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安徽福彩第6届“爱心图书进校园”公益活动启动</w:t>
        <w:br/>
        <w:t>5月17日，由安徽省, 发行中心主办、新安传媒有限公司承办的第六届“安徽, 爱心图书进校园”公益活动在合肥启动。省民政厅、省教育厅、团省委、省福彩中心、新安传媒、安徽向日葵公益助学服务中心相关领导，以及往届受赠学校代表出席了启动仪式；人民网、新华网、中新社、安徽日报、新安晚报、安徽商报、市场星报、安徽法制报、搜狐网、新浪网、腾讯网等10余家媒体对活动进行了报道。安徽省民政厅副厅长耿学梅出席会议并致辞。, 当日，“安徽福彩爱心图书进校园活动”报名平台也正式上线，即日起至6月7日，学校可登陆安徽网相关活动专题，按照要求完成报名申请。, , “福彩的爱心,像一阵春风,滋润着我校全体师生的心田。 ”新闻发布会上，往届受赠学校代表、来自合肥市明德小学的语文教师王家友对安徽福彩的公益行动表达了由衷的感谢。据悉，“福彩爱心图书进校园”公益活动是由安徽福彩组织的、以向安徽省中小学校捐赠课外图书为主要内容的公益活动，旨在践行福利, 发行宗旨，丰富青少年学生校园生活。自2013年开展首届爱心图书进校园活动以来，截至 2017年，安徽福彩累计出资536万元，为全省275所中小学校购置了总价值超千万元的课外图书。受赠学校利用赠书，组织开展读书竞赛、征文活动，给学生们健康成长送去精神食粮。许多学校寄送感谢信，对安徽福彩的爱心行动表达感激之情，在社会上引起了极大的反响。, 今年，安徽福彩再启程，启动了第六届“福彩爱心图书进校园”公益活动，由省福彩中心出资 150万元向我省 75所中、小学校捐赠课外图书。根据活动图书政府采购情况，今年75所受赠学校将分别获得总价值达5.58万元的课外图书。, , 按照安排，此次公益活动受赠的学校需满足以下条件：1、在校学生人数300名以上；2、具备专门用于陈列、存放、阅读的图书室（使用面积原则上不少于20平方米）、书桌、书架等基础设施；3、图书室悬挂“安徽福彩资助项目”铜牌及项目简介KT板（由活动组织方制作并提供）；4、已被往届活动资助的学校不在此次捐赠范围。, 5月17日至6月7日，学校可联系新安晚报社 962000热线、各地教育部门、福彩机构、安徽向日葵公益组织或直接登陆安徽网相关活动专题（zt.ahwang.cn/gongyitushu）完成报名申请。6月中旬，评审小组将对报名学校进行资格初审，同时按照相应《遴选方案》确定拟资助学校名单并公示，接受社会监督。, , 在开展图书捐赠的同时，活动还面向全省中、小学生，开展“福彩杯”征文活动，征稿时间：5月14日—7月15日。征文要求以“我心中的公益”为主题，须主题突出、感情真挚、彰显当代青少年的精神风貌，具有较强的可读性和感召力。, 征稿结束后，评审委员会将对应征稿件进行评审，分别评选出一等奖2篇（奖品各为 300元购书卡，颁发获奖证书、奖杯）、二等奖3篇（奖品各为200元购书卡，颁发获奖证书、奖杯）、三等奖5篇（奖品各为100元购书卡，颁发获奖证书、奖杯）、优秀奖 10篇（奖状）及 3个学校组织奖。, 青少年是祖国的未来和希望，安徽福彩始终关注着这一群体的健康成长。我们相信，此次公益活动将会把更多优质的课外图书送到青少年手中，让书香和福彩的爱飘满校园！</w:t>
      </w:r>
    </w:p>
    <w:p>
      <w:r>
        <w:drawing>
          <wp:inline xmlns:a="http://schemas.openxmlformats.org/drawingml/2006/main" xmlns:pic="http://schemas.openxmlformats.org/drawingml/2006/picture">
            <wp:extent cx="6350000" cy="4102099"/>
            <wp:docPr id="1" name="Picture 1"/>
            <wp:cNvGraphicFramePr>
              <a:graphicFrameLocks noChangeAspect="1"/>
            </wp:cNvGraphicFramePr>
            <a:graphic>
              <a:graphicData uri="http://schemas.openxmlformats.org/drawingml/2006/picture">
                <pic:pic>
                  <pic:nvPicPr>
                    <pic:cNvPr id="0" name="Img538593929.jpg"/>
                    <pic:cNvPicPr/>
                  </pic:nvPicPr>
                  <pic:blipFill>
                    <a:blip r:embed="rId9"/>
                    <a:stretch>
                      <a:fillRect/>
                    </a:stretch>
                  </pic:blipFill>
                  <pic:spPr>
                    <a:xfrm>
                      <a:off x="0" y="0"/>
                      <a:ext cx="6350000" cy="41020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