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定远福彩 实行多措并举开展“安全管理月”活动</w:t>
        <w:br/>
        <w:t>根据安徽省, 中心和滁州市民政局“安全管理月”的活动部署要求，定远县福彩中心结合工作实际，以开展“安全管理月”活动为抓手，牢固树立“大安全观”的思想，层层落实安全生产主体责任，采取多项举措扎实开展“安全管理月”活动。, 首先成立“安全管理月”工作领导小组，制定“安全管理月”活动的方案，进一步健全安全生产责任制，实行福彩中心负责人负总责、班子成员为安全直接责任人的责任制，实行压力传导，人人有责。, 其次加大隐患排查。对全县所有福彩彩站点及中福在线销售厅、办公场所、仓库、机房、档案室等重要场所的消防设施、安全隐患等进行全面检查。并为所有投注站配备了灭火器，制作了“投注站安全管理规定”宣传栏，要求业主悬挂于投注站内醒目位置，确定安全责任人，同时完善安全制度和应急预案。同时健全完善值班制度，开展安全演练。邀请消防部门专业人员对全员进行消防知识培训，并对火灾的防范、应急、逃生等进行了现场演练，切实提高全体人员的消防安全意识和应急处理能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