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宿迁市幸运彩民玩福彩“快3”竟然连中两次大奖</w:t>
        <w:br/>
        <w:t>宿迁市嘉豪阳光南门32035123站点同时经营着, 和, 投注站，平日里有很多顾客关顾，近期由于站点装潢改造，福彩和体彩合并到一起，有很多体彩彩民加入到了福彩队伍。, 吴先生平日里比较喜欢打体彩，但从不恋战，每天只玩一两个小时，以前没有接触过福彩，自从店面合并以后，站主向吴先生介绍了福彩的各种玩法，因为福彩的中奖率高，吴先生就开始接触福彩快3玩法。幸运就此降临，8月14日下午21点43分，吴先生打了3500倍的“444”豹子号，福彩快3第0814080期开奖，幸运中得84万元大奖。第二天，吴先生再次来到32035123站点，购买了共1000倍的“226”二同号，福彩快3第0815065期开奖再次中得8万元大奖。</w:t>
      </w:r>
    </w:p>
    <w:p>
      <w:r>
        <w:drawing>
          <wp:inline xmlns:a="http://schemas.openxmlformats.org/drawingml/2006/main" xmlns:pic="http://schemas.openxmlformats.org/drawingml/2006/picture">
            <wp:extent cx="5156200" cy="3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9021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