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广东江门福彩 为福利院儿童庆祝“六一”儿童节</w:t>
        <w:br/>
        <w:t>5月29日下午，江门市, 中心全体干部职工在市民政局局长谢鸿猷、副局长林雁冰的带领下，到市福利院开展“六一”节慰问在院儿童活动，提前为孩子们庆祝儿童节，向他们送去节日礼物和祝福，并赠送奶粉和纸尿片等生活用品一批。, 活动上，谢鸿猷局长向参加活动的孩子们派发了节日礼物，并送上节日祝福。随后，慰问组前往康复照料区看望行动不便的儿童，了解他们的康复和成长情况，还参观在院儿童学习区，关心他们的学习情况，为他们加油打气。, 孤残儿童是社会弱势群体，应该得到更多的关爱。市民政局每年均安排福彩公益金用于资助市福利院基础设施建设，以及孤残儿童和疾弃婴儿的生活照料、身体缺陷矫正和潜能开发，以帮助他们提高适应正常社群生活的能力。市福彩中心每年“六一”节前夕均前往福利院慰问孩子们，让他们感受关爱。希望社会上更多的爱心人士关注弱势群体，让孤残儿童能够在充满关爱的氛围中健康成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