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弘扬以行动传递爱心精神 佛山福彩致力慈善事业</w:t>
        <w:br/>
        <w:t>近年来，佛山, 一直不遗余力地行走在慈善的路上——慰问儿童院、敬老院、贫困孤寡老人，给他们送上慰问品；于全国助残日到星辉学校探望智障儿童，为他们送上书包、文具等学习用品；慰问贫困残疾人，送上生活用品及慰问金；组织福彩系统人员到扶贫对口单位云浮市云安县富林镇马塘村进行调研及慰问等，用爱心、用行动诠释“公益、慈善”的理念，弘扬, “扶老助残、救孤济困”的精神。, , 佛山福彩系统员工把慰问品送到南海福利中心儿童院, 佛山福彩系统员工到南海福利中心儿童院探望儿童, “六一”儿童节的前夕，佛山市南海区福利中心儿童福利院的孩子们驻在门口等待着一帮叔叔阿姨的到来。小孩子口中的这帮叔叔阿姨们不是别人，而是佛山市福利, 系统的员工，他们把毛巾、尿片、玩具等儿童用品送到佛山市南海区福利中心儿童福利院，但更多的是，把福彩人的爱心传递给福利院的小朋友，热情地与孩子们亲密交流，使他们即使没有父母的陪伴也能过一个温暖的儿童节。这一善举已经成为佛山市福利彩票发行中心的其中一个传统，年复一年，至今已经陪伴福利院的小朋友走过了6个春秋。, 据了解，南海区社会福利中心儿童福利院是由福利, 金筹建的，于2002年5月投入使用，主要职能是收养南海区被遗弃的查找不到亲生父母的弃婴（童），以及对残疾儿童进行分类康复及启蒙教育，保障孤残儿童生存、发展和应享有的权利，给予残孤儿童特殊保护与教育，帮助他们适应社会，促进其身心健康发展。儿童福利院设有不同年龄段的学习室、休息室、餐厅、玩具房、游戏天地等良好的设施。每位在里面成长的婴幼儿童在工作人员的悉心照料下，身心都得到健康的成长。15年来，一批又一批的弃婴被好心家庭收养，找到了真正的家；一批又一批的残疾儿童渐渐长大，有些为了回馈社会，成为福利中心的一名工作人员，负担起照顾弃婴、残孤儿童的责任。 \xa0, , 佛山福彩系统员工到敬老院探望老人并送上慰问品, 佛山福彩系统员工慰问贫困户, “老吾老以及人之老 幼吾幼以及人之幼”，关爱老人是中华民族的传统美德。佛山福彩一直以来秉承着“扶老、助残、救孤、济困”的发行宗旨，2016年，于重阳节到来之前，开展了为期一周的“福彩爱心敬老”慰问活动，到佛山各镇街的敬老院慰问老人们以及贫困家庭。, “谢谢你们，以后一定要经常来啊！”敬老院的老人们都紧紧握住佛山福彩系统员工的手送别，脸上的笑容像盛开的花朵般灿烂，因为他们收到的，不仅是佛山福彩送去的慰问品，还有心中无限的关爱。佛山福彩系统的人员把慰问品送到老人们的手中后，耐心地坐下来，细心聆听，让他们把漫长岁月里那些甜的、咸的故事娓娓道来，陪他们一起笑、一起流泪，让老人们提早过了个难忘的重阳节。, 贫困孤寡老人、贫困家庭户是社会上的弱势群体，也是佛山福彩中心长期关怀慰问的对象。2015年，佛山市、区福彩系统人员一行到南海区里水镇建星村，探望了村里的贫困孤寡老人，为四十多户老人送上大米、粮油等慰问品以及节日的问候；去年10月，佛山福彩中心继续为多个贫困家庭送上粮油、麦片、大米等食品，其中贫困户李小姐在福彩中心领导手中接过慰问品后激动地表示，感谢佛山福彩对他们念念不忘，百忙之中还能为他们送上关爱。, , 佛山福彩系统员工到扶贫对口单位云浮马塘村调研并慰问, 佛山市福彩中心的扶贫对口单位云浮市云安县富林镇马塘村距离佛山市约二百公里，汽车行驶需要3个多小时，却无法阻挡佛山市、区福彩系统人员走访慰问马塘村贫困户的心。, 马塘村经济滞后，村里的青壮年纷纷出外打工，留守的多为60岁左右的老人与儿童，还有一部分是没有劳动能力的残疾人。自2014年佛山市福彩中心开展帮扶活动以来，市、区福彩系统领导带领员工多次走访马塘村，与村干部调研村里的经济发展，多次捐助给马塘村建设的资助金；看望村中贫困家庭，亲切与村民交流生活情况、了解他们的生活困难，并为他们送上慰问品，马塘村的村民纷纷感谢佛山市福彩中心的大爱。, 不忘初心，佛山福彩将更积极参与慈善公益的多种平台，为推动社会福利、社会救助和其他社会公益事业的发展做出更多的贡献，在慈善的道路上继续前进。</w:t>
      </w:r>
    </w:p>
    <w:p>
      <w:r>
        <w:drawing>
          <wp:inline xmlns:a="http://schemas.openxmlformats.org/drawingml/2006/main" xmlns:pic="http://schemas.openxmlformats.org/drawingml/2006/picture">
            <wp:extent cx="1045028" cy="697556"/>
            <wp:docPr id="1" name="Picture 1"/>
            <wp:cNvGraphicFramePr>
              <a:graphicFrameLocks noChangeAspect="1"/>
            </wp:cNvGraphicFramePr>
            <a:graphic>
              <a:graphicData uri="http://schemas.openxmlformats.org/drawingml/2006/picture">
                <pic:pic>
                  <pic:nvPicPr>
                    <pic:cNvPr id="0" name="Img537242283.jpg"/>
                    <pic:cNvPicPr/>
                  </pic:nvPicPr>
                  <pic:blipFill>
                    <a:blip r:embed="rId9"/>
                    <a:stretch>
                      <a:fillRect/>
                    </a:stretch>
                  </pic:blipFill>
                  <pic:spPr>
                    <a:xfrm>
                      <a:off x="0" y="0"/>
                      <a:ext cx="1045028" cy="69755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