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感受红色激情 中山福彩销售员重走先辈长征之路</w:t>
        <w:br/>
        <w:t>中山, 销售员重走长征路（大合照）, 穿上红军装，高唱红歌，“亲历”四渡赤水，穿越“火线”……11月26至29日，中山市福彩投注站销售人员在广东省福彩中心的组织下，来到革命老区贵州遵义，在重走长征路中体验先辈情怀，在重温红色岁月中汲取精神养分，在工作中点燃奋斗激情。, 据了解,为进一步发扬福彩人艰苦创业、攻坚克难、团结奋进的精神，增强福彩人的凝聚力和战斗力，鼓舞士气激发潜能，争创一流。广东福彩近期组织全省2000名销售人员分16批参加“福彩新起点，我的新征程——广东福彩销售团队传承长征精神在行动”为主题的销售人员拓展活动。, 中山福彩销售员重走长征路, , 遵义会议是中国共产党历史上一个生死攸关的转折点，确立了以毛泽东为核心的符合中国国情的马克思主义正确路线在中共中央的领导地位，从而使党领导的民主革命和革命事业转危为安，从胜利走向胜利。, 11月27日上午，在遵义会议会址，历史教科书上一次次出现的画面呈现在大家眼前。销售员们参观了陈列馆、会议室和部分老一辈无产阶级革命家的办公室兼起居室等。通过听讲解员讲解、观看视频和浏览图片资料，大家重温了中国革命发展的艰难历程，聆听了在漫漫长征路上红军所经受的各种严峻考验的故事，领略了遵义会议力挽狂澜救红军于危局的气势。, 随后，福彩销售团队一行来到遵义红军山烈士陵园，拾级而上，广场中央高耸矗立的纪念碑上题写着“红军烈士永垂不朽”八个金色大字。青山处处埋忠骨，1935年，红军在遵义鏖战转折，许许多多的红军将士壮烈牺牲。苍松翠柏，庄严肃穆，纪念碑前，大家一起向英勇献身的红军烈士们默哀致敬，随后还瞻仰了遵义红军山革命烈士纪念碑史实浮雕，表达对革命先辈们的深深缅怀之情。, 销售员梁先生感慨地说，“睹物思‘人’、触景生‘情’，通过参观深切地感悟到了老一辈革命先烈赤诚坦荡的胸怀、无私无畏的情怀和对革命事业的赤胆忠诚。”, 在参观学习的基础上，11月27日晚，福彩销售团队还来到赤水党校上了一节生动的晚间党课。党校教授讲课立足于历史，着眼于现实，阐释了“实事求是、独立自主、坚定信念、民主团结、敢闯新路”的遵义会议精神以及对当前工作的启示，深化了大家对遵义会议的历史和长征精神深刻内涵的理解和认识。, 演习照片，体验红军战争的艰辛, , 四渡赤水战役，是遵义会议之后，中央红军在长征途中，处于国民党几十万重兵围追堵截的艰险条件下，进行的一次决定性运动战战役。使中央红军在长征的危急关头，从被动走向主动，从失败走向胜利。在四渡赤水纪念馆，馆内陈列的一幅幅弥足珍贵的图片、一件件见证历史的文物，一份份震撼人心的史料，生动再现红军四渡赤水的恢弘场面，深深震撼着福彩销售团队每一个人的心灵。, 为了让大家更深入地体验红色教育课程，接受革命传统洗礼，在为期两天的拓展活动中，全体销售人员参照当年红军编制进行组团分队，统一身穿红军服，高举红军旗、身背长枪大刀等道具，用徒步行走的方式，集体行军赤水河畔，伴着冲锋号穿过浓烟、横渡浮桥和红军渡口，听讲解员讲起祖辈口口相传的红军故事，重温了这段波澜壮阔的革命历程。进一步感受到革命前辈为民族独立、人民幸福不怕牺牲、矢志奋斗的坚定信念和共产党人百折不挠、艰苦奋斗的革命精神。通过历史与现实的“对话”，将红军精神融于各项拓展训练项目中，赢得了广大销售员的共鸣。, “体验当红军是我小时候的梦想，现在终于有机会感受一回了。我对红军和长征有一种特殊情结，长征精神是一种勇往直前、坚韧不拔、团结互助、百折不挠的精神，这些强大精神力量应该代代相传。”销售员陈女士激动地表示。, 着红军服参观革命旧址, , 通过此次红色之旅，福彩销售员们接受了一次深刻的党性教育，一次精神的洗礼。大家纷纷表示，要继承革命先辈遗志，弘扬革命传统，立足本职岗位，牢记职责使命。越是压力大、困难多，越需要将革命精神转化为攻坚克难、干事创业的责任和激情，在今后的工作中更加积极主动地参与社会公益事业，更好地弘扬福彩“扶老、助残、救孤、济困”的发行宗旨，做出应有的贡献，以实际行动为福彩事业奉献自我。, 据中山市福彩中心相关负责人介绍，组织这次拓展培训，目的是为了让福彩一线销售人员领悟先烈革命精神，时刻牢记党的历史使命，发扬党的革命优良传统，牢记革命艰辛历程、珍惜今日幸福生活。同时也希望借此释放工作压力，增强团队意识，提升战胜困难、开拓市场的勇气和信心，进一步增强福彩投注站从业人员的团队合作精神，增强凝聚力，进而提高投注站人员整体素质。</w:t>
      </w:r>
    </w:p>
    <w:p>
      <w:r>
        <w:drawing>
          <wp:inline xmlns:a="http://schemas.openxmlformats.org/drawingml/2006/main" xmlns:pic="http://schemas.openxmlformats.org/drawingml/2006/picture">
            <wp:extent cx="4826000" cy="3302000"/>
            <wp:docPr id="1" name="Picture 1"/>
            <wp:cNvGraphicFramePr>
              <a:graphicFrameLocks noChangeAspect="1"/>
            </wp:cNvGraphicFramePr>
            <a:graphic>
              <a:graphicData uri="http://schemas.openxmlformats.org/drawingml/2006/picture">
                <pic:pic>
                  <pic:nvPicPr>
                    <pic:cNvPr id="0" name="Img524345848.jpg"/>
                    <pic:cNvPicPr/>
                  </pic:nvPicPr>
                  <pic:blipFill>
                    <a:blip r:embed="rId9"/>
                    <a:stretch>
                      <a:fillRect/>
                    </a:stretch>
                  </pic:blipFill>
                  <pic:spPr>
                    <a:xfrm>
                      <a:off x="0" y="0"/>
                      <a:ext cx="4826000" cy="330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