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敦煌福彩公益金支持 “三社联动”试点项目启动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