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枣庄福彩 积极参与“中华慈善日”专题宣传活动</w:t>
        <w:br/>
        <w:t>为纪念《慈善法》实施两周年，迎接第三个“中华慈善日”的到来，9月5日，枣庄市民政局在市中区光明广场组织开展了以“慈善聚焦精准扶贫\xa0 携手共创美好生活”为主题的“中华慈善日”专题宣传活动，传播慈善文化，营造人人参与慈善的社会氛围。, 枣庄市, 中心也积极参加到本次活动中来，制作了公益展板，集中展示了近年来福彩开展的公益活动和福彩公益金资助项目。同时，市中心还在活动现场支起帐篷，开展了刮刮乐小卖场活动，以实际行动传播公益、慈善文化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4893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