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江苏徐州市福彩 开展彩票管理条例学习宣传活动</w:t>
        <w:br/>
        <w:t>为提高社会公众的认知，提升, 的公益形象，净化市场环境，严厉打击非法, ，徐州市福彩中心在秋季车展期间开展户外宣传学习《彩票管理条例实施细则》（以下简称《细则》）活动，加快普及市民对彩票相关法律法规知识的了解，维护福彩形象，保障彩民合法权益。, 此次宣传活动是徐州市首次借助户外活动的方式，面向市民进行的面对面现场讲解。活动现场放置了《细则》全文展板，前来学习咨询的市民络绎不绝。工作人员现场对《细则》中大家最为关心的, 和兑奖、公益金使用、非法彩票等内容进行了细致解答。现场注重互动，学习气氛浓厚，有利于公众更加直观有效地进一步了解福彩。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500785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