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江苏省观摩团：走进生产源头 探索刮刮乐的奥秘</w:t>
        <w:br/>
        <w:t>5月的天气明媚阳光正好，在这个和煦的天气，恰当的时节，石家庄胶印厂迎来了来自江苏的“客人们”。江苏位于长江三角洲地区，是经济大省也是, 刮刮乐的销量大省。经济的快速发展为江苏省福彩销量增长提供了充足的土壤，开放的心态以及热情的风土民情是江苏省福彩销量持续保持领先的重要原因。今天来到梦工厂，观摩团成员们满怀欣喜，想要从生产源头探索梦工厂，见证刮刮乐的诞生。, 领队告诉记者江苏观摩团成员共有40人，分别是来自连云港和徐州的销售精英以及彩民和部分福彩工作人员。, 下车之后，成员们眼神中满是探索，胶印厂工作人员们提前等候，热情迎接，为他们探索梦工厂之行，留下一个完美的开头。, 在领队的引导下成员们有序分组，排队进入活动室，准备参加工作人员精心准备的活动。, 落座后，成员们首先观看了刮刮乐宣传片，并认真做好记录，为接下来的问答环节做准备。, 成员们踊跃参加活动，积极回答工作人员提出的问题。这些问题对于经验丰富的“福彩人”们来说难度系数太低，大家纷纷举手，想要一展风采。, 接下来进入刮票环节，在梦工厂体验一把刮彩乐趣，相信是成员们最为期待的一件事情。大家一边参与游戏一边在欢声笑语中选出了本次活动的冠军。, 在活动环节结束后，就进入了本次梦工厂之行最重要的一个环节—参观刮刮乐生产车间。, 大家分组进入生产车间，边聆听工作人员细致的讲解边观看刮刮乐生产，如此声话同步的近距离观看刮刮乐生产，对于观摩团成员们来说真可谓是一场梦幻之行。, 最后成员们参观了石家庄胶印厂特有的刮刮乐收藏纪念馆，感受着从刮刮乐生产初期到如今的印制水平的变化。, 参观活动结束后记者采访了观摩团成员曹先生，曹先生是连云港福彩中心的工作人员，至今已经从事福彩行业18年了。18年来他负责过福彩各个彩种的相关工作，是福彩的"全能型"选手。曹先生告诉记者，为提高福彩刮刮乐的销量，江苏福彩积极探索刮刮乐新的销售渠道，比如通过婚宴和生日宴进行宣传推广，提高刮刮乐的"曝光率"。探索新模式期间，曹先生也多次实地走访，为提高刮刮乐的销量贡献自己的一份力量。, 在福彩行业工作这么久，这是曹先生第一次参加"走近刮刮乐"活动。来到现场的他被生产车间先进的生产设备以及快速的生产过程所震惊，曹先生不由的向记者感叹道："来到刮刮乐印制工厂才知道原来刮刮乐的生产过程这么先进，这让我这位老福彩人对刮刮乐产生了新认识！", 王先生来自徐州，也是一名经验丰富的老福彩人，19年的一线工作让他切身体会着福彩公益金为社会做出的贡献。“爱在彭城”是福彩的公益项目，今年该项目投入福彩公益数十万元资助因病致困的家庭，切实的帮助了许多急难家庭走出困境，坚强生活。在福彩岗位工作这么久，这也是王先生第一次来到梦工厂，他将这此梦工厂之行，形容为“梦想和现实的碰撞”，这次他从繁忙的工作中抽身参加“走近刮刮乐”活动像是一场梦幻之旅，从这次旅程中他找到了自己19年来坚持的答案，和全国的福彩人一同为公益事业加油是他认为最有意义的事情，在接下来的工作中他仍会继续坚持，继续为福彩奉献青春。</w:t>
      </w:r>
    </w:p>
    <w:p>
      <w:r>
        <w:drawing>
          <wp:inline xmlns:a="http://schemas.openxmlformats.org/drawingml/2006/main" xmlns:pic="http://schemas.openxmlformats.org/drawingml/2006/picture">
            <wp:extent cx="6350000" cy="3594100"/>
            <wp:docPr id="1" name="Picture 1"/>
            <wp:cNvGraphicFramePr>
              <a:graphicFrameLocks noChangeAspect="1"/>
            </wp:cNvGraphicFramePr>
            <a:graphic>
              <a:graphicData uri="http://schemas.openxmlformats.org/drawingml/2006/picture">
                <pic:pic>
                  <pic:nvPicPr>
                    <pic:cNvPr id="0" name="Img537912522.jpg"/>
                    <pic:cNvPicPr/>
                  </pic:nvPicPr>
                  <pic:blipFill>
                    <a:blip r:embed="rId9"/>
                    <a:stretch>
                      <a:fillRect/>
                    </a:stretch>
                  </pic:blipFill>
                  <pic:spPr>
                    <a:xfrm>
                      <a:off x="0" y="0"/>
                      <a:ext cx="6350000" cy="3594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