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河北省邯郸市福彩分县区开展20选5游戏派奖培训</w:t>
        <w:br/>
        <w:t>20选5游戏派奖前夕，邯郸市, 中心市场部工作人员深入各区县，3天内组织了17场次培训，并为全市福彩投注站专门制作了20选5复式投注兑奖计算表。, 为保证20选5游戏300万元派奖活动顺利进行，帮助彩民尽快熟悉派奖规则，每到一处，市场部工作人员在细致讲解派奖规则的同时发放宣传品，要求站主将宣传海报摆放在站内显要位置，并张贴20选5复式计算表；要求投注站业主和销售员每天在自己的微信群里转发20选5游戏300万派奖活动不少于5次；保障开机时间，全天在LED显示屏滚动播放20选5派奖活动。邯郸市福彩中心还专门成立了巡查小组，对全市站点派奖宣传工作进行监督检查，及时清理过期宣传品。对宣传不到位、过期宣传品清理不及时、派奖规则不熟悉的站点及时纠正，对不配合促销活动无故不参会、不宣传的投注站予以整改，确保了本次促销活动的顺利实施。</w:t>
      </w:r>
    </w:p>
    <w:p>
      <w:r>
        <w:drawing>
          <wp:inline xmlns:a="http://schemas.openxmlformats.org/drawingml/2006/main" xmlns:pic="http://schemas.openxmlformats.org/drawingml/2006/picture">
            <wp:extent cx="6350000" cy="4711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556461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711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