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河南福彩办文明交通志愿服务活动 发挥示范作用</w:t>
        <w:br/>
        <w:t>为弘扬志愿者精神，普及志愿服务理念，充分发挥志愿者的示范引领作用，9月17日上午，河南省, 发行中心志愿者服务小分队在花园路与广电南路十字路口开展文明交通志愿服务行动。, 花园路与广电南路交叉口靠近北环立交桥，附近有写字楼、地铁站，人流量、车流量较大。, 志愿小分队组织十余名志愿者，身着志愿者红马甲，手举文明劝导小红旗，微笑并用礼貌用语耐心劝导行人和非机动车辆遵循交通规则，协助交警维持十字路口交通秩序，开展交通违章劝导活动。, 此次文明交通志愿服务活动，倡导了文明交通新气象、新风尚，有效预防和减少道路交通违章的发生，确保道路交通安全、畅通、有序。</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50480424.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