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河南郑州市福彩 参加“全城清洁”志愿服务活动</w:t>
        <w:br/>
        <w:t>6月29日，面对34度的酷暑高温，郑州市, 中心的志愿者们走进汝河路街道郑密路社区参加“全城清洁”活动，充分展现出福彩人不怕吃苦、甘于奉献，积极履行社会责任的精神风貌。, 福彩志愿者佩戴小红帽，手持清扫工具，在郑密路社区39号院开展清扫服务。大片堆积的生活垃圾、随意丢弃的废弃杂物，经过志愿者们不辞劳苦的清扫，社区居民居住环境得以明显改善，呈现出洁净亮丽的面貌。志愿者们的付出，赢得了社区居民的一片称赞。, 今后郑州市福彩中心还将继续弘扬志愿者服务精神，发扬福彩人奉献精神，进一步履行福彩社会责任担当，为助力郑州建设国家中心城市贡献力量。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4767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