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海南省福彩组织人员 开展思想教育专题辅导会议</w:t>
        <w:br/>
        <w:t>5月31日上午9时，海南省, 中心组织开展学习贯彻习近平新时代中国特色社会主义思想专题辅导会。会议由省福彩中心主任李文生主持，邀请省委党校李斌教授授课，省福彩中心全体干部职工、部分福彩一线从业人员参加。, 会上，李斌教授围绕习近平新时代中国特色社会主义思想的时代背景、生平事迹，习近平新时代中国特色社会主义思想的历史方位、重大意义、精神实质，贯彻落实习近平新时代中国特色社会主义思想的要求等三个方面进行专题辅导。, 海南省福彩中心主任李文生在会上对干部职工提出新的要求，督促福彩从业人员学习好，贯彻好，落实好，坚持以习近平新时代中国特色社会主义思想武装头脑，指导实践、推动工作，努力把习近平新时代中国特色社会主义思想学深、悟透，深刻把握精神实质，准确把握核心要义，更好的服务于全省福彩销售工作，为福彩事业发展贡献自己的力量。</w:t>
      </w:r>
    </w:p>
    <w:p>
      <w:r>
        <w:drawing>
          <wp:inline xmlns:a="http://schemas.openxmlformats.org/drawingml/2006/main" xmlns:pic="http://schemas.openxmlformats.org/drawingml/2006/picture">
            <wp:extent cx="6350000" cy="4216400"/>
            <wp:docPr id="1" name="Picture 1"/>
            <wp:cNvGraphicFramePr>
              <a:graphicFrameLocks noChangeAspect="1"/>
            </wp:cNvGraphicFramePr>
            <a:graphic>
              <a:graphicData uri="http://schemas.openxmlformats.org/drawingml/2006/picture">
                <pic:pic>
                  <pic:nvPicPr>
                    <pic:cNvPr id="0" name="Img539755817.jpg"/>
                    <pic:cNvPicPr/>
                  </pic:nvPicPr>
                  <pic:blipFill>
                    <a:blip r:embed="rId9"/>
                    <a:stretch>
                      <a:fillRect/>
                    </a:stretch>
                  </pic:blipFill>
                  <pic:spPr>
                    <a:xfrm>
                      <a:off x="0" y="0"/>
                      <a:ext cx="6350000" cy="421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