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湖南省代表团：雨后初晴来走刮 相约探秘刮刮乐</w:t>
        <w:br/>
        <w:t>小满过后，经过雨水洗礼的北京天气刚刚放晴。5月22日，迎着温暖和煦的阳光，来自湖南省“走近刮刮乐”代表团走进北京中彩印制有限公司。只见他们统一着装蓝色外套，脸上洋溢着幸福的笑容。他们此行来的目的只有一个，那就是揭开“梦工厂”的神秘面纱，实地观看刮刮乐的生产流程，近距离的感受, 文化。, 湖南省“走近刮刮乐”代表团全体合影, 据湖南省领队介绍，本次“走近刮刮乐”代表团共有47人，他们都是来自湖南省长沙市的福彩投注站站主。在选拔方式上，尽量选拔那些口碑优秀以及彩站销量高的站主参加本次活动。, 代表团抽取肩章, 大巴车驶入北京中彩印制有限公司后，代表团下车抽取了各自的肩章，根据肩章的颜色被分成红、黄、蓝、绿四个小组。在工作人员的带领下，代表团走入活动室内，开始了本期的“走近刮刮乐”活动。, 代表们观看刮刮乐宣传片, 在活动室落座后，工作人员首先播放了刮刮乐的宣传片，方便代表团对福彩刮刮乐的品牌历史、, 常识、生产流程以及原理有更进一步的了解。, 代表团在“幸运PK王”环节刮票, 互动环节介绍之后，紧接着进入到万众期待的“幸运PK王”环节。主持人介绍完游戏规则之后，四个小组进行了激烈的比拼。, 本期期冠军邹女士和领队合影, 经过两轮的角逐之后，本期“幸运PK王”的桂冠被蓝队的邹女士夺取。她不但获得了“走近刮刮乐”的活动奖牌一枚，还为蓝队的队友赢得了一份精美礼品。, 代表团参观刮刮乐生产车间, 游戏结束后，代表团们有序地参观了刮刮乐的生产车间。参观期间，还有经验丰富的讲解员为每位来访的代表团员答疑解惑，告诉他们一张张白纸是需要经过多少复杂的工序才能变成一张张精美的刮刮乐彩票。, , 邹女士, 来自湖南长沙的邹女士幸运地摘取了本期“幸运PK王”的桂冠，成为当期活动的期冠军。这位在众人中脱颖而出的小姑娘是一位90后刚刚毕业的大学生。, 谈到本次来到“走近刮刮乐”活动现场的原因，邹女士说，自己是代替姑妈来的。在假期时，邹女士有闲暇时间就去姑妈经营的福彩投注站内帮忙。帮助彩民打票，为站内购彩的彩民端茶送水，做一些力所能及的事。, 邹女士还表示，自己的爸爸也是资深彩民，每天都会去彩站买几注彩票。时间一长，邹女士在家人的影响下，也开始尝试购彩。平时在彩站内，为彩民服务的同时，还会与彩民探讨一些彩票方面的知识，在那些资深彩民身上学到一些投注技巧。, 作为一名90后大学生，邹女士不光关注彩票方面的知识，还了解到福彩其实也在做着许多公益事业，福彩公益金帮助了千千万万身处困境中的人。对于这一点，邹女士表示十分感动。在大学期间，邹女士也参加了许多公益活动，由大学生组织的义务献血、为贫困山区的孩子送温暖等活动。, 谈到毕业后，想从事什么样的工作。邹女士表示，不管从事什么样的工作，都不会放弃购彩，为福彩公益事业做贡献。, , 佘女士, 佘女士是来自湖南长沙的一名资深业主，经营彩站长达16年了。佘女士回忆说，那是2002年，当时湖南省福彩中心在报纸刊登了一则消息，招募福彩投注站站主，希望广大市民能够积极响应，踊跃报名，为, 事业做贡献。佘女士恰巧看到那则消息，所以义无反顾报了名，选择加入到福彩事业中来，这一干就是16年。, 佘女士表示，这16年来，每天早出晚归，时刻不敢懈怠。为了更好地服务彩民，佘女士早上7点就要到店内打扫卫生，为了给来站内的彩民提供一个良好的购彩环境。, 佘女士表示，经营彩站最大的要素就是诚实守信，只有诚信地对待彩民，彩站才能持续地经营下去。这么多年来，佘女士正是本着这样的经营理念，彩站才能屡获荣誉。, 谈到站内中奖，佘女士表示，彩站内的二等奖已经屡见不鲜了，很多彩民都闻讯而来，来彩站沾喜气。但是很遗憾的是，现在站内还没有出现过一等奖。但是我还是会继续努力，服务好彩民。, 佘女士说，她马上要退休了，退休之后还是要与彩民相伴，与福彩相伴。她的生活已经离不开福彩，福彩为她的生活带去了欢乐。, 短暂的相聚让这一天过得很有意义，代表团成员们在活动的末尾以一张合影为此次活动画下了圆满的句号。代表团成员们表示，十分感谢中心赋予他们这次机会，见证到福彩刮刮乐的保密性和安全性。</w:t>
      </w:r>
    </w:p>
    <w:p>
      <w:r>
        <w:drawing>
          <wp:inline xmlns:a="http://schemas.openxmlformats.org/drawingml/2006/main" xmlns:pic="http://schemas.openxmlformats.org/drawingml/2006/picture">
            <wp:extent cx="6350000" cy="4076699"/>
            <wp:docPr id="1" name="Picture 1"/>
            <wp:cNvGraphicFramePr>
              <a:graphicFrameLocks noChangeAspect="1"/>
            </wp:cNvGraphicFramePr>
            <a:graphic>
              <a:graphicData uri="http://schemas.openxmlformats.org/drawingml/2006/picture">
                <pic:pic>
                  <pic:nvPicPr>
                    <pic:cNvPr id="0" name="Img538481925.jpg"/>
                    <pic:cNvPicPr/>
                  </pic:nvPicPr>
                  <pic:blipFill>
                    <a:blip r:embed="rId9"/>
                    <a:stretch>
                      <a:fillRect/>
                    </a:stretch>
                  </pic:blipFill>
                  <pic:spPr>
                    <a:xfrm>
                      <a:off x="0" y="0"/>
                      <a:ext cx="6350000" cy="40766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