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甘肃省庆阳市福彩 组织建立“福彩文化”展览室</w:t>
        <w:br/>
        <w:t>2018年9月16日，庆阳市, 中心建立了以“公益、慈善、健康、快乐、创新”五个基本要素为主题的“福彩文化”展览室。, 此展览室积累总结几十年来的福彩文化发展史。从福彩发展历程、福彩公益、游戏发展介绍、即开票票样呈现、4代电脑投注机型陈列五方面展现。福彩文化是福彩事业发展的软实力，精神动力。今后，庆阳福彩中心将继续传播福彩文化，搭建福彩平台，让福彩文化在人们的生活中既能看得见，又能摸得着，让更多的人了解福彩、支持福彩。</w:t>
      </w:r>
    </w:p>
    <w:p>
      <w:r>
        <w:drawing>
          <wp:inline xmlns:a="http://schemas.openxmlformats.org/drawingml/2006/main" xmlns:pic="http://schemas.openxmlformats.org/drawingml/2006/picture">
            <wp:extent cx="6350000" cy="426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1967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