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盱眙县福彩 开展“新时代新气象”主题诵读活动</w:t>
        <w:br/>
        <w:t>“新时代昭示新使命，新使命引领新担当。一个时代，有一个时代的主题，一代人有一代人的使命，一段青春有一段青春的风采……”为推进创建书香机关工作部署要求，营造浓厚读书学习氛围， 9月18日上午，盱眙县, 中心开展了“新时代、新气象、新作为”主题诵读活动，中心全体工作人员参加了此次活动。诵读内容紧紧围绕十九大报告精神等，诵读形式有集体诵读、男声诵读、女声诵读。随后每人发表感言，有对新时代、新气象、新作为的理解，有分享工作以来的收获与进步，有讲述让自己感动的事件。最后大家一起交流交心，一起展望未来，一起为争做新时代、新气象、新作为的福彩人而努力。</w:t>
      </w:r>
    </w:p>
    <w:p>
      <w:r>
        <w:drawing>
          <wp:inline xmlns:a="http://schemas.openxmlformats.org/drawingml/2006/main" xmlns:pic="http://schemas.openxmlformats.org/drawingml/2006/picture">
            <wp:extent cx="2695575" cy="37433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85246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7433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