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盱眙县福彩 组织站点业主召开长效管理专项会议</w:t>
        <w:br/>
        <w:t>1月20日下午，为了响应盱眙县效能101长效管理的号召，县, 中心领导高度重视，积极组织全县福彩站点业主在民政局五楼会议室召开专项会议。, 会议主要要求站点做好以下工作：一、投注站门头破损要立即更换；二、要保持投注站室内外环境卫生的清洁，给彩民一个良好的购彩环境；三、室内物品要摆放整齐有序，地面及时打扫干净；四、福彩宣传画、走势图张贴要工整；五、要教育引导彩民自觉维护投注站及附近区域的环境卫生，劝导彩民不要随意扔烟头、纸屑；六、不准摆放赌博机，一经发现立即停机处理。她强调业主要把福彩站点的站容站貌及室内外的环境卫生作为常抓不懈的工作，这也是县效能101长效管理办公室督查项目之一，希望各站点在2018年一定要做好此项工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