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笃行公益 重庆市福彩为寒门学子筑造梦想与未来</w:t>
        <w:br/>
        <w:t>为进一步践行, 公益的社会责任，6月14日，2018年福彩助学·爱心直通车“2小时公益”勤工俭学社会实践志愿服务活动启动仪式在重庆市, 发行中心举行。重庆市福利, 发行中心宣传部副部长李小多、市场三部副部长陈涛，重庆市青少年发展基金会学生资助部部长唐虎龙及各社会媒体参加了本次启动仪式。, , 据了解，福彩助学·爱心直通车--重庆福彩资助特困家庭在校大学生“2小时公益”勤工俭学社会实践志愿服务活动一直倡导“资助、自助、助人”的公益理念，将重庆福彩中福在线销售厅作为实习基地，为贫困大学生提供长效实习机会，让他们通过勤工俭学磨练意志，锻炼自己，赚取生活费，最大程度解决他们的日常生活困难。, 志愿服务期间，贫困大学生每天工作2小时，每小时可获得30元资助金，每月最多不超过1000元。值得一提的是，该活动在今年特意制作并发布了“点亮2小时公益志愿服务岗位”公益创意H5，以H5的形式展示以往参加过“2小时公益”活动学子的青春风采和梦想寄语，并通过社会大众转发，不断的点亮公益岗位，为渴望勤工俭学的学子提供更多的公益志愿服务岗位。, , 启动仪式现场，市福彩中心市场三部副部长陈涛与志愿服务学生代表签订了《志愿服务安全承诺书》。往届志愿服务大学生代表将代表着福彩“2小时公益”精神的爱心牌传递给本届大学生，鼓励他们带着爱心、勇气继续前行。, “第一次参加‘2小时公益’，真真实实感受到外界对我的关爱，不仅凭借自己的劳动获得了一份不错的回报，很及时地改善了我的日常生活，让我们在学习之余不太至于为钱而思考，但更重要的是金钱以外的回报，在这里，我们可以接触到不同的人，与他们的接触与交流可以很好地完善自己，让自己能更好的融入这个社会。”重庆邮电大学的学生吴勇均说道。, 目前重庆中福在线销售厅有56个，参加此次公益两小时活动的大学生可就近参加。“大学生们主要是为彩民提供服务，福彩中心针对他们进行职业培训，在今后尽快融入社会。另外，我们也会组织大学生参加各类公益活动，进福利院、社区等地陪伴弱势群体，传递公益正能量。”中福在线相关负责人介绍到。, , 市福彩中心宣传部副部长李小多表示，参加本次“2小时公益”活动的大学生经过全面的上岗培训，将分赴重庆福彩各个地区的中福在线销售厅，勤工俭学以赚取生活补贴。此次活动为高校特困大学生提供了社会实践机会，进一步加强福彩社会职责，不断彰显福利彩票“扶老、助残、救孤、济困”的发行宗旨，传播“公益、慈善、健康、快乐、创新”的福彩文化，同时也不断提高福彩助学活动的影响力，调动社会各界关注、参与公益慈善事业的积极性。, 活动最后，现场40名学子共同放飞写好自己的梦想的纸飞机，同时也代表着2018年福彩助学·爱心直通车“2小时公益”勤工俭学社会实践志愿服务活动正式启动。据了解，该活动自2011年开展以来，已为在渝高校的6431名特困家庭的在校大学生提供了勤工俭学社会实践机会，累计发放资助金达505.96万元。意在帮助品学兼优的在校贫困大学生解决日常生活困难，切实彰显福利彩票发行宗旨和社会责任。</w:t>
      </w:r>
    </w:p>
    <w:p>
      <w:r>
        <w:drawing>
          <wp:inline xmlns:a="http://schemas.openxmlformats.org/drawingml/2006/main" xmlns:pic="http://schemas.openxmlformats.org/drawingml/2006/picture">
            <wp:extent cx="6350000" cy="4546600"/>
            <wp:docPr id="1" name="Picture 1"/>
            <wp:cNvGraphicFramePr>
              <a:graphicFrameLocks noChangeAspect="1"/>
            </wp:cNvGraphicFramePr>
            <a:graphic>
              <a:graphicData uri="http://schemas.openxmlformats.org/drawingml/2006/picture">
                <pic:pic>
                  <pic:nvPicPr>
                    <pic:cNvPr id="0" name="Img540807003.jpg"/>
                    <pic:cNvPicPr/>
                  </pic:nvPicPr>
                  <pic:blipFill>
                    <a:blip r:embed="rId9"/>
                    <a:stretch>
                      <a:fillRect/>
                    </a:stretch>
                  </pic:blipFill>
                  <pic:spPr>
                    <a:xfrm>
                      <a:off x="0" y="0"/>
                      <a:ext cx="6350000" cy="4546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