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重庆福彩 举行公益福彩微党课主题党日宣传活动</w:t>
        <w:br/>
        <w:t>9月21日，重庆市, 中心党支部在中心二楼召开党员大会，开展“不忘初心勇登攀，公益福彩我先行”微党课主题党日活动。党员、入党积极分子以及入党申请人共近80人参加活动。, 本次微党课活动是重庆市福彩中心党支部根据年度“三会一课”计划和“公益福彩我先行”党建品牌提升推广工作安排开展。活动自8月初启动，各党小组至少推荐1人现场上党课，全体党员根据微党课作者展示情况，对照评选标准，以无记名投票方式进行评选。, 参与微党课讲解的党员代表（入党积极分子、入党申请人）结合学习党的十九大精神、习近平新时代中国特色社会主义思想、党的发展历程以及党章党规等知识与福彩工作实际，图文并茂地为大家带来了一堂堂生动的微党课。</w:t>
      </w:r>
    </w:p>
    <w:p>
      <w:r>
        <w:drawing>
          <wp:inline xmlns:a="http://schemas.openxmlformats.org/drawingml/2006/main" xmlns:pic="http://schemas.openxmlformats.org/drawingml/2006/picture">
            <wp:extent cx="6350000" cy="360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5957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