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陕西省 “晒出”2017年度体彩公益金的使用情况</w:t>
        <w:br/>
        <w:t>6月29日，陕西省体育局官网发布2017年陕西省, 销售、公益金筹集和使用情况公告。公告从筹集情况、使用情况及取得成果三个方面作了系统说明，从陕西省, 公益金的使用情况更是可以看出体育, 所作出的贡献和成果。, , 公告称，2017年陕西省共销售体彩658275.58万元，比2016年增加104067.79万元，增长率为18.78%。, 2017年陕西省共筹集体育, 金150615.15万元。根据体育彩票公益金分配政策，其中：上缴中央74486.37万元，省级留成38885.59万元，分配市（区）37243.19万元。, 2017年陕西省级体育彩票公益金共安排支出38815万元，其中：群众体育支出15338万元，竞技体育支出19242万元，其他支出4235万元。, 陕西省级体育彩票公益金在2017年38815万元，占到全年财政资金投入50%以上，有力地促进了全省各项体育事业的全面快速发展。, , 在体彩公益金的支持下，十四运会新建场馆全部启动建设、改造场馆基本完成方案编制，其中承担开闭幕式及重要比赛任务的西安市主体育场馆、陕西省奥体中心体育馆、长安常宁生态训练比赛基地已正式开工。新成立的5个运动项目管理中心完成组建工作，十四运会扩容增项和人才引进工作全面启动，各项备战训练有序进行。, , 在体彩公益金的支持下，创建省级全民健身示范县10个；以“两河两江一道一基地”（渭河、延河、汉江、丹江沿岸全民健身长廊，陕北革命老区红色步道，秦岭户外健身基地）为重点的“十大惠民工程”有序推进；800里秦川渭河沿岸全民健身长廊一期工程收尾，惠及沿线数百万群众，使全省人均体育场地面积提高了0.31平方米；实施了社区、乡镇、村级健身工程778个；精心打造群众喜爱的精品赛事活动、示范性群众体育活动，营造“跟着赛事去旅游”的新时尚。, , 在体彩公益金的支持下，集中精力抓好十三运会备战参赛工作，陕西省共有502名运动员进入34个大项、203个小项的决赛，共获得16枚金牌、19枚银牌、17枚铜牌，远超10枚金牌的既定目标，位居西部前列，创造了陕西省代表团参加全运会历史最佳成绩。扎实推进体育后备人才培养，全年共投入资金875万元用于13个市县体校、8个国家高水平体育后备人才基地建设，陕西省竞技体育综合实力进一步提升。2017年陕西省共有473名运动员参加了22个大项的国际、国内比赛，共获得38枚金牌、30枚银牌、30枚铜牌。, , 在体彩公益金的支持下，出台了《陕西省体育产业发展10年规划》、《关于加快发展健身休闲产业的指导意见的实施意见》等政策文件；成立了体育产业发展研发中心；设立了体育产业扶持资金；实施了铜川照金、延安南泥湾、渭南大荔沙苑等6个运动休闲特色小镇建设；大荔同州湖景区被评为国家体育旅游示范基地，西安城墙马拉松被评为国家体育旅游精品赛事；举办了陕西首届体育博览会，现场达成意向交易127亿元。, , 在体彩公益金的支持下，优先支持贫困地区建设健身场地设施、举办体育赛事活动，安排资金280万元用于14个贫困县区联动举办“脱贫攻坚 健身同行”系列体育扶贫赛事活动，丰富了精准扶贫的内涵，展现了体育在脱贫攻坚中的独特作用。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