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青海省体彩志愿服务启动 争做新雷锋奉献新时代</w:t>
        <w:br/>
        <w:t>如今，雷锋精神依然构筑着精神的高地，寄托着美好的期望。3月，为进一步弘扬“奉献、友爱、互助、进步”的志愿者精神，倡导时代新风正气，青海, 开展了以“争做新雷锋 奉献新时代”为主题的一系列形式多样的学雷锋活动。, , 3月8日，青海体彩中心与文汇路街道海湖广场社区联合开展志愿者服务月启动仪式。现场，身着红色马甲的志愿者形成了一道靓丽的风景线，在这个队伍中既有企事业单位的志愿者服务队，也有热心公益的爱心人士，大家一起合唱歌曲《学习雷锋好榜样》，把启动仪式现场气氛推向了高潮。, 志愿者们还为社区居民发放了《志愿者服务手册》，《西宁市民文明公约》等公益宣传资料，让更多人参与到学雷锋志愿活动中来，学习雷锋、争做雷锋式的好人，实现志愿活动常态化。, , 3月9日，青海体彩中心40名干部职工走进电影院，在“学雷锋志愿服务月”集体观看纪录片电影《厉害了 我的国》，影片震撼恢弘，大国雄姿跃然眼前。, 观影活动进一步激发了员工的爱国热情，让广大党员、团员、青年在传承和弘扬雷锋精神中率先垂范、带头践行，将“学雷锋”落实到志愿服务中，让雷锋精神真正融入生活、引领风尚、服务发展大局，在丰富中心职工文化生活的同时，进一步凝聚精神力量,激发广大干部职工干事创业热情。, 服务基层 立足岗位学雷锋, 中心把立足本职作为学雷锋活动的重点，引导广大职工干一行、爱一行、专一行、精一行，把学雷锋活动与推动体彩事业发展与岗位创先争优工作有机融合。, 3月13日起，结合全省网点督查工作的开展，中心领导带领全体职工深入全省体彩基层销售网点开展督查和培训服务工作，走访困难网点，关爱新增网点，帮扶低销量网点，仔细询问业主销售和生活情况，培训销售技巧和营销方式，给予网点实实在在的帮助，帮助网点提高销量。, 依托全省体彩志愿者服务驿站，努力搭建青海体彩参与社会公益事业的桥梁，激发青年职工的热情和责任心。让每一个岗位都成为职工践行雷锋精神的阵地，使学雷锋活动成为体彩战线精神文明建设发展的助推力量。, , 青海体彩志愿者服务队以社区高龄老人、残疾人士、困难家庭等重点群体为服务对象，以牵手帮扶、亲情陪护等方式，进基层、进社区、进家庭，开展志愿服务活动。, 3月14日，志愿者们提着米、面、油等生活必需品来到海湖社区林赛玉老人家中，林奶奶已是88高龄，独自一人抚养6个儿女长大，看到志愿者们来看望自己，激动地流下眼泪，大家亲切地和老人拉家常，详细询问了老人的生活情况和身体状况，叮嘱她一定要保重身体。随后，体彩志愿者还将慰问品送到了其他4户家庭，给予他们力所能及的帮助。, “一滴水只有放进大海里才永远不会干涸，一个人只有当他把自己和集体事业融合在一起的时候才能最有力量。”青海体彩志愿者以各种方式展开形式多样的学雷锋实践活动，从网点事、身边人着手，将雷锋精神体现到工作和生活的细节中，彰显“公益体彩 乐善人生”的理念，履行了体彩青年的使命与责任，用实际行动传承雷锋精神，传递着社会正能量。</w:t>
      </w:r>
    </w:p>
    <w:p>
      <w:r>
        <w:drawing>
          <wp:inline xmlns:a="http://schemas.openxmlformats.org/drawingml/2006/main" xmlns:pic="http://schemas.openxmlformats.org/drawingml/2006/picture">
            <wp:extent cx="1371600" cy="1028700"/>
            <wp:docPr id="1" name="Picture 1"/>
            <wp:cNvGraphicFramePr>
              <a:graphicFrameLocks noChangeAspect="1"/>
            </wp:cNvGraphicFramePr>
            <a:graphic>
              <a:graphicData uri="http://schemas.openxmlformats.org/drawingml/2006/picture">
                <pic:pic>
                  <pic:nvPicPr>
                    <pic:cNvPr id="0" name="Img533007046.jpg"/>
                    <pic:cNvPicPr/>
                  </pic:nvPicPr>
                  <pic:blipFill>
                    <a:blip r:embed="rId9"/>
                    <a:stretch>
                      <a:fillRect/>
                    </a:stretch>
                  </pic:blipFill>
                  <pic:spPr>
                    <a:xfrm>
                      <a:off x="0" y="0"/>
                      <a:ext cx="1371600" cy="1028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