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1B9" w:rsidRDefault="004E6C0B">
      <w:pPr>
        <w:pStyle w:val="4"/>
      </w:pPr>
      <w:r>
        <w:rPr>
          <w:rFonts w:hint="eastAsia"/>
        </w:rPr>
        <w:t>健康评估</w:t>
      </w:r>
      <w:r>
        <w:t>模块</w:t>
      </w:r>
    </w:p>
    <w:p w:rsidR="003651B9" w:rsidRDefault="004E6C0B">
      <w:pPr>
        <w:rPr>
          <w:lang w:val="en-US"/>
        </w:rPr>
      </w:pPr>
      <w:r>
        <w:rPr>
          <w:rFonts w:hint="eastAsia"/>
          <w:lang w:val="en-US"/>
        </w:rPr>
        <w:t>现代工业与科学技术高速发展，各种信息和智慧技术广泛应用于复杂装备领域中，复杂装备的功能结构日益完善，自动化程度也不断提高。与此同时，复杂装备的完好性、稳定性、可维修性以及可靠性等问题也日益得到人们的关注。</w:t>
      </w:r>
      <w:r>
        <w:rPr>
          <w:rFonts w:hint="eastAsia"/>
        </w:rPr>
        <w:t>WQXT</w:t>
      </w:r>
      <w:r>
        <w:rPr>
          <w:rFonts w:hint="eastAsia"/>
          <w:lang w:val="en-US"/>
        </w:rPr>
        <w:t>作为典型的复杂装备，其具有自动化程度高、机动速度快、生存力强等性能优点，在现代战争中具有明显的优越性。但在作战过程中，</w:t>
      </w:r>
      <w:r>
        <w:rPr>
          <w:rFonts w:hint="eastAsia"/>
        </w:rPr>
        <w:t>WQXT</w:t>
      </w:r>
      <w:r>
        <w:rPr>
          <w:rFonts w:hint="eastAsia"/>
          <w:lang w:val="en-US"/>
        </w:rPr>
        <w:t>受到性能、环境、操作性等因素的影响，其发生故障的概率大大提高，为了防止造成不可挽回的影响，提高</w:t>
      </w:r>
      <w:r>
        <w:rPr>
          <w:rFonts w:hint="eastAsia"/>
        </w:rPr>
        <w:t>WQXT</w:t>
      </w:r>
      <w:r>
        <w:rPr>
          <w:rFonts w:hint="eastAsia"/>
          <w:lang w:val="en-US"/>
        </w:rPr>
        <w:t>的可靠性与可维修性变得愈发重要。</w:t>
      </w:r>
    </w:p>
    <w:p w:rsidR="003651B9" w:rsidRDefault="004E6C0B">
      <w:pPr>
        <w:rPr>
          <w:lang w:val="en-US"/>
        </w:rPr>
      </w:pPr>
      <w:r>
        <w:rPr>
          <w:rFonts w:hint="eastAsia"/>
          <w:lang w:val="en-US"/>
        </w:rPr>
        <w:t>传统对</w:t>
      </w:r>
      <w:r>
        <w:rPr>
          <w:rFonts w:hint="eastAsia"/>
        </w:rPr>
        <w:t>WQXT</w:t>
      </w:r>
      <w:r>
        <w:rPr>
          <w:rFonts w:hint="eastAsia"/>
          <w:lang w:val="en-US"/>
        </w:rPr>
        <w:t>大多采用定期检修与故障检修的方式。定期检修方式是指不论装备是否发生故障都进行定期的检修工作，这种方式主要存在“维修过度”和“维修不足”的缺点，会造成不能及时发现故障的严重后果以及对人力、物力资源的浪费；故障检修方式在五十年代以前被较多使用，是一种在装备出现故障后再进行检修的方式，必然会造成生产效率问题和财产的损失。</w:t>
      </w:r>
      <w:r>
        <w:rPr>
          <w:rFonts w:hint="eastAsia"/>
        </w:rPr>
        <w:t>WQXT</w:t>
      </w:r>
      <w:r>
        <w:rPr>
          <w:rFonts w:hint="eastAsia"/>
          <w:lang w:val="en-US"/>
        </w:rPr>
        <w:t>构成复杂，传统的方法并不能完全满足其诊断、检修的要求，因此找到一个科学、合理且适应其特点的健康评估方法尤为重要。</w:t>
      </w:r>
    </w:p>
    <w:p w:rsidR="003651B9" w:rsidRDefault="004E6C0B">
      <w:r>
        <w:rPr>
          <w:rFonts w:hint="eastAsia"/>
        </w:rPr>
        <w:t>依据健康评估构建原则，</w:t>
      </w:r>
      <w:r>
        <w:t>对于</w:t>
      </w:r>
      <w:r>
        <w:rPr>
          <w:rFonts w:hint="eastAsia"/>
        </w:rPr>
        <w:t>WQXT</w:t>
      </w:r>
      <w:r>
        <w:t>的评估步骤一般包含</w:t>
      </w:r>
      <w:r>
        <w:rPr>
          <w:rFonts w:hint="eastAsia"/>
          <w:lang w:val="en-US"/>
        </w:rPr>
        <w:t>如下</w:t>
      </w:r>
      <w:r>
        <w:t>基本内容：首先</w:t>
      </w:r>
      <w:r>
        <w:rPr>
          <w:rFonts w:hint="eastAsia"/>
          <w:lang w:val="en-US"/>
        </w:rPr>
        <w:t>对</w:t>
      </w:r>
      <w:r>
        <w:rPr>
          <w:rFonts w:hint="eastAsia"/>
        </w:rPr>
        <w:t>W</w:t>
      </w:r>
      <w:r>
        <w:rPr>
          <w:rFonts w:hint="eastAsia"/>
        </w:rPr>
        <w:t>QXT</w:t>
      </w:r>
      <w:r>
        <w:rPr>
          <w:rFonts w:hint="eastAsia"/>
          <w:lang w:val="en-US"/>
        </w:rPr>
        <w:t>整体及其分系统进行分析，结合健康评估需求目标，筛选并采集</w:t>
      </w:r>
      <w:r>
        <w:rPr>
          <w:rFonts w:hint="eastAsia"/>
        </w:rPr>
        <w:t>WQXT</w:t>
      </w:r>
      <w:r>
        <w:rPr>
          <w:rFonts w:hint="eastAsia"/>
          <w:lang w:val="en-US"/>
        </w:rPr>
        <w:t>监测数据</w:t>
      </w:r>
      <w:r>
        <w:t>，</w:t>
      </w:r>
      <w:r>
        <w:rPr>
          <w:rFonts w:hint="eastAsia"/>
          <w:lang w:val="en-US"/>
        </w:rPr>
        <w:t>并构建</w:t>
      </w:r>
      <w:r>
        <w:t>合理的健康度量指标，创建设备评估指标体系；其次根据指标特性</w:t>
      </w:r>
      <w:r>
        <w:rPr>
          <w:rFonts w:hint="eastAsia"/>
        </w:rPr>
        <w:t>，</w:t>
      </w:r>
      <w:r>
        <w:rPr>
          <w:rFonts w:hint="eastAsia"/>
          <w:lang w:val="en-US"/>
        </w:rPr>
        <w:t>结合</w:t>
      </w:r>
      <w:r>
        <w:rPr>
          <w:rFonts w:hint="eastAsia"/>
          <w:lang w:val="en-US"/>
        </w:rPr>
        <w:t>WQXT</w:t>
      </w:r>
      <w:r>
        <w:rPr>
          <w:rFonts w:hint="eastAsia"/>
          <w:lang w:val="en-US"/>
        </w:rPr>
        <w:t>复杂的系统情况构建</w:t>
      </w:r>
      <w:r>
        <w:t>适当的评估方法；再通过采集的试验数据</w:t>
      </w:r>
      <w:r>
        <w:rPr>
          <w:rFonts w:hint="eastAsia"/>
          <w:lang w:val="en-US"/>
        </w:rPr>
        <w:t>或通过专家经验、数据积累等方式</w:t>
      </w:r>
      <w:r>
        <w:t>计算健康指标的值；最后进行</w:t>
      </w:r>
      <w:r>
        <w:rPr>
          <w:rFonts w:hint="eastAsia"/>
          <w:lang w:val="en-US"/>
        </w:rPr>
        <w:t>多系统多</w:t>
      </w:r>
      <w:proofErr w:type="gramStart"/>
      <w:r>
        <w:rPr>
          <w:rFonts w:hint="eastAsia"/>
          <w:lang w:val="en-US"/>
        </w:rPr>
        <w:t>源数据</w:t>
      </w:r>
      <w:proofErr w:type="gramEnd"/>
      <w:r>
        <w:t>指标</w:t>
      </w:r>
      <w:r>
        <w:rPr>
          <w:rFonts w:hint="eastAsia"/>
          <w:lang w:val="en-US"/>
        </w:rPr>
        <w:t>WQXT</w:t>
      </w:r>
      <w:r>
        <w:t>健康度的综合计算。健康评估流程图如下图所示：</w:t>
      </w:r>
    </w:p>
    <w:p w:rsidR="003651B9" w:rsidRDefault="004E6C0B" w:rsidP="009577A6">
      <w:pPr>
        <w:pStyle w:val="ab"/>
        <w:widowControl w:val="0"/>
        <w:adjustRightInd w:val="0"/>
        <w:spacing w:beforeAutospacing="0" w:afterAutospacing="0"/>
        <w:ind w:leftChars="-13" w:left="-36" w:firstLineChars="14" w:firstLine="34"/>
        <w:jc w:val="both"/>
      </w:pPr>
      <w:r>
        <w:object w:dxaOrig="10006" w:dyaOrig="3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4pt;height:183pt" o:ole="">
            <v:imagedata r:id="rId8" o:title=""/>
          </v:shape>
          <o:OLEObject Type="Embed" ProgID="Visio.Drawing.11" ShapeID="_x0000_i1025" DrawAspect="Content" ObjectID="_1781966010" r:id="rId9"/>
        </w:object>
      </w:r>
    </w:p>
    <w:p w:rsidR="003651B9" w:rsidRDefault="004E6C0B">
      <w:pPr>
        <w:pStyle w:val="a"/>
        <w:numPr>
          <w:ilvl w:val="0"/>
          <w:numId w:val="5"/>
        </w:numPr>
        <w:rPr>
          <w:rFonts w:hAnsi="黑体"/>
          <w:szCs w:val="21"/>
        </w:rPr>
      </w:pPr>
      <w:r>
        <w:rPr>
          <w:rFonts w:hAnsi="黑体" w:hint="eastAsia"/>
          <w:szCs w:val="21"/>
        </w:rPr>
        <w:t>设备健康评估信息流图</w:t>
      </w:r>
    </w:p>
    <w:p w:rsidR="003651B9" w:rsidRDefault="003651B9">
      <w:pPr>
        <w:pStyle w:val="ad"/>
        <w:ind w:firstLineChars="0" w:firstLine="0"/>
      </w:pPr>
    </w:p>
    <w:p w:rsidR="003651B9" w:rsidRDefault="000C32C4">
      <w:r>
        <w:rPr>
          <w:rFonts w:hint="eastAsia"/>
        </w:rPr>
        <w:t>本项目</w:t>
      </w:r>
      <w:r w:rsidR="004E6C0B">
        <w:rPr>
          <w:rFonts w:hint="eastAsia"/>
        </w:rPr>
        <w:t>WQXT</w:t>
      </w:r>
      <w:r w:rsidR="004E6C0B">
        <w:t>的健康评估主要有以下几个步骤：</w:t>
      </w:r>
    </w:p>
    <w:p w:rsidR="003651B9" w:rsidRDefault="004E6C0B">
      <w:r>
        <w:t>第一步：</w:t>
      </w:r>
      <w:r>
        <w:rPr>
          <w:rFonts w:hint="eastAsia"/>
          <w:lang w:val="en-US"/>
        </w:rPr>
        <w:t>目标确立，总结传统维修方式与基于</w:t>
      </w:r>
      <w:r>
        <w:rPr>
          <w:rFonts w:hint="eastAsia"/>
          <w:lang w:val="en-US"/>
        </w:rPr>
        <w:t>PHM</w:t>
      </w:r>
      <w:r>
        <w:rPr>
          <w:rFonts w:hint="eastAsia"/>
          <w:lang w:val="en-US"/>
        </w:rPr>
        <w:t>的维</w:t>
      </w:r>
      <w:r>
        <w:rPr>
          <w:rFonts w:hint="eastAsia"/>
          <w:lang w:val="en-US"/>
        </w:rPr>
        <w:t>修方式特点，明确建立</w:t>
      </w:r>
      <w:r>
        <w:rPr>
          <w:rFonts w:hint="eastAsia"/>
          <w:lang w:val="en-US"/>
        </w:rPr>
        <w:t>WQXT</w:t>
      </w:r>
      <w:r>
        <w:t>健康分析目标；</w:t>
      </w:r>
    </w:p>
    <w:p w:rsidR="003651B9" w:rsidRDefault="004E6C0B">
      <w:r>
        <w:t>第二步：</w:t>
      </w:r>
      <w:r>
        <w:rPr>
          <w:rFonts w:hint="eastAsia"/>
          <w:lang w:val="en-US"/>
        </w:rPr>
        <w:t>系统分析，对</w:t>
      </w:r>
      <w:r>
        <w:rPr>
          <w:rFonts w:hint="eastAsia"/>
          <w:lang w:val="en-US"/>
        </w:rPr>
        <w:t>WQXT</w:t>
      </w:r>
      <w:r>
        <w:rPr>
          <w:rFonts w:hint="eastAsia"/>
          <w:lang w:val="en-US"/>
        </w:rPr>
        <w:t>整体进行分析，从</w:t>
      </w:r>
      <w:r>
        <w:rPr>
          <w:rFonts w:hint="eastAsia"/>
          <w:lang w:val="en-US"/>
        </w:rPr>
        <w:t>WQXT</w:t>
      </w:r>
      <w:r>
        <w:rPr>
          <w:rFonts w:hint="eastAsia"/>
          <w:lang w:val="en-US"/>
        </w:rPr>
        <w:t>各系统协作到具体维度分析，以</w:t>
      </w:r>
      <w:r>
        <w:rPr>
          <w:rFonts w:hint="eastAsia"/>
          <w:lang w:val="en-US"/>
        </w:rPr>
        <w:t>PHM</w:t>
      </w:r>
      <w:r>
        <w:rPr>
          <w:rFonts w:hint="eastAsia"/>
          <w:lang w:val="en-US"/>
        </w:rPr>
        <w:t>为目标的维修特性分析以及底层的数据特性分析是实现最终健康评估的必要基础</w:t>
      </w:r>
      <w:r>
        <w:t>；</w:t>
      </w:r>
    </w:p>
    <w:p w:rsidR="003651B9" w:rsidRDefault="004E6C0B">
      <w:r>
        <w:t>第三步：</w:t>
      </w:r>
      <w:r>
        <w:rPr>
          <w:rFonts w:hint="eastAsia"/>
          <w:lang w:val="en-US"/>
        </w:rPr>
        <w:t>算法拟定，结合</w:t>
      </w:r>
      <w:r>
        <w:rPr>
          <w:rFonts w:hint="eastAsia"/>
          <w:lang w:val="en-US"/>
        </w:rPr>
        <w:t>WQXT</w:t>
      </w:r>
      <w:r>
        <w:rPr>
          <w:rFonts w:hint="eastAsia"/>
          <w:lang w:val="en-US"/>
        </w:rPr>
        <w:t>具体分析结果，选择科学的健康评估方法，如</w:t>
      </w:r>
      <w:r>
        <w:rPr>
          <w:rFonts w:hint="eastAsia"/>
          <w:lang w:val="en-US"/>
        </w:rPr>
        <w:t>WQXT</w:t>
      </w:r>
      <w:r>
        <w:rPr>
          <w:rFonts w:hint="eastAsia"/>
          <w:lang w:val="en-US"/>
        </w:rPr>
        <w:t>出现的多分系统情况，以及监测数据可能出现的少标签、多类型的潜在特性，需要结合多种评估方法实现准确且稳定的健康评估</w:t>
      </w:r>
      <w:r>
        <w:t>；</w:t>
      </w:r>
    </w:p>
    <w:p w:rsidR="003651B9" w:rsidRDefault="004E6C0B">
      <w:r>
        <w:t>第四步</w:t>
      </w:r>
      <w:r>
        <w:rPr>
          <w:rFonts w:hint="eastAsia"/>
        </w:rPr>
        <w:t>：</w:t>
      </w:r>
      <w:r>
        <w:rPr>
          <w:rFonts w:hint="eastAsia"/>
          <w:lang w:val="en-US"/>
        </w:rPr>
        <w:t>指标构建，依据采集数据构建特性指标，保证指标的科学性、全面性，利用各类国军标或利用数据统筹等方式实现</w:t>
      </w:r>
      <w:r>
        <w:t>；</w:t>
      </w:r>
    </w:p>
    <w:p w:rsidR="003651B9" w:rsidRDefault="004E6C0B">
      <w:r>
        <w:t>第</w:t>
      </w:r>
      <w:r>
        <w:t>五步：</w:t>
      </w:r>
      <w:r>
        <w:rPr>
          <w:rFonts w:hint="eastAsia"/>
        </w:rPr>
        <w:t>数据</w:t>
      </w:r>
      <w:r>
        <w:rPr>
          <w:rFonts w:hint="eastAsia"/>
          <w:lang w:val="en-US"/>
        </w:rPr>
        <w:t>处理</w:t>
      </w:r>
      <w:r>
        <w:rPr>
          <w:rFonts w:hint="eastAsia"/>
        </w:rPr>
        <w:t>，包括系统和对象的先验属性和内在规律，主要针对采集的实装数据进行数据预处理，完成采集原始数据到末级指标所需数据的映射转化，</w:t>
      </w:r>
      <w:r>
        <w:rPr>
          <w:rFonts w:hint="eastAsia"/>
          <w:lang w:val="en-US"/>
        </w:rPr>
        <w:t>尤其是</w:t>
      </w:r>
      <w:r>
        <w:rPr>
          <w:rFonts w:hint="eastAsia"/>
          <w:lang w:val="en-US"/>
        </w:rPr>
        <w:t>WQXT</w:t>
      </w:r>
      <w:r>
        <w:rPr>
          <w:rFonts w:hint="eastAsia"/>
          <w:lang w:val="en-US"/>
        </w:rPr>
        <w:t>数据体现出的多源特性，进行归一化是重要的一步</w:t>
      </w:r>
      <w:r>
        <w:t>；</w:t>
      </w:r>
    </w:p>
    <w:p w:rsidR="003651B9" w:rsidRDefault="004E6C0B">
      <w:r>
        <w:t>第六步：</w:t>
      </w:r>
      <w:r>
        <w:rPr>
          <w:rFonts w:hint="eastAsia"/>
          <w:lang w:val="en-US"/>
        </w:rPr>
        <w:t>权值确认，各类监测指标的重要度确认，对能够决定</w:t>
      </w:r>
      <w:r>
        <w:rPr>
          <w:rFonts w:hint="eastAsia"/>
          <w:lang w:val="en-US"/>
        </w:rPr>
        <w:t>WQXT</w:t>
      </w:r>
      <w:r>
        <w:rPr>
          <w:rFonts w:hint="eastAsia"/>
          <w:lang w:val="en-US"/>
        </w:rPr>
        <w:t>成败的指标进行权值分配，也对重要分系统的权值进行配给</w:t>
      </w:r>
      <w:r>
        <w:t>；</w:t>
      </w:r>
    </w:p>
    <w:p w:rsidR="003651B9" w:rsidRDefault="004E6C0B">
      <w:r>
        <w:t>第七步：</w:t>
      </w:r>
      <w:r>
        <w:rPr>
          <w:rFonts w:hint="eastAsia"/>
          <w:lang w:val="en-US"/>
        </w:rPr>
        <w:t>评估计算，针对</w:t>
      </w:r>
      <w:r>
        <w:rPr>
          <w:rFonts w:hint="eastAsia"/>
          <w:lang w:val="en-US"/>
        </w:rPr>
        <w:t>WQXT</w:t>
      </w:r>
      <w:r>
        <w:rPr>
          <w:rFonts w:hint="eastAsia"/>
          <w:lang w:val="en-US"/>
        </w:rPr>
        <w:t>目标，结合算法</w:t>
      </w:r>
      <w:r>
        <w:t>建立评估任务，进行健康评估计算；</w:t>
      </w:r>
    </w:p>
    <w:p w:rsidR="003651B9" w:rsidRDefault="004E6C0B">
      <w:r>
        <w:lastRenderedPageBreak/>
        <w:t>第八步：</w:t>
      </w:r>
      <w:r>
        <w:rPr>
          <w:rFonts w:hint="eastAsia"/>
          <w:lang w:val="en-US"/>
        </w:rPr>
        <w:t>整体优化，</w:t>
      </w:r>
      <w:r>
        <w:t>对</w:t>
      </w:r>
      <w:r>
        <w:rPr>
          <w:rFonts w:hint="eastAsia"/>
          <w:lang w:val="en-US"/>
        </w:rPr>
        <w:t>WQXT</w:t>
      </w:r>
      <w:r>
        <w:rPr>
          <w:rFonts w:hint="eastAsia"/>
          <w:lang w:val="en-US"/>
        </w:rPr>
        <w:t>的</w:t>
      </w:r>
      <w:r>
        <w:t>评估结果进行分析和验证，根据发现的问题进行修改和完善。</w:t>
      </w:r>
    </w:p>
    <w:p w:rsidR="003651B9" w:rsidRDefault="003651B9">
      <w:pPr>
        <w:rPr>
          <w:lang w:val="en-US"/>
        </w:rPr>
      </w:pPr>
    </w:p>
    <w:p w:rsidR="003651B9" w:rsidRDefault="004E6C0B">
      <w:pPr>
        <w:pStyle w:val="5"/>
      </w:pPr>
      <w:r>
        <w:rPr>
          <w:rFonts w:hint="eastAsia"/>
        </w:rPr>
        <w:t>健康</w:t>
      </w:r>
      <w:r>
        <w:t>评估</w:t>
      </w:r>
      <w:r>
        <w:rPr>
          <w:rFonts w:hint="eastAsia"/>
        </w:rPr>
        <w:t>功能</w:t>
      </w:r>
    </w:p>
    <w:p w:rsidR="003651B9" w:rsidRDefault="004E6C0B">
      <w:r>
        <w:t>在健康管理标准</w:t>
      </w:r>
      <w:r>
        <w:t>OSA</w:t>
      </w:r>
      <w:r>
        <w:rPr>
          <w:rFonts w:hint="eastAsia"/>
        </w:rPr>
        <w:t>-CBM</w:t>
      </w:r>
      <w:r>
        <w:rPr>
          <w:rFonts w:hint="eastAsia"/>
        </w:rPr>
        <w:t>体系架构中，健康状态评估功能处于整个</w:t>
      </w:r>
      <w:r>
        <w:rPr>
          <w:rFonts w:hint="eastAsia"/>
        </w:rPr>
        <w:t>PHM</w:t>
      </w:r>
      <w:r>
        <w:rPr>
          <w:rFonts w:hint="eastAsia"/>
        </w:rPr>
        <w:t>功能构架的中间层级，</w:t>
      </w:r>
      <w:r>
        <w:t>如下图所示。</w:t>
      </w:r>
    </w:p>
    <w:p w:rsidR="003651B9" w:rsidRDefault="004E6C0B">
      <w:pPr>
        <w:pStyle w:val="21"/>
        <w:ind w:leftChars="0" w:left="0" w:firstLineChars="0" w:firstLine="0"/>
        <w:jc w:val="center"/>
      </w:pPr>
      <w:r>
        <w:object w:dxaOrig="8077" w:dyaOrig="4680">
          <v:shape id="_x0000_i1026" type="#_x0000_t75" style="width:403.8pt;height:234pt" o:ole="">
            <v:imagedata r:id="rId10" o:title=""/>
          </v:shape>
          <o:OLEObject Type="Embed" ProgID="Visio.Drawing.11" ShapeID="_x0000_i1026" DrawAspect="Content" ObjectID="_1781966011" r:id="rId11"/>
        </w:object>
      </w:r>
    </w:p>
    <w:p w:rsidR="003651B9" w:rsidRDefault="004E6C0B">
      <w:pPr>
        <w:pStyle w:val="a"/>
        <w:rPr>
          <w:rFonts w:hAnsi="黑体"/>
          <w:szCs w:val="21"/>
        </w:rPr>
      </w:pPr>
      <w:r>
        <w:rPr>
          <w:rFonts w:hAnsi="黑体" w:hint="eastAsia"/>
          <w:szCs w:val="21"/>
        </w:rPr>
        <w:t>PHM</w:t>
      </w:r>
      <w:r>
        <w:rPr>
          <w:rFonts w:hAnsi="黑体" w:hint="eastAsia"/>
          <w:szCs w:val="21"/>
        </w:rPr>
        <w:t>系统分层架构</w:t>
      </w:r>
    </w:p>
    <w:p w:rsidR="003651B9" w:rsidRDefault="003651B9">
      <w:pPr>
        <w:pStyle w:val="21"/>
        <w:ind w:leftChars="0" w:left="0" w:firstLineChars="0" w:firstLine="0"/>
      </w:pPr>
    </w:p>
    <w:p w:rsidR="003651B9" w:rsidRDefault="004E6C0B">
      <w:r>
        <w:rPr>
          <w:rFonts w:hint="eastAsia"/>
        </w:rPr>
        <w:t>在整个</w:t>
      </w:r>
      <w:r>
        <w:rPr>
          <w:rFonts w:hint="eastAsia"/>
        </w:rPr>
        <w:t>PHM</w:t>
      </w:r>
      <w:r>
        <w:rPr>
          <w:rFonts w:hint="eastAsia"/>
        </w:rPr>
        <w:t>分层结构中，健康评估模块对下主要获取采集的原始数据、预处理结果以及状态监测的输出作为健康评估的数据基础，对上主要输出系统的健康分数和健康等级，为系统的趋势预测以及维修维护决策提供数据支撑。在评估模块内部，通过调用人工智能算法及算法模型（评估指标体系），来实现整个</w:t>
      </w:r>
      <w:r>
        <w:rPr>
          <w:rFonts w:hint="eastAsia"/>
        </w:rPr>
        <w:t>WQXT</w:t>
      </w:r>
      <w:r>
        <w:rPr>
          <w:rFonts w:hint="eastAsia"/>
        </w:rPr>
        <w:t>的分层健康评估功能。</w:t>
      </w:r>
    </w:p>
    <w:p w:rsidR="003651B9" w:rsidRDefault="004E6C0B">
      <w:r>
        <w:rPr>
          <w:rFonts w:hint="eastAsia"/>
        </w:rPr>
        <w:t>同时，健康评估模块输出的评估结果发送给数据库模块和人机交互界面，分别用于数据存储及图形化健康状态展示功能。</w:t>
      </w:r>
    </w:p>
    <w:p w:rsidR="003651B9" w:rsidRDefault="004E6C0B">
      <w:r>
        <w:rPr>
          <w:rFonts w:hint="eastAsia"/>
        </w:rPr>
        <w:t>健康评估模块对外的接口如下图所示：</w:t>
      </w:r>
    </w:p>
    <w:p w:rsidR="003651B9" w:rsidRDefault="004E6C0B">
      <w:pPr>
        <w:ind w:firstLineChars="0" w:firstLine="0"/>
      </w:pPr>
      <w:r>
        <w:object w:dxaOrig="8308" w:dyaOrig="3065">
          <v:shape id="_x0000_i1027" type="#_x0000_t75" style="width:415.2pt;height:153pt" o:ole="">
            <v:imagedata r:id="rId12" o:title=""/>
          </v:shape>
          <o:OLEObject Type="Embed" ProgID="Visio.Drawing.11" ShapeID="_x0000_i1027" DrawAspect="Content" ObjectID="_1781966012" r:id="rId13"/>
        </w:object>
      </w:r>
    </w:p>
    <w:p w:rsidR="003651B9" w:rsidRDefault="004E6C0B">
      <w:pPr>
        <w:pStyle w:val="a"/>
      </w:pPr>
      <w:r>
        <w:rPr>
          <w:rFonts w:hint="eastAsia"/>
        </w:rPr>
        <w:t>模块间接口图</w:t>
      </w:r>
    </w:p>
    <w:p w:rsidR="003651B9" w:rsidRDefault="003651B9">
      <w:pPr>
        <w:ind w:firstLineChars="0" w:firstLine="0"/>
      </w:pPr>
    </w:p>
    <w:p w:rsidR="003651B9" w:rsidRDefault="004E6C0B">
      <w:pPr>
        <w:pStyle w:val="5"/>
      </w:pPr>
      <w:r>
        <w:rPr>
          <w:rFonts w:hint="eastAsia"/>
        </w:rPr>
        <w:t>健康评估算法</w:t>
      </w:r>
    </w:p>
    <w:p w:rsidR="003651B9" w:rsidRDefault="004E6C0B">
      <w:pPr>
        <w:pStyle w:val="21"/>
        <w:ind w:leftChars="0" w:left="0" w:firstLine="560"/>
        <w:rPr>
          <w:lang w:val="en-US"/>
        </w:rPr>
      </w:pPr>
      <w:r>
        <w:rPr>
          <w:rFonts w:hint="eastAsia"/>
          <w:lang w:val="en-US"/>
        </w:rPr>
        <w:t>健康评估是状态维修决策的重要依据，决定了状态维修的内容，并直接影响着状态维修的效果和质量。因此，对</w:t>
      </w:r>
      <w:r>
        <w:rPr>
          <w:rFonts w:hint="eastAsia"/>
        </w:rPr>
        <w:t>WQXT</w:t>
      </w:r>
      <w:r>
        <w:rPr>
          <w:rFonts w:hint="eastAsia"/>
          <w:lang w:val="en-US"/>
        </w:rPr>
        <w:t>进行正确的健康度评估就显得尤为重要。健康评估的研究工作主要通过评估方法来实现，针对不同类型的研究对象使用不同的评估方法进行评估，常见的健康评估方法见下表：</w:t>
      </w:r>
    </w:p>
    <w:p w:rsidR="003651B9" w:rsidRDefault="004E6C0B">
      <w:pPr>
        <w:pStyle w:val="30"/>
        <w:numPr>
          <w:ilvl w:val="0"/>
          <w:numId w:val="6"/>
        </w:numPr>
        <w:ind w:firstLineChars="0"/>
        <w:jc w:val="center"/>
        <w:rPr>
          <w:rFonts w:ascii="黑体" w:eastAsia="黑体" w:hAnsi="黑体"/>
          <w:sz w:val="21"/>
          <w:szCs w:val="21"/>
        </w:rPr>
      </w:pPr>
      <w:r>
        <w:rPr>
          <w:rFonts w:ascii="黑体" w:eastAsia="黑体" w:hAnsi="黑体" w:hint="eastAsia"/>
          <w:sz w:val="21"/>
          <w:szCs w:val="21"/>
        </w:rPr>
        <w:t>评估算法列表</w:t>
      </w:r>
    </w:p>
    <w:tbl>
      <w:tblPr>
        <w:tblStyle w:val="ac"/>
        <w:tblW w:w="7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2"/>
        <w:gridCol w:w="3133"/>
        <w:gridCol w:w="3133"/>
      </w:tblGrid>
      <w:tr w:rsidR="003651B9">
        <w:trPr>
          <w:jc w:val="center"/>
        </w:trPr>
        <w:tc>
          <w:tcPr>
            <w:tcW w:w="1182" w:type="dxa"/>
            <w:tcBorders>
              <w:top w:val="single" w:sz="4" w:space="0" w:color="auto"/>
              <w:left w:val="single" w:sz="4" w:space="0" w:color="auto"/>
              <w:bottom w:val="single" w:sz="4" w:space="0" w:color="auto"/>
              <w:right w:val="single" w:sz="4" w:space="0" w:color="auto"/>
            </w:tcBorders>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b/>
                <w:bCs/>
                <w:kern w:val="2"/>
                <w:sz w:val="21"/>
                <w:szCs w:val="21"/>
              </w:rPr>
            </w:pPr>
            <w:r>
              <w:rPr>
                <w:rFonts w:asciiTheme="minorEastAsia" w:eastAsiaTheme="minorEastAsia" w:hAnsiTheme="minorEastAsia" w:hint="eastAsia"/>
                <w:b/>
                <w:bCs/>
                <w:kern w:val="2"/>
                <w:sz w:val="21"/>
                <w:szCs w:val="21"/>
              </w:rPr>
              <w:t>序号</w:t>
            </w: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b/>
                <w:bCs/>
                <w:kern w:val="2"/>
                <w:sz w:val="21"/>
                <w:szCs w:val="21"/>
              </w:rPr>
            </w:pPr>
            <w:r>
              <w:rPr>
                <w:rFonts w:asciiTheme="minorEastAsia" w:eastAsiaTheme="minorEastAsia" w:hAnsiTheme="minorEastAsia" w:cs="Times New Roman" w:hint="eastAsia"/>
                <w:b/>
                <w:bCs/>
                <w:kern w:val="2"/>
                <w:sz w:val="21"/>
                <w:szCs w:val="21"/>
              </w:rPr>
              <w:t>健康评估服务</w:t>
            </w: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b/>
                <w:bCs/>
                <w:kern w:val="2"/>
                <w:sz w:val="21"/>
                <w:szCs w:val="21"/>
              </w:rPr>
            </w:pPr>
            <w:r>
              <w:rPr>
                <w:rFonts w:asciiTheme="minorEastAsia" w:eastAsiaTheme="minorEastAsia" w:hAnsiTheme="minorEastAsia" w:cs="Times New Roman" w:hint="eastAsia"/>
                <w:b/>
                <w:bCs/>
                <w:kern w:val="2"/>
                <w:sz w:val="21"/>
                <w:szCs w:val="21"/>
              </w:rPr>
              <w:t>内置算法模型</w:t>
            </w:r>
          </w:p>
        </w:tc>
      </w:tr>
      <w:tr w:rsidR="003651B9">
        <w:trPr>
          <w:jc w:val="center"/>
        </w:trPr>
        <w:tc>
          <w:tcPr>
            <w:tcW w:w="1182" w:type="dxa"/>
            <w:tcBorders>
              <w:top w:val="single" w:sz="4" w:space="0" w:color="auto"/>
              <w:left w:val="single" w:sz="4" w:space="0" w:color="auto"/>
              <w:right w:val="single" w:sz="4" w:space="0" w:color="auto"/>
            </w:tcBorders>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kern w:val="2"/>
                <w:sz w:val="21"/>
                <w:szCs w:val="21"/>
              </w:rPr>
              <w:t>1</w:t>
            </w:r>
          </w:p>
        </w:tc>
        <w:tc>
          <w:tcPr>
            <w:tcW w:w="3133" w:type="dxa"/>
            <w:vMerge w:val="restart"/>
            <w:tcBorders>
              <w:top w:val="single" w:sz="4" w:space="0" w:color="auto"/>
              <w:left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60"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基于数据分析</w:t>
            </w: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kern w:val="2"/>
                <w:sz w:val="21"/>
                <w:szCs w:val="21"/>
              </w:rPr>
              <w:t>贝叶斯网络</w:t>
            </w:r>
            <w:r>
              <w:rPr>
                <w:rFonts w:asciiTheme="minorEastAsia" w:eastAsiaTheme="minorEastAsia" w:hAnsiTheme="minorEastAsia" w:cs="Times New Roman" w:hint="eastAsia"/>
                <w:kern w:val="2"/>
                <w:sz w:val="21"/>
                <w:szCs w:val="21"/>
              </w:rPr>
              <w:t>评估模型</w:t>
            </w:r>
          </w:p>
        </w:tc>
      </w:tr>
      <w:tr w:rsidR="003651B9">
        <w:trPr>
          <w:trHeight w:val="399"/>
          <w:jc w:val="center"/>
        </w:trPr>
        <w:tc>
          <w:tcPr>
            <w:tcW w:w="1182" w:type="dxa"/>
            <w:tcBorders>
              <w:left w:val="single" w:sz="4" w:space="0" w:color="auto"/>
              <w:bottom w:val="single" w:sz="4" w:space="0" w:color="auto"/>
              <w:right w:val="single" w:sz="4" w:space="0" w:color="auto"/>
            </w:tcBorders>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2</w:t>
            </w:r>
          </w:p>
        </w:tc>
        <w:tc>
          <w:tcPr>
            <w:tcW w:w="3133" w:type="dxa"/>
            <w:vMerge/>
            <w:tcBorders>
              <w:left w:val="single" w:sz="4" w:space="0" w:color="auto"/>
              <w:bottom w:val="single" w:sz="4" w:space="0" w:color="auto"/>
              <w:right w:val="single" w:sz="4" w:space="0" w:color="auto"/>
            </w:tcBorders>
            <w:shd w:val="clear" w:color="auto" w:fill="auto"/>
            <w:vAlign w:val="center"/>
          </w:tcPr>
          <w:p w:rsidR="003651B9" w:rsidRDefault="003651B9">
            <w:pPr>
              <w:pStyle w:val="ab"/>
              <w:autoSpaceDE w:val="0"/>
              <w:autoSpaceDN w:val="0"/>
              <w:adjustRightInd w:val="0"/>
              <w:snapToGrid w:val="0"/>
              <w:spacing w:before="0" w:beforeAutospacing="0" w:after="0" w:afterAutospacing="0" w:line="328" w:lineRule="auto"/>
              <w:ind w:firstLine="420"/>
              <w:jc w:val="center"/>
              <w:rPr>
                <w:rFonts w:asciiTheme="minorEastAsia" w:eastAsiaTheme="minorEastAsia" w:hAnsiTheme="minorEastAsia" w:cs="Times New Roman"/>
                <w:kern w:val="2"/>
                <w:sz w:val="21"/>
                <w:szCs w:val="21"/>
              </w:rPr>
            </w:pP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人工</w:t>
            </w:r>
            <w:r>
              <w:rPr>
                <w:rFonts w:asciiTheme="minorEastAsia" w:eastAsiaTheme="minorEastAsia" w:hAnsiTheme="minorEastAsia" w:cs="Times New Roman"/>
                <w:kern w:val="2"/>
                <w:sz w:val="21"/>
                <w:szCs w:val="21"/>
              </w:rPr>
              <w:t>神经网络</w:t>
            </w:r>
            <w:r>
              <w:rPr>
                <w:rFonts w:asciiTheme="minorEastAsia" w:eastAsiaTheme="minorEastAsia" w:hAnsiTheme="minorEastAsia" w:cs="Times New Roman" w:hint="eastAsia"/>
                <w:kern w:val="2"/>
                <w:sz w:val="21"/>
                <w:szCs w:val="21"/>
              </w:rPr>
              <w:t>评估模型</w:t>
            </w:r>
          </w:p>
        </w:tc>
      </w:tr>
      <w:tr w:rsidR="003651B9">
        <w:trPr>
          <w:trHeight w:val="399"/>
          <w:jc w:val="center"/>
        </w:trPr>
        <w:tc>
          <w:tcPr>
            <w:tcW w:w="1182" w:type="dxa"/>
            <w:tcBorders>
              <w:top w:val="single" w:sz="4" w:space="0" w:color="auto"/>
              <w:left w:val="single" w:sz="4" w:space="0" w:color="auto"/>
              <w:right w:val="single" w:sz="4" w:space="0" w:color="auto"/>
            </w:tcBorders>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3</w:t>
            </w:r>
          </w:p>
        </w:tc>
        <w:tc>
          <w:tcPr>
            <w:tcW w:w="3133" w:type="dxa"/>
            <w:vMerge w:val="restart"/>
            <w:tcBorders>
              <w:top w:val="single" w:sz="4" w:space="0" w:color="auto"/>
              <w:left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proofErr w:type="gramStart"/>
            <w:r>
              <w:rPr>
                <w:rFonts w:asciiTheme="minorEastAsia" w:eastAsiaTheme="minorEastAsia" w:hAnsiTheme="minorEastAsia" w:cs="Times New Roman" w:hint="eastAsia"/>
                <w:kern w:val="2"/>
                <w:sz w:val="21"/>
                <w:szCs w:val="21"/>
              </w:rPr>
              <w:t>基于专家</w:t>
            </w:r>
            <w:proofErr w:type="gramEnd"/>
            <w:r>
              <w:rPr>
                <w:rFonts w:asciiTheme="minorEastAsia" w:eastAsiaTheme="minorEastAsia" w:hAnsiTheme="minorEastAsia" w:cs="Times New Roman" w:hint="eastAsia"/>
                <w:kern w:val="2"/>
                <w:sz w:val="21"/>
                <w:szCs w:val="21"/>
              </w:rPr>
              <w:t>分析</w:t>
            </w: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支持</w:t>
            </w:r>
            <w:proofErr w:type="gramStart"/>
            <w:r>
              <w:rPr>
                <w:rFonts w:asciiTheme="minorEastAsia" w:eastAsiaTheme="minorEastAsia" w:hAnsiTheme="minorEastAsia" w:cs="Times New Roman" w:hint="eastAsia"/>
                <w:kern w:val="2"/>
                <w:sz w:val="21"/>
                <w:szCs w:val="21"/>
              </w:rPr>
              <w:t>向量机</w:t>
            </w:r>
            <w:proofErr w:type="gramEnd"/>
            <w:r>
              <w:rPr>
                <w:rFonts w:asciiTheme="minorEastAsia" w:eastAsiaTheme="minorEastAsia" w:hAnsiTheme="minorEastAsia" w:cs="Times New Roman" w:hint="eastAsia"/>
                <w:kern w:val="2"/>
                <w:sz w:val="21"/>
                <w:szCs w:val="21"/>
              </w:rPr>
              <w:t>评估模型</w:t>
            </w:r>
          </w:p>
        </w:tc>
      </w:tr>
      <w:tr w:rsidR="003651B9">
        <w:trPr>
          <w:trHeight w:val="399"/>
          <w:jc w:val="center"/>
        </w:trPr>
        <w:tc>
          <w:tcPr>
            <w:tcW w:w="1182" w:type="dxa"/>
            <w:tcBorders>
              <w:left w:val="single" w:sz="4" w:space="0" w:color="auto"/>
              <w:right w:val="single" w:sz="4" w:space="0" w:color="auto"/>
            </w:tcBorders>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4</w:t>
            </w:r>
          </w:p>
        </w:tc>
        <w:tc>
          <w:tcPr>
            <w:tcW w:w="3133" w:type="dxa"/>
            <w:vMerge/>
            <w:tcBorders>
              <w:left w:val="single" w:sz="4" w:space="0" w:color="auto"/>
              <w:right w:val="single" w:sz="4" w:space="0" w:color="auto"/>
            </w:tcBorders>
            <w:shd w:val="clear" w:color="auto" w:fill="auto"/>
            <w:vAlign w:val="center"/>
          </w:tcPr>
          <w:p w:rsidR="003651B9" w:rsidRDefault="003651B9">
            <w:pPr>
              <w:pStyle w:val="ab"/>
              <w:autoSpaceDE w:val="0"/>
              <w:autoSpaceDN w:val="0"/>
              <w:adjustRightInd w:val="0"/>
              <w:snapToGrid w:val="0"/>
              <w:spacing w:before="0" w:beforeAutospacing="0" w:after="0" w:afterAutospacing="0" w:line="328" w:lineRule="auto"/>
              <w:ind w:firstLine="420"/>
              <w:jc w:val="center"/>
              <w:rPr>
                <w:rFonts w:asciiTheme="minorEastAsia" w:eastAsiaTheme="minorEastAsia" w:hAnsiTheme="minorEastAsia" w:cs="Times New Roman"/>
                <w:kern w:val="2"/>
                <w:sz w:val="21"/>
                <w:szCs w:val="21"/>
              </w:rPr>
            </w:pP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kern w:val="2"/>
                <w:sz w:val="21"/>
                <w:szCs w:val="21"/>
              </w:rPr>
              <w:t>模糊综合</w:t>
            </w:r>
            <w:r>
              <w:rPr>
                <w:rFonts w:asciiTheme="minorEastAsia" w:eastAsiaTheme="minorEastAsia" w:hAnsiTheme="minorEastAsia" w:cs="Times New Roman" w:hint="eastAsia"/>
                <w:kern w:val="2"/>
                <w:sz w:val="21"/>
                <w:szCs w:val="21"/>
              </w:rPr>
              <w:t>评估模型</w:t>
            </w:r>
          </w:p>
        </w:tc>
      </w:tr>
      <w:tr w:rsidR="003651B9">
        <w:trPr>
          <w:trHeight w:val="399"/>
          <w:jc w:val="center"/>
        </w:trPr>
        <w:tc>
          <w:tcPr>
            <w:tcW w:w="1182" w:type="dxa"/>
            <w:tcBorders>
              <w:left w:val="single" w:sz="4" w:space="0" w:color="auto"/>
              <w:bottom w:val="single" w:sz="4" w:space="0" w:color="auto"/>
              <w:right w:val="single" w:sz="4" w:space="0" w:color="auto"/>
            </w:tcBorders>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5</w:t>
            </w:r>
          </w:p>
        </w:tc>
        <w:tc>
          <w:tcPr>
            <w:tcW w:w="3133" w:type="dxa"/>
            <w:vMerge/>
            <w:tcBorders>
              <w:left w:val="single" w:sz="4" w:space="0" w:color="auto"/>
              <w:bottom w:val="single" w:sz="4" w:space="0" w:color="auto"/>
              <w:right w:val="single" w:sz="4" w:space="0" w:color="auto"/>
            </w:tcBorders>
            <w:shd w:val="clear" w:color="auto" w:fill="auto"/>
            <w:vAlign w:val="center"/>
          </w:tcPr>
          <w:p w:rsidR="003651B9" w:rsidRDefault="003651B9">
            <w:pPr>
              <w:pStyle w:val="ab"/>
              <w:autoSpaceDE w:val="0"/>
              <w:autoSpaceDN w:val="0"/>
              <w:adjustRightInd w:val="0"/>
              <w:snapToGrid w:val="0"/>
              <w:spacing w:before="0" w:beforeAutospacing="0" w:after="0" w:afterAutospacing="0" w:line="328" w:lineRule="auto"/>
              <w:ind w:firstLine="420"/>
              <w:jc w:val="center"/>
              <w:rPr>
                <w:rFonts w:asciiTheme="minorEastAsia" w:eastAsiaTheme="minorEastAsia" w:hAnsiTheme="minorEastAsia" w:cs="Times New Roman"/>
                <w:kern w:val="2"/>
                <w:sz w:val="21"/>
                <w:szCs w:val="21"/>
              </w:rPr>
            </w:pPr>
          </w:p>
        </w:tc>
        <w:tc>
          <w:tcPr>
            <w:tcW w:w="3133" w:type="dxa"/>
            <w:tcBorders>
              <w:top w:val="single" w:sz="4" w:space="0" w:color="auto"/>
              <w:left w:val="single" w:sz="4" w:space="0" w:color="auto"/>
              <w:bottom w:val="single" w:sz="4" w:space="0" w:color="auto"/>
              <w:right w:val="single" w:sz="4" w:space="0" w:color="auto"/>
            </w:tcBorders>
            <w:shd w:val="clear" w:color="auto" w:fill="auto"/>
            <w:vAlign w:val="center"/>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kern w:val="2"/>
                <w:sz w:val="21"/>
                <w:szCs w:val="21"/>
              </w:rPr>
              <w:t>层次分析</w:t>
            </w:r>
            <w:r>
              <w:rPr>
                <w:rFonts w:asciiTheme="minorEastAsia" w:eastAsiaTheme="minorEastAsia" w:hAnsiTheme="minorEastAsia" w:cs="Times New Roman" w:hint="eastAsia"/>
                <w:kern w:val="2"/>
                <w:sz w:val="21"/>
                <w:szCs w:val="21"/>
              </w:rPr>
              <w:t>评估模型</w:t>
            </w:r>
          </w:p>
        </w:tc>
      </w:tr>
    </w:tbl>
    <w:p w:rsidR="003651B9" w:rsidRDefault="004E6C0B">
      <w:pPr>
        <w:pStyle w:val="21"/>
        <w:ind w:leftChars="0" w:left="0" w:firstLineChars="0" w:firstLine="0"/>
        <w:rPr>
          <w:lang w:val="en-US"/>
        </w:rPr>
      </w:pPr>
      <w:r>
        <w:rPr>
          <w:rFonts w:hint="eastAsia"/>
          <w:lang w:val="en-US"/>
        </w:rPr>
        <w:t></w:t>
      </w:r>
    </w:p>
    <w:p w:rsidR="003651B9" w:rsidRDefault="004E6C0B">
      <w:pPr>
        <w:pStyle w:val="21"/>
        <w:ind w:leftChars="0" w:left="0" w:firstLine="560"/>
        <w:rPr>
          <w:lang w:val="en-US"/>
        </w:rPr>
      </w:pPr>
      <w:r>
        <w:rPr>
          <w:rFonts w:hint="eastAsia"/>
          <w:lang w:val="en-US"/>
        </w:rPr>
        <w:t>（</w:t>
      </w:r>
      <w:r>
        <w:rPr>
          <w:rFonts w:hint="eastAsia"/>
          <w:lang w:val="en-US"/>
        </w:rPr>
        <w:t>1</w:t>
      </w:r>
      <w:r>
        <w:rPr>
          <w:rFonts w:hint="eastAsia"/>
          <w:lang w:val="en-US"/>
        </w:rPr>
        <w:t>）贝叶斯方法</w:t>
      </w:r>
    </w:p>
    <w:p w:rsidR="003651B9" w:rsidRDefault="004E6C0B">
      <w:pPr>
        <w:pStyle w:val="21"/>
        <w:ind w:leftChars="0" w:left="0" w:firstLine="560"/>
        <w:rPr>
          <w:lang w:val="en-US"/>
        </w:rPr>
      </w:pPr>
      <w:r>
        <w:rPr>
          <w:rFonts w:hint="eastAsia"/>
          <w:lang w:val="en-US"/>
        </w:rPr>
        <w:t>贝叶斯方法是贝叶斯学习的基础，是由英国提出的一种计算假设概率的方法。其主要观点是将每个不确定参数当作一个随机参数，并使用先验概率去描述其未知情况，通过贝叶斯公式计算后验概率来推断不确定参数。贝叶斯方法的出现降低了因样本量小甚至无样本的情况下评估的不可靠性，因此应用在模糊信息合成的领域中。</w:t>
      </w:r>
    </w:p>
    <w:p w:rsidR="003651B9" w:rsidRDefault="004E6C0B">
      <w:pPr>
        <w:pStyle w:val="21"/>
        <w:ind w:leftChars="0" w:left="0" w:firstLine="560"/>
        <w:rPr>
          <w:lang w:val="en-US"/>
        </w:rPr>
      </w:pPr>
      <w:r>
        <w:rPr>
          <w:rFonts w:hint="eastAsia"/>
          <w:lang w:val="en-US"/>
        </w:rPr>
        <w:t>（</w:t>
      </w:r>
      <w:r>
        <w:rPr>
          <w:rFonts w:hint="eastAsia"/>
          <w:lang w:val="en-US"/>
        </w:rPr>
        <w:t>2</w:t>
      </w:r>
      <w:r>
        <w:rPr>
          <w:rFonts w:hint="eastAsia"/>
          <w:lang w:val="en-US"/>
        </w:rPr>
        <w:t>）人工神经网络</w:t>
      </w:r>
    </w:p>
    <w:p w:rsidR="003651B9" w:rsidRDefault="004E6C0B">
      <w:pPr>
        <w:pStyle w:val="21"/>
        <w:ind w:leftChars="0" w:left="0" w:firstLine="560"/>
        <w:rPr>
          <w:lang w:val="en-US"/>
        </w:rPr>
      </w:pPr>
      <w:r>
        <w:rPr>
          <w:rFonts w:hint="eastAsia"/>
          <w:lang w:val="en-US"/>
        </w:rPr>
        <w:lastRenderedPageBreak/>
        <w:t>人工神经网络是一种通过模拟人脑信息处理机制，建立模型来处理信息的网络，其根据提供的样本信息建立模型，对数据进行学习和反复训练，根据不同的连接方法组成不同的网络。神经网络对于非线性数据、模糊数据能够更好地处理，在数据量大、信息模糊的领域如图像处理、模式识别广泛应用。</w:t>
      </w:r>
    </w:p>
    <w:p w:rsidR="003651B9" w:rsidRDefault="004E6C0B">
      <w:pPr>
        <w:pStyle w:val="21"/>
        <w:ind w:leftChars="0" w:left="0" w:firstLine="560"/>
        <w:rPr>
          <w:lang w:val="en-US"/>
        </w:rPr>
      </w:pPr>
      <w:r>
        <w:rPr>
          <w:rFonts w:hint="eastAsia"/>
          <w:lang w:val="en-US"/>
        </w:rPr>
        <w:t>（</w:t>
      </w:r>
      <w:r>
        <w:rPr>
          <w:rFonts w:hint="eastAsia"/>
          <w:lang w:val="en-US"/>
        </w:rPr>
        <w:t>3</w:t>
      </w:r>
      <w:r>
        <w:rPr>
          <w:rFonts w:hint="eastAsia"/>
          <w:lang w:val="en-US"/>
        </w:rPr>
        <w:t>）支持向量机</w:t>
      </w:r>
    </w:p>
    <w:p w:rsidR="003651B9" w:rsidRDefault="004E6C0B">
      <w:pPr>
        <w:pStyle w:val="21"/>
        <w:ind w:leftChars="0" w:left="0" w:firstLine="560"/>
        <w:rPr>
          <w:lang w:val="en-US"/>
        </w:rPr>
      </w:pPr>
      <w:r>
        <w:rPr>
          <w:rFonts w:hint="eastAsia"/>
          <w:lang w:val="en-US"/>
        </w:rPr>
        <w:t>支持</w:t>
      </w:r>
      <w:proofErr w:type="gramStart"/>
      <w:r>
        <w:rPr>
          <w:rFonts w:hint="eastAsia"/>
          <w:lang w:val="en-US"/>
        </w:rPr>
        <w:t>向量机</w:t>
      </w:r>
      <w:proofErr w:type="gramEnd"/>
      <w:r>
        <w:rPr>
          <w:rFonts w:hint="eastAsia"/>
          <w:lang w:val="en-US"/>
        </w:rPr>
        <w:t>又称为支持向量网络，是一种以统计理论为基础，属于机器学习的算法。其主要思想是通过适当的核函数将输入向量映射到多维特征空间中，选取一个最佳超平面用来分类与回归，从一个类别中分离出尽可能多的数据，基于这</w:t>
      </w:r>
      <w:r>
        <w:rPr>
          <w:rFonts w:hint="eastAsia"/>
          <w:lang w:val="en-US"/>
        </w:rPr>
        <w:t>些数据落在分类面的哪一侧可以预测其类别。支持</w:t>
      </w:r>
      <w:proofErr w:type="gramStart"/>
      <w:r>
        <w:rPr>
          <w:rFonts w:hint="eastAsia"/>
          <w:lang w:val="en-US"/>
        </w:rPr>
        <w:t>向量机泛化</w:t>
      </w:r>
      <w:proofErr w:type="gramEnd"/>
      <w:r>
        <w:rPr>
          <w:rFonts w:hint="eastAsia"/>
          <w:lang w:val="en-US"/>
        </w:rPr>
        <w:t>能力好，运算速度快，在处理非线性问题上具有很大的优势，尤其在基于小样本与高维空间领域得到了广泛应用。</w:t>
      </w:r>
    </w:p>
    <w:p w:rsidR="003651B9" w:rsidRDefault="004E6C0B">
      <w:pPr>
        <w:pStyle w:val="21"/>
        <w:ind w:leftChars="0" w:left="0" w:firstLine="560"/>
        <w:rPr>
          <w:lang w:val="en-US"/>
        </w:rPr>
      </w:pPr>
      <w:r>
        <w:rPr>
          <w:rFonts w:hint="eastAsia"/>
          <w:lang w:val="en-US"/>
        </w:rPr>
        <w:t>（</w:t>
      </w:r>
      <w:r>
        <w:rPr>
          <w:rFonts w:hint="eastAsia"/>
          <w:lang w:val="en-US"/>
        </w:rPr>
        <w:t>4</w:t>
      </w:r>
      <w:r>
        <w:rPr>
          <w:rFonts w:hint="eastAsia"/>
          <w:lang w:val="en-US"/>
        </w:rPr>
        <w:t>）模糊综合评判法</w:t>
      </w:r>
    </w:p>
    <w:p w:rsidR="003651B9" w:rsidRDefault="004E6C0B">
      <w:pPr>
        <w:pStyle w:val="21"/>
        <w:ind w:leftChars="0" w:left="0" w:firstLine="560"/>
        <w:rPr>
          <w:lang w:val="en-US"/>
        </w:rPr>
      </w:pPr>
      <w:r>
        <w:rPr>
          <w:rFonts w:hint="eastAsia"/>
          <w:lang w:val="en-US"/>
        </w:rPr>
        <w:t>上世纪六十年代，美国提出模糊集合理论的概念，并以此为基础提出了模糊综合评判方法，用于解决评估对象不确定的问题。该方法主要根据隶属度函数将定性评价转换为定量评价。由于该方法具有结果清晰的优点，能够高效的处理数据难以量化和模糊等问题，因此该方法大量应用于信号处理、模式识别、故障诊断等领域。</w:t>
      </w:r>
    </w:p>
    <w:p w:rsidR="003651B9" w:rsidRDefault="004E6C0B">
      <w:pPr>
        <w:pStyle w:val="21"/>
        <w:ind w:leftChars="0" w:left="0" w:firstLine="560"/>
        <w:rPr>
          <w:lang w:val="en-US"/>
        </w:rPr>
      </w:pPr>
      <w:r>
        <w:rPr>
          <w:rFonts w:hint="eastAsia"/>
          <w:lang w:val="en-US"/>
        </w:rPr>
        <w:t>（</w:t>
      </w:r>
      <w:r>
        <w:rPr>
          <w:rFonts w:hint="eastAsia"/>
          <w:lang w:val="en-US"/>
        </w:rPr>
        <w:t>5</w:t>
      </w:r>
      <w:r>
        <w:rPr>
          <w:rFonts w:hint="eastAsia"/>
          <w:lang w:val="en-US"/>
        </w:rPr>
        <w:t>）层次分析法</w:t>
      </w:r>
    </w:p>
    <w:p w:rsidR="003651B9" w:rsidRDefault="004E6C0B">
      <w:pPr>
        <w:pStyle w:val="21"/>
        <w:ind w:leftChars="0" w:left="0" w:firstLine="560"/>
      </w:pPr>
      <w:r>
        <w:rPr>
          <w:rFonts w:hint="eastAsia"/>
          <w:lang w:val="en-US"/>
        </w:rPr>
        <w:t>上世纪七十年代，美国提出层次</w:t>
      </w:r>
      <w:r>
        <w:rPr>
          <w:rFonts w:hint="eastAsia"/>
          <w:lang w:val="en-US"/>
        </w:rPr>
        <w:t>分析法的概念，是一种用来解决传统非定性、非定量问题的方法。该方法首先理清与决策相关的元素，进行层次间的划分，分为目标、因素、指标等层次，在相同的层次中进行元素的对比，再通过得到的各指标权重参数，定量化定性因素，使结果更为客观，降低了主观影响，得出的评估结果更加科学准确。</w:t>
      </w:r>
    </w:p>
    <w:p w:rsidR="003651B9" w:rsidRDefault="004E6C0B">
      <w:r>
        <w:rPr>
          <w:rFonts w:hint="eastAsia"/>
        </w:rPr>
        <w:t>根据本项目的技术要求及</w:t>
      </w:r>
      <w:r>
        <w:rPr>
          <w:rFonts w:hint="eastAsia"/>
          <w:lang w:val="en-US"/>
        </w:rPr>
        <w:t>本项目</w:t>
      </w:r>
      <w:r>
        <w:rPr>
          <w:rFonts w:hint="eastAsia"/>
        </w:rPr>
        <w:t>WQXT</w:t>
      </w:r>
      <w:r>
        <w:rPr>
          <w:rFonts w:hint="eastAsia"/>
        </w:rPr>
        <w:t>的</w:t>
      </w:r>
      <w:r>
        <w:rPr>
          <w:rFonts w:hint="eastAsia"/>
          <w:lang w:val="en-US"/>
        </w:rPr>
        <w:t>数据分析</w:t>
      </w:r>
      <w:r>
        <w:rPr>
          <w:rFonts w:hint="eastAsia"/>
        </w:rPr>
        <w:t>，</w:t>
      </w:r>
      <w:r>
        <w:rPr>
          <w:rFonts w:hint="eastAsia"/>
          <w:lang w:val="en-US"/>
        </w:rPr>
        <w:t>结合</w:t>
      </w:r>
      <w:r>
        <w:rPr>
          <w:rFonts w:hint="eastAsia"/>
        </w:rPr>
        <w:t>WQXT</w:t>
      </w:r>
      <w:r>
        <w:rPr>
          <w:rFonts w:hint="eastAsia"/>
          <w:lang w:val="en-US"/>
        </w:rPr>
        <w:t>多系统多数据类型特性，拟采用基于多</w:t>
      </w:r>
      <w:proofErr w:type="gramStart"/>
      <w:r>
        <w:rPr>
          <w:rFonts w:hint="eastAsia"/>
          <w:lang w:val="en-US"/>
        </w:rPr>
        <w:t>源数据</w:t>
      </w:r>
      <w:proofErr w:type="gramEnd"/>
      <w:r>
        <w:rPr>
          <w:rFonts w:hint="eastAsia"/>
          <w:lang w:val="en-US"/>
        </w:rPr>
        <w:t>的灰色理论层次分析算法</w:t>
      </w:r>
      <w:r>
        <w:rPr>
          <w:rFonts w:hint="eastAsia"/>
        </w:rPr>
        <w:t>来实现两个型号</w:t>
      </w:r>
      <w:r>
        <w:rPr>
          <w:rFonts w:hint="eastAsia"/>
        </w:rPr>
        <w:t>WQXT</w:t>
      </w:r>
      <w:r>
        <w:rPr>
          <w:rFonts w:hint="eastAsia"/>
        </w:rPr>
        <w:t>的健康状态评估。</w:t>
      </w:r>
    </w:p>
    <w:p w:rsidR="003651B9" w:rsidRDefault="003651B9"/>
    <w:p w:rsidR="003651B9" w:rsidRDefault="004E6C0B">
      <w:pPr>
        <w:pStyle w:val="5"/>
      </w:pPr>
      <w:r>
        <w:rPr>
          <w:rFonts w:hint="eastAsia"/>
          <w:lang w:val="en-US"/>
        </w:rPr>
        <w:lastRenderedPageBreak/>
        <w:t>WQXT</w:t>
      </w:r>
      <w:r>
        <w:rPr>
          <w:rFonts w:hint="eastAsia"/>
        </w:rPr>
        <w:t>指标体系构建</w:t>
      </w:r>
    </w:p>
    <w:p w:rsidR="003651B9" w:rsidRDefault="004E6C0B">
      <w:pPr>
        <w:pStyle w:val="6"/>
      </w:pPr>
      <w:r>
        <w:rPr>
          <w:rFonts w:hint="eastAsia"/>
          <w:lang w:val="en-US"/>
        </w:rPr>
        <w:t>指标体系构建原则</w:t>
      </w:r>
    </w:p>
    <w:p w:rsidR="003651B9" w:rsidRDefault="004E6C0B">
      <w:r>
        <w:rPr>
          <w:rFonts w:hint="eastAsia"/>
        </w:rPr>
        <w:t>WQXT</w:t>
      </w:r>
      <w:r>
        <w:rPr>
          <w:rFonts w:hint="eastAsia"/>
        </w:rPr>
        <w:t>作为一个复杂装备对其进行健康评估工作，就需要在建立健康评估体系基础上，使用健康评估方法才能完成评估工作。就</w:t>
      </w:r>
      <w:r>
        <w:rPr>
          <w:rFonts w:hint="eastAsia"/>
        </w:rPr>
        <w:t>WQXT</w:t>
      </w:r>
      <w:r>
        <w:rPr>
          <w:rFonts w:hint="eastAsia"/>
        </w:rPr>
        <w:t>健康评估</w:t>
      </w:r>
      <w:r>
        <w:rPr>
          <w:rFonts w:hint="eastAsia"/>
          <w:lang w:val="en-US"/>
        </w:rPr>
        <w:t>研究</w:t>
      </w:r>
      <w:r>
        <w:rPr>
          <w:rFonts w:hint="eastAsia"/>
        </w:rPr>
        <w:t>工作而言，总结评估体系建立原则如下：</w:t>
      </w:r>
    </w:p>
    <w:p w:rsidR="003651B9" w:rsidRDefault="004E6C0B">
      <w:r>
        <w:rPr>
          <w:rFonts w:hint="eastAsia"/>
        </w:rPr>
        <w:t>1</w:t>
      </w:r>
      <w:r>
        <w:rPr>
          <w:rFonts w:hint="eastAsia"/>
        </w:rPr>
        <w:t>、科学性原则</w:t>
      </w:r>
    </w:p>
    <w:p w:rsidR="003651B9" w:rsidRDefault="004E6C0B">
      <w:pPr>
        <w:rPr>
          <w:lang w:val="en-US"/>
        </w:rPr>
      </w:pPr>
      <w:r>
        <w:rPr>
          <w:rFonts w:hint="eastAsia"/>
        </w:rPr>
        <w:t>科学性原则是指在选定指标的过程中应当存在对应的物理原理至少是统计学范畴下的相关性。这样选取的指标至少能从一个侧面反映出设备的运行情况，</w:t>
      </w:r>
      <w:r>
        <w:rPr>
          <w:rFonts w:hint="eastAsia"/>
          <w:lang w:val="en-US"/>
        </w:rPr>
        <w:t>如在对</w:t>
      </w:r>
      <w:r>
        <w:rPr>
          <w:rFonts w:hint="eastAsia"/>
          <w:lang w:val="en-US"/>
        </w:rPr>
        <w:t>D</w:t>
      </w:r>
      <w:proofErr w:type="gramStart"/>
      <w:r>
        <w:rPr>
          <w:rFonts w:hint="eastAsia"/>
          <w:lang w:val="en-US"/>
        </w:rPr>
        <w:t>体系统</w:t>
      </w:r>
      <w:proofErr w:type="gramEnd"/>
      <w:r>
        <w:rPr>
          <w:rFonts w:hint="eastAsia"/>
          <w:lang w:val="en-US"/>
        </w:rPr>
        <w:t>气密性指标监测，即应对</w:t>
      </w:r>
      <w:r>
        <w:rPr>
          <w:rFonts w:hint="eastAsia"/>
          <w:lang w:val="en-US"/>
        </w:rPr>
        <w:t>D</w:t>
      </w:r>
      <w:r>
        <w:rPr>
          <w:rFonts w:hint="eastAsia"/>
          <w:lang w:val="en-US"/>
        </w:rPr>
        <w:t>筒气体压力此类敏感参数进行采集分析。</w:t>
      </w:r>
    </w:p>
    <w:p w:rsidR="003651B9" w:rsidRDefault="004E6C0B">
      <w:r>
        <w:rPr>
          <w:rFonts w:hint="eastAsia"/>
        </w:rPr>
        <w:t>2</w:t>
      </w:r>
      <w:r>
        <w:rPr>
          <w:rFonts w:hint="eastAsia"/>
        </w:rPr>
        <w:t>、全面性原则</w:t>
      </w:r>
    </w:p>
    <w:p w:rsidR="003651B9" w:rsidRDefault="004E6C0B">
      <w:r>
        <w:rPr>
          <w:rFonts w:hint="eastAsia"/>
        </w:rPr>
        <w:t>全面性指标是指按照科学性原则获得某一设备的不同侧面的运行状况的指标结合起来应当能够描述这个设备的整</w:t>
      </w:r>
      <w:r>
        <w:rPr>
          <w:rFonts w:hint="eastAsia"/>
        </w:rPr>
        <w:t>体运行状态。</w:t>
      </w:r>
      <w:r>
        <w:rPr>
          <w:rFonts w:hint="eastAsia"/>
          <w:lang w:val="en-US"/>
        </w:rPr>
        <w:t>如</w:t>
      </w:r>
      <w:r>
        <w:rPr>
          <w:rFonts w:hint="eastAsia"/>
          <w:lang w:val="en-US"/>
        </w:rPr>
        <w:t>WQXT</w:t>
      </w:r>
      <w:r>
        <w:rPr>
          <w:rFonts w:hint="eastAsia"/>
          <w:lang w:val="en-US"/>
        </w:rPr>
        <w:t>各分系统中动力系统指标、控制系统指标、通信系统等进行全面信息采集，实现对</w:t>
      </w:r>
      <w:r>
        <w:rPr>
          <w:rFonts w:hint="eastAsia"/>
          <w:lang w:val="en-US"/>
        </w:rPr>
        <w:t>WQXT</w:t>
      </w:r>
      <w:r>
        <w:rPr>
          <w:rFonts w:hint="eastAsia"/>
          <w:lang w:val="en-US"/>
        </w:rPr>
        <w:t>全面的监测需求。但值得</w:t>
      </w:r>
      <w:r>
        <w:rPr>
          <w:rFonts w:hint="eastAsia"/>
        </w:rPr>
        <w:t>注意的是，全面性原则体现了设备指标集合量的概念。这个指标集合应当足够多的来体现设备运行状态，但又不至于过多导致数据采集和计算的困难。</w:t>
      </w:r>
    </w:p>
    <w:p w:rsidR="003651B9" w:rsidRDefault="004E6C0B">
      <w:r>
        <w:rPr>
          <w:rFonts w:hint="eastAsia"/>
        </w:rPr>
        <w:t>3</w:t>
      </w:r>
      <w:r>
        <w:rPr>
          <w:rFonts w:hint="eastAsia"/>
        </w:rPr>
        <w:t>、可行性原则</w:t>
      </w:r>
    </w:p>
    <w:p w:rsidR="003651B9" w:rsidRDefault="004E6C0B">
      <w:r>
        <w:rPr>
          <w:rFonts w:hint="eastAsia"/>
        </w:rPr>
        <w:t>可行性原则是指选择的指标应当能够易于现有评估条件下获取，指标信息指向性明确的数据。例如</w:t>
      </w:r>
      <w:r>
        <w:rPr>
          <w:rFonts w:hint="eastAsia"/>
          <w:lang w:val="en-US"/>
        </w:rPr>
        <w:t>WQXT</w:t>
      </w:r>
      <w:r>
        <w:rPr>
          <w:rFonts w:hint="eastAsia"/>
        </w:rPr>
        <w:t>数据记录仪上的数据，也可以是维修站的维修历史数据，还可以是检修过程中通过外部设备测量到的数据。对那些随机性过强，难以进行数据清洗的指标应少做或者</w:t>
      </w:r>
      <w:r>
        <w:rPr>
          <w:rFonts w:hint="eastAsia"/>
        </w:rPr>
        <w:t>不做考虑。</w:t>
      </w:r>
    </w:p>
    <w:p w:rsidR="003651B9" w:rsidRDefault="004E6C0B">
      <w:r>
        <w:rPr>
          <w:rFonts w:hint="eastAsia"/>
        </w:rPr>
        <w:t>4</w:t>
      </w:r>
      <w:r>
        <w:rPr>
          <w:rFonts w:hint="eastAsia"/>
        </w:rPr>
        <w:t>、定性与定量结合的原则</w:t>
      </w:r>
    </w:p>
    <w:p w:rsidR="003651B9" w:rsidRDefault="004E6C0B">
      <w:r>
        <w:rPr>
          <w:rFonts w:hint="eastAsia"/>
        </w:rPr>
        <w:t>定性定量相结合的原则是指在选择评估指标时既要考虑定性指标，也要考虑定量指标。两者都考虑的主要原因是定性指标常常来源于各种</w:t>
      </w:r>
      <w:proofErr w:type="gramStart"/>
      <w:r>
        <w:rPr>
          <w:rFonts w:hint="eastAsia"/>
        </w:rPr>
        <w:t>研宄</w:t>
      </w:r>
      <w:proofErr w:type="gramEnd"/>
      <w:r>
        <w:rPr>
          <w:rFonts w:hint="eastAsia"/>
        </w:rPr>
        <w:t>资料、维修维护经验等实验和实践过程中，贴合实际情况；而定量指标通常来自于测试过程、数据记录仪记录，这类型的数据往往是客观性强，容易使用数学工具进行分析。</w:t>
      </w:r>
      <w:r>
        <w:rPr>
          <w:rFonts w:hint="eastAsia"/>
        </w:rPr>
        <w:t xml:space="preserve"> </w:t>
      </w:r>
      <w:r>
        <w:rPr>
          <w:rFonts w:hint="eastAsia"/>
        </w:rPr>
        <w:t></w:t>
      </w:r>
      <w:r>
        <w:rPr>
          <w:rFonts w:hint="eastAsia"/>
        </w:rPr>
        <w:t xml:space="preserve"> </w:t>
      </w:r>
      <w:r>
        <w:rPr>
          <w:rFonts w:hint="eastAsia"/>
        </w:rPr>
        <w:t></w:t>
      </w:r>
    </w:p>
    <w:p w:rsidR="003651B9" w:rsidRDefault="004E6C0B">
      <w:r>
        <w:rPr>
          <w:rFonts w:hint="eastAsia"/>
        </w:rPr>
        <w:t>5</w:t>
      </w:r>
      <w:r>
        <w:rPr>
          <w:rFonts w:hint="eastAsia"/>
        </w:rPr>
        <w:t>、系统性原则</w:t>
      </w:r>
    </w:p>
    <w:p w:rsidR="003651B9" w:rsidRDefault="004E6C0B">
      <w:r>
        <w:rPr>
          <w:rFonts w:hint="eastAsia"/>
        </w:rPr>
        <w:lastRenderedPageBreak/>
        <w:t>系统性原则是指</w:t>
      </w:r>
      <w:r>
        <w:rPr>
          <w:rFonts w:hint="eastAsia"/>
        </w:rPr>
        <w:t>WQXT</w:t>
      </w:r>
      <w:r>
        <w:rPr>
          <w:rFonts w:hint="eastAsia"/>
        </w:rPr>
        <w:t>作为复杂装备，反应其状态的数据纷繁复杂，需要依照设备系统物理结构进行指标构建。</w:t>
      </w:r>
    </w:p>
    <w:p w:rsidR="003651B9" w:rsidRDefault="004E6C0B">
      <w:pPr>
        <w:pStyle w:val="6"/>
        <w:rPr>
          <w:lang w:val="en-US"/>
        </w:rPr>
      </w:pPr>
      <w:r>
        <w:rPr>
          <w:rFonts w:hint="eastAsia"/>
          <w:lang w:val="en-US"/>
        </w:rPr>
        <w:t>WQXT</w:t>
      </w:r>
      <w:r>
        <w:rPr>
          <w:rFonts w:hint="eastAsia"/>
          <w:lang w:val="en-US"/>
        </w:rPr>
        <w:t>整体分析</w:t>
      </w:r>
    </w:p>
    <w:p w:rsidR="003651B9" w:rsidRDefault="00140E63">
      <w:r>
        <w:rPr>
          <w:rFonts w:hint="eastAsia"/>
        </w:rPr>
        <w:t>本项目</w:t>
      </w:r>
      <w:r w:rsidR="004E6C0B">
        <w:rPr>
          <w:rFonts w:hint="eastAsia"/>
        </w:rPr>
        <w:t>WQXT</w:t>
      </w:r>
      <w:r w:rsidR="004E6C0B">
        <w:rPr>
          <w:rFonts w:hint="eastAsia"/>
        </w:rPr>
        <w:t>与一般的装备不同，它的整体结构由多个子部件组</w:t>
      </w:r>
      <w:r w:rsidR="004E6C0B">
        <w:rPr>
          <w:rFonts w:hint="eastAsia"/>
        </w:rPr>
        <w:t>合而成，且系统庞杂多样，</w:t>
      </w:r>
      <w:proofErr w:type="gramStart"/>
      <w:r w:rsidR="004E6C0B">
        <w:rPr>
          <w:rFonts w:hint="eastAsia"/>
        </w:rPr>
        <w:t>检查既</w:t>
      </w:r>
      <w:proofErr w:type="gramEnd"/>
      <w:r w:rsidR="004E6C0B">
        <w:rPr>
          <w:rFonts w:hint="eastAsia"/>
        </w:rPr>
        <w:t>费时间又费精力。随着时间的推移，</w:t>
      </w:r>
      <w:r w:rsidR="004E6C0B">
        <w:rPr>
          <w:rFonts w:hint="eastAsia"/>
        </w:rPr>
        <w:t>WQXT</w:t>
      </w:r>
      <w:r w:rsidR="004E6C0B">
        <w:rPr>
          <w:rFonts w:hint="eastAsia"/>
        </w:rPr>
        <w:t>难免会出现老化、故障等问题，且由于其自身复杂性及环境干扰等因素，在实际作战期间，一旦发生故障，必定会造成不可预计的后果以及巨大的经济损失。传统对</w:t>
      </w:r>
      <w:r w:rsidR="004E6C0B">
        <w:rPr>
          <w:rFonts w:hint="eastAsia"/>
        </w:rPr>
        <w:t>WQXT</w:t>
      </w:r>
      <w:r w:rsidR="004E6C0B">
        <w:rPr>
          <w:rFonts w:hint="eastAsia"/>
        </w:rPr>
        <w:t>采用的定期检修与故障检修的方式，并不能及时发现复杂装备的潜在健康隐患，并且还可能造成对人力、物力资源的浪费。健康度评估技术是一种新兴的科学化、信息化技术，它通过相应的方法对系统的健康状态进行综合定量评估，得出健康建议报告等，满足了</w:t>
      </w:r>
      <w:r w:rsidR="004E6C0B">
        <w:rPr>
          <w:rFonts w:hint="eastAsia"/>
        </w:rPr>
        <w:t>WQXT</w:t>
      </w:r>
      <w:r w:rsidR="004E6C0B">
        <w:rPr>
          <w:rFonts w:hint="eastAsia"/>
        </w:rPr>
        <w:t>的可靠性与可维修性需求。健康评估工作也是对列装的</w:t>
      </w:r>
      <w:r w:rsidR="004E6C0B">
        <w:rPr>
          <w:rFonts w:hint="eastAsia"/>
        </w:rPr>
        <w:t>WQ</w:t>
      </w:r>
      <w:r w:rsidR="004E6C0B">
        <w:rPr>
          <w:rFonts w:hint="eastAsia"/>
        </w:rPr>
        <w:t>XT</w:t>
      </w:r>
      <w:r w:rsidR="004E6C0B">
        <w:rPr>
          <w:rFonts w:hint="eastAsia"/>
        </w:rPr>
        <w:t>进行全面的综合评估，以此来满足</w:t>
      </w:r>
      <w:r w:rsidR="004E6C0B">
        <w:rPr>
          <w:rFonts w:hint="eastAsia"/>
        </w:rPr>
        <w:t>WQXT</w:t>
      </w:r>
      <w:r w:rsidR="004E6C0B">
        <w:rPr>
          <w:rFonts w:hint="eastAsia"/>
        </w:rPr>
        <w:t>实时完好性和视情维修的后勤保障要求，</w:t>
      </w:r>
      <w:r w:rsidR="004E6C0B">
        <w:rPr>
          <w:rFonts w:hint="eastAsia"/>
          <w:lang w:val="en-US"/>
        </w:rPr>
        <w:t>以最终目标的维系特性与底层的数据特性进行分析</w:t>
      </w:r>
      <w:r w:rsidR="00112988">
        <w:rPr>
          <w:rFonts w:hint="eastAsia"/>
          <w:lang w:val="en-US"/>
        </w:rPr>
        <w:t>。</w:t>
      </w:r>
    </w:p>
    <w:p w:rsidR="003651B9" w:rsidRDefault="004E6C0B">
      <w:pPr>
        <w:pStyle w:val="7"/>
        <w:ind w:left="0"/>
      </w:pPr>
      <w:r>
        <w:rPr>
          <w:rFonts w:hint="eastAsia"/>
          <w:lang w:val="en-US"/>
        </w:rPr>
        <w:t>WQXT</w:t>
      </w:r>
      <w:r>
        <w:rPr>
          <w:rFonts w:hint="eastAsia"/>
          <w:lang w:val="en-US"/>
        </w:rPr>
        <w:t>维修特性分析</w:t>
      </w:r>
    </w:p>
    <w:p w:rsidR="0008208D" w:rsidRDefault="004E6C0B">
      <w:pPr>
        <w:rPr>
          <w:rFonts w:hint="eastAsia"/>
        </w:rPr>
      </w:pPr>
      <w:r>
        <w:rPr>
          <w:rFonts w:hint="eastAsia"/>
        </w:rPr>
        <w:t>目前，</w:t>
      </w:r>
      <w:r>
        <w:rPr>
          <w:rFonts w:hint="eastAsia"/>
          <w:lang w:val="en-US"/>
        </w:rPr>
        <w:t>WQXT</w:t>
      </w:r>
      <w:r>
        <w:rPr>
          <w:rFonts w:hint="eastAsia"/>
          <w:lang w:val="en-US"/>
        </w:rPr>
        <w:t>中</w:t>
      </w:r>
      <w:r w:rsidR="00ED131C">
        <w:rPr>
          <w:rFonts w:hint="eastAsia"/>
          <w:lang w:val="en-US"/>
        </w:rPr>
        <w:t>对</w:t>
      </w:r>
      <w:r>
        <w:rPr>
          <w:rFonts w:hint="eastAsia"/>
          <w:lang w:val="en-US"/>
        </w:rPr>
        <w:t>D</w:t>
      </w:r>
      <w:r>
        <w:rPr>
          <w:rFonts w:hint="eastAsia"/>
        </w:rPr>
        <w:t>的维护体制为定期抽检</w:t>
      </w:r>
      <w:r>
        <w:rPr>
          <w:rFonts w:hint="eastAsia"/>
        </w:rPr>
        <w:t>/</w:t>
      </w:r>
      <w:r>
        <w:rPr>
          <w:rFonts w:hint="eastAsia"/>
        </w:rPr>
        <w:t>维护，即在战斗值班之前要进行全面的维护检测，其优点是便于安排维修工作、组织维修人力和准备物资；缺点是增大了</w:t>
      </w:r>
      <w:r>
        <w:rPr>
          <w:rFonts w:hint="eastAsia"/>
          <w:lang w:val="en-US"/>
        </w:rPr>
        <w:t>D</w:t>
      </w:r>
      <w:r>
        <w:rPr>
          <w:rFonts w:hint="eastAsia"/>
          <w:lang w:val="en-US"/>
        </w:rPr>
        <w:t>技术</w:t>
      </w:r>
      <w:r>
        <w:rPr>
          <w:rFonts w:hint="eastAsia"/>
        </w:rPr>
        <w:t>保障部队的工作强度，同时降低了</w:t>
      </w:r>
      <w:r>
        <w:rPr>
          <w:rFonts w:hint="eastAsia"/>
          <w:lang w:val="en-US"/>
        </w:rPr>
        <w:t>D</w:t>
      </w:r>
      <w:r>
        <w:rPr>
          <w:rFonts w:hint="eastAsia"/>
        </w:rPr>
        <w:t>应急值班的效率，并且频繁地检测维护本身对</w:t>
      </w:r>
      <w:r>
        <w:rPr>
          <w:rFonts w:hint="eastAsia"/>
          <w:lang w:val="en-US"/>
        </w:rPr>
        <w:t>D</w:t>
      </w:r>
      <w:r>
        <w:rPr>
          <w:rFonts w:hint="eastAsia"/>
        </w:rPr>
        <w:t>也有不利的影响。从适用范围来看，它可用于已知寿命分布规律具有耗损期的装备，这种装备的故障与使用时间有明确的关系，即工作到预期的时间以保证定</w:t>
      </w:r>
      <w:r>
        <w:rPr>
          <w:rFonts w:hint="eastAsia"/>
        </w:rPr>
        <w:t>期维修的有效性。但是，大多数设备，尤其是</w:t>
      </w:r>
      <w:r>
        <w:rPr>
          <w:rFonts w:hint="eastAsia"/>
          <w:lang w:val="en-US"/>
        </w:rPr>
        <w:t>微型电子设备</w:t>
      </w:r>
      <w:r>
        <w:rPr>
          <w:rFonts w:hint="eastAsia"/>
        </w:rPr>
        <w:t>，是不具备明显的耗损周期的。因此，维修点是否能够适时、准确地定位或进行故障预测，单靠经验与统计的方法不足以说明。</w:t>
      </w:r>
    </w:p>
    <w:p w:rsidR="003651B9" w:rsidRDefault="004E6C0B">
      <w:r>
        <w:rPr>
          <w:rFonts w:hint="eastAsia"/>
        </w:rPr>
        <w:t>随着</w:t>
      </w:r>
      <w:r>
        <w:rPr>
          <w:rFonts w:hint="eastAsia"/>
          <w:lang w:val="en-US"/>
        </w:rPr>
        <w:t>D</w:t>
      </w:r>
      <w:r>
        <w:rPr>
          <w:rFonts w:hint="eastAsia"/>
        </w:rPr>
        <w:t>可靠性的提高，视情维修就显得意义重大，失效物理的健康监控</w:t>
      </w:r>
      <w:r>
        <w:rPr>
          <w:rFonts w:hint="eastAsia"/>
        </w:rPr>
        <w:t>/</w:t>
      </w:r>
      <w:r>
        <w:rPr>
          <w:rFonts w:hint="eastAsia"/>
        </w:rPr>
        <w:t>预测方法成为对定期检测的弥补手段，为技术保障人员掌握装备技术状态提供了一条新的技术途径。</w:t>
      </w:r>
      <w:r w:rsidR="006A7CB6">
        <w:rPr>
          <w:rFonts w:hint="eastAsia"/>
        </w:rPr>
        <w:t>下表</w:t>
      </w:r>
      <w:r>
        <w:rPr>
          <w:rFonts w:hint="eastAsia"/>
        </w:rPr>
        <w:t>较为全面地对现行的被动和计划维修与视情维修的诸多方面进行比较，并有针对性地给出了在维修方式转变中基于失效物理的</w:t>
      </w:r>
      <w:r>
        <w:rPr>
          <w:rFonts w:hint="eastAsia"/>
        </w:rPr>
        <w:t>PHM</w:t>
      </w:r>
      <w:r>
        <w:rPr>
          <w:rFonts w:hint="eastAsia"/>
        </w:rPr>
        <w:t>技术解决途径。</w:t>
      </w:r>
    </w:p>
    <w:p w:rsidR="003651B9" w:rsidRDefault="004E6C0B">
      <w:pPr>
        <w:pStyle w:val="30"/>
        <w:numPr>
          <w:ilvl w:val="0"/>
          <w:numId w:val="6"/>
        </w:numPr>
        <w:ind w:firstLineChars="0"/>
        <w:jc w:val="center"/>
        <w:rPr>
          <w:rFonts w:ascii="黑体" w:eastAsia="黑体" w:hAnsi="黑体"/>
          <w:sz w:val="21"/>
          <w:szCs w:val="21"/>
        </w:rPr>
      </w:pPr>
      <w:r>
        <w:rPr>
          <w:rFonts w:ascii="黑体" w:eastAsia="黑体" w:hAnsi="黑体" w:hint="eastAsia"/>
          <w:sz w:val="21"/>
          <w:szCs w:val="21"/>
        </w:rPr>
        <w:lastRenderedPageBreak/>
        <w:t>维修技术对比</w:t>
      </w:r>
    </w:p>
    <w:tbl>
      <w:tblPr>
        <w:tblStyle w:val="ac"/>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88"/>
        <w:gridCol w:w="3069"/>
        <w:gridCol w:w="4065"/>
      </w:tblGrid>
      <w:tr w:rsidR="003651B9">
        <w:trPr>
          <w:trHeight w:val="325"/>
        </w:trPr>
        <w:tc>
          <w:tcPr>
            <w:tcW w:w="1388" w:type="dxa"/>
            <w:tcBorders>
              <w:tl2br w:val="nil"/>
              <w:tr2bl w:val="nil"/>
            </w:tcBorders>
            <w:shd w:val="clear" w:color="auto" w:fill="00B0F0"/>
          </w:tcPr>
          <w:p w:rsidR="003651B9" w:rsidRDefault="004E6C0B" w:rsidP="009577A6">
            <w:pPr>
              <w:ind w:firstLine="422"/>
              <w:rPr>
                <w:b/>
                <w:bCs/>
                <w:sz w:val="21"/>
                <w:szCs w:val="21"/>
                <w:lang w:val="en-US"/>
              </w:rPr>
            </w:pPr>
            <w:r>
              <w:rPr>
                <w:rFonts w:hint="eastAsia"/>
                <w:b/>
                <w:bCs/>
                <w:sz w:val="21"/>
                <w:szCs w:val="21"/>
                <w:lang w:val="en-US"/>
              </w:rPr>
              <w:t>特点</w:t>
            </w:r>
          </w:p>
        </w:tc>
        <w:tc>
          <w:tcPr>
            <w:tcW w:w="3069" w:type="dxa"/>
            <w:tcBorders>
              <w:tl2br w:val="nil"/>
              <w:tr2bl w:val="nil"/>
            </w:tcBorders>
            <w:shd w:val="clear" w:color="auto" w:fill="00B0F0"/>
          </w:tcPr>
          <w:p w:rsidR="003651B9" w:rsidRDefault="004E6C0B" w:rsidP="009577A6">
            <w:pPr>
              <w:ind w:firstLine="422"/>
              <w:rPr>
                <w:b/>
                <w:bCs/>
                <w:sz w:val="21"/>
                <w:szCs w:val="21"/>
                <w:lang w:val="en-US"/>
              </w:rPr>
            </w:pPr>
            <w:r>
              <w:rPr>
                <w:rFonts w:hint="eastAsia"/>
                <w:b/>
                <w:bCs/>
                <w:sz w:val="21"/>
                <w:szCs w:val="21"/>
                <w:lang w:val="en-US"/>
              </w:rPr>
              <w:t>被动和计划维修</w:t>
            </w:r>
          </w:p>
        </w:tc>
        <w:tc>
          <w:tcPr>
            <w:tcW w:w="4065" w:type="dxa"/>
            <w:tcBorders>
              <w:tl2br w:val="nil"/>
              <w:tr2bl w:val="nil"/>
            </w:tcBorders>
            <w:shd w:val="clear" w:color="auto" w:fill="00B0F0"/>
          </w:tcPr>
          <w:p w:rsidR="003651B9" w:rsidRDefault="004E6C0B" w:rsidP="009577A6">
            <w:pPr>
              <w:ind w:firstLine="422"/>
              <w:rPr>
                <w:b/>
                <w:bCs/>
                <w:sz w:val="21"/>
                <w:szCs w:val="21"/>
                <w:lang w:val="en-US"/>
              </w:rPr>
            </w:pPr>
            <w:r>
              <w:rPr>
                <w:rFonts w:hint="eastAsia"/>
                <w:b/>
                <w:bCs/>
                <w:sz w:val="21"/>
                <w:szCs w:val="21"/>
                <w:lang w:val="en-US"/>
              </w:rPr>
              <w:t>基于</w:t>
            </w:r>
            <w:r>
              <w:rPr>
                <w:rFonts w:hint="eastAsia"/>
                <w:b/>
                <w:bCs/>
                <w:sz w:val="21"/>
                <w:szCs w:val="21"/>
                <w:lang w:val="en-US"/>
              </w:rPr>
              <w:t>PHM</w:t>
            </w:r>
            <w:r>
              <w:rPr>
                <w:rFonts w:hint="eastAsia"/>
                <w:b/>
                <w:bCs/>
                <w:sz w:val="21"/>
                <w:szCs w:val="21"/>
                <w:lang w:val="en-US"/>
              </w:rPr>
              <w:t>的视情维修</w:t>
            </w:r>
          </w:p>
        </w:tc>
      </w:tr>
      <w:tr w:rsidR="003651B9">
        <w:tc>
          <w:tcPr>
            <w:tcW w:w="1388" w:type="dxa"/>
            <w:tcBorders>
              <w:tl2br w:val="nil"/>
              <w:tr2bl w:val="nil"/>
            </w:tcBorders>
          </w:tcPr>
          <w:p w:rsidR="003651B9" w:rsidRDefault="004E6C0B">
            <w:pPr>
              <w:ind w:firstLineChars="0" w:firstLine="0"/>
              <w:rPr>
                <w:sz w:val="21"/>
                <w:szCs w:val="21"/>
                <w:lang w:val="en-US"/>
              </w:rPr>
            </w:pPr>
            <w:r>
              <w:rPr>
                <w:rFonts w:hint="eastAsia"/>
                <w:sz w:val="21"/>
                <w:szCs w:val="21"/>
                <w:lang w:val="en-US"/>
              </w:rPr>
              <w:t>维修时机</w:t>
            </w:r>
          </w:p>
        </w:tc>
        <w:tc>
          <w:tcPr>
            <w:tcW w:w="3069" w:type="dxa"/>
            <w:tcBorders>
              <w:tl2br w:val="nil"/>
              <w:tr2bl w:val="nil"/>
            </w:tcBorders>
          </w:tcPr>
          <w:p w:rsidR="003651B9" w:rsidRDefault="004E6C0B">
            <w:pPr>
              <w:ind w:firstLineChars="0" w:firstLine="0"/>
              <w:rPr>
                <w:sz w:val="21"/>
                <w:szCs w:val="21"/>
                <w:lang w:val="en-US"/>
              </w:rPr>
            </w:pPr>
            <w:proofErr w:type="gramStart"/>
            <w:r>
              <w:rPr>
                <w:rFonts w:hint="eastAsia"/>
                <w:sz w:val="21"/>
                <w:szCs w:val="21"/>
                <w:lang w:val="en-US"/>
              </w:rPr>
              <w:t>事后或</w:t>
            </w:r>
            <w:proofErr w:type="gramEnd"/>
            <w:r>
              <w:rPr>
                <w:rFonts w:hint="eastAsia"/>
                <w:sz w:val="21"/>
                <w:szCs w:val="21"/>
                <w:lang w:val="en-US"/>
              </w:rPr>
              <w:t>定期执行计划</w:t>
            </w:r>
          </w:p>
        </w:tc>
        <w:tc>
          <w:tcPr>
            <w:tcW w:w="4065" w:type="dxa"/>
            <w:tcBorders>
              <w:tl2br w:val="nil"/>
              <w:tr2bl w:val="nil"/>
            </w:tcBorders>
          </w:tcPr>
          <w:p w:rsidR="003651B9" w:rsidRDefault="004E6C0B">
            <w:pPr>
              <w:ind w:firstLineChars="0" w:firstLine="0"/>
              <w:rPr>
                <w:sz w:val="21"/>
                <w:szCs w:val="21"/>
                <w:lang w:val="en-US"/>
              </w:rPr>
            </w:pPr>
            <w:r>
              <w:rPr>
                <w:rFonts w:hint="eastAsia"/>
                <w:sz w:val="21"/>
                <w:szCs w:val="21"/>
                <w:lang w:val="en-US"/>
              </w:rPr>
              <w:t>全程对健康状态进行实时状态监控，根据系统当前健康状态对故障进行预测，并提供故障告警，拟定维修计划</w:t>
            </w:r>
          </w:p>
        </w:tc>
      </w:tr>
      <w:tr w:rsidR="003651B9">
        <w:tc>
          <w:tcPr>
            <w:tcW w:w="1388" w:type="dxa"/>
            <w:tcBorders>
              <w:tl2br w:val="nil"/>
              <w:tr2bl w:val="nil"/>
            </w:tcBorders>
          </w:tcPr>
          <w:p w:rsidR="003651B9" w:rsidRDefault="004E6C0B">
            <w:pPr>
              <w:ind w:firstLineChars="0" w:firstLine="0"/>
              <w:rPr>
                <w:sz w:val="21"/>
                <w:szCs w:val="21"/>
                <w:lang w:val="en-US"/>
              </w:rPr>
            </w:pPr>
            <w:r>
              <w:rPr>
                <w:rFonts w:hint="eastAsia"/>
                <w:sz w:val="21"/>
                <w:szCs w:val="21"/>
                <w:lang w:val="en-US"/>
              </w:rPr>
              <w:t>停机时间</w:t>
            </w:r>
          </w:p>
        </w:tc>
        <w:tc>
          <w:tcPr>
            <w:tcW w:w="3069" w:type="dxa"/>
            <w:tcBorders>
              <w:tl2br w:val="nil"/>
              <w:tr2bl w:val="nil"/>
            </w:tcBorders>
          </w:tcPr>
          <w:p w:rsidR="003651B9" w:rsidRDefault="004E6C0B">
            <w:pPr>
              <w:ind w:firstLineChars="0" w:firstLine="0"/>
              <w:rPr>
                <w:sz w:val="21"/>
                <w:szCs w:val="21"/>
                <w:lang w:val="en-US"/>
              </w:rPr>
            </w:pPr>
            <w:r>
              <w:rPr>
                <w:rFonts w:hint="eastAsia"/>
                <w:sz w:val="21"/>
                <w:szCs w:val="21"/>
                <w:lang w:val="en-US"/>
              </w:rPr>
              <w:t>较长时间或不确定</w:t>
            </w:r>
          </w:p>
        </w:tc>
        <w:tc>
          <w:tcPr>
            <w:tcW w:w="4065" w:type="dxa"/>
            <w:tcBorders>
              <w:tl2br w:val="nil"/>
              <w:tr2bl w:val="nil"/>
            </w:tcBorders>
          </w:tcPr>
          <w:p w:rsidR="003651B9" w:rsidRDefault="004E6C0B">
            <w:pPr>
              <w:ind w:firstLineChars="0" w:firstLine="0"/>
              <w:rPr>
                <w:sz w:val="21"/>
                <w:szCs w:val="21"/>
                <w:lang w:val="en-US"/>
              </w:rPr>
            </w:pPr>
            <w:r>
              <w:rPr>
                <w:rFonts w:hint="eastAsia"/>
                <w:sz w:val="21"/>
                <w:szCs w:val="21"/>
                <w:lang w:val="en-US"/>
              </w:rPr>
              <w:t>状态监测实施后可进行预防性维修时间的把控</w:t>
            </w:r>
          </w:p>
        </w:tc>
      </w:tr>
      <w:tr w:rsidR="003651B9">
        <w:tc>
          <w:tcPr>
            <w:tcW w:w="1388" w:type="dxa"/>
            <w:tcBorders>
              <w:tl2br w:val="nil"/>
              <w:tr2bl w:val="nil"/>
            </w:tcBorders>
          </w:tcPr>
          <w:p w:rsidR="003651B9" w:rsidRDefault="004E6C0B">
            <w:pPr>
              <w:ind w:firstLineChars="0" w:firstLine="0"/>
              <w:rPr>
                <w:sz w:val="21"/>
                <w:szCs w:val="21"/>
                <w:lang w:val="en-US"/>
              </w:rPr>
            </w:pPr>
            <w:r>
              <w:rPr>
                <w:rFonts w:hint="eastAsia"/>
                <w:sz w:val="21"/>
                <w:szCs w:val="21"/>
                <w:lang w:val="en-US"/>
              </w:rPr>
              <w:t>维修规模</w:t>
            </w:r>
          </w:p>
        </w:tc>
        <w:tc>
          <w:tcPr>
            <w:tcW w:w="3069" w:type="dxa"/>
            <w:tcBorders>
              <w:tl2br w:val="nil"/>
              <w:tr2bl w:val="nil"/>
            </w:tcBorders>
          </w:tcPr>
          <w:p w:rsidR="003651B9" w:rsidRDefault="004E6C0B">
            <w:pPr>
              <w:ind w:firstLineChars="0" w:firstLine="0"/>
              <w:rPr>
                <w:sz w:val="21"/>
                <w:szCs w:val="21"/>
                <w:lang w:val="en-US"/>
              </w:rPr>
            </w:pPr>
            <w:r>
              <w:rPr>
                <w:rFonts w:hint="eastAsia"/>
                <w:sz w:val="21"/>
                <w:szCs w:val="21"/>
                <w:lang w:val="en-US"/>
              </w:rPr>
              <w:t>易出现维修滞后、不足或者过度，备件存储规模较大，故障定位时间较久</w:t>
            </w:r>
          </w:p>
        </w:tc>
        <w:tc>
          <w:tcPr>
            <w:tcW w:w="4065" w:type="dxa"/>
            <w:tcBorders>
              <w:tl2br w:val="nil"/>
              <w:tr2bl w:val="nil"/>
            </w:tcBorders>
          </w:tcPr>
          <w:p w:rsidR="003651B9" w:rsidRDefault="004E6C0B">
            <w:pPr>
              <w:ind w:firstLineChars="0" w:firstLine="0"/>
              <w:rPr>
                <w:sz w:val="21"/>
                <w:szCs w:val="21"/>
                <w:lang w:val="en-US"/>
              </w:rPr>
            </w:pPr>
            <w:r>
              <w:rPr>
                <w:rFonts w:hint="eastAsia"/>
                <w:sz w:val="21"/>
                <w:szCs w:val="21"/>
                <w:lang w:val="en-US"/>
              </w:rPr>
              <w:t>保持较小规模的预防性维修，提供制定后续备件清单的依据</w:t>
            </w:r>
          </w:p>
        </w:tc>
      </w:tr>
      <w:tr w:rsidR="003651B9">
        <w:trPr>
          <w:trHeight w:val="1629"/>
        </w:trPr>
        <w:tc>
          <w:tcPr>
            <w:tcW w:w="1388" w:type="dxa"/>
            <w:tcBorders>
              <w:tl2br w:val="nil"/>
              <w:tr2bl w:val="nil"/>
            </w:tcBorders>
          </w:tcPr>
          <w:p w:rsidR="003651B9" w:rsidRDefault="004E6C0B">
            <w:pPr>
              <w:ind w:firstLineChars="0" w:firstLine="0"/>
              <w:rPr>
                <w:sz w:val="21"/>
                <w:szCs w:val="21"/>
                <w:lang w:val="en-US"/>
              </w:rPr>
            </w:pPr>
            <w:r>
              <w:rPr>
                <w:rFonts w:hint="eastAsia"/>
                <w:sz w:val="21"/>
                <w:szCs w:val="21"/>
                <w:lang w:val="en-US"/>
              </w:rPr>
              <w:t>自动</w:t>
            </w:r>
            <w:r>
              <w:rPr>
                <w:rFonts w:hint="eastAsia"/>
                <w:sz w:val="21"/>
                <w:szCs w:val="21"/>
                <w:lang w:val="en-US"/>
              </w:rPr>
              <w:t>/</w:t>
            </w:r>
            <w:r>
              <w:rPr>
                <w:rFonts w:hint="eastAsia"/>
                <w:sz w:val="21"/>
                <w:szCs w:val="21"/>
                <w:lang w:val="en-US"/>
              </w:rPr>
              <w:t>智能化</w:t>
            </w:r>
          </w:p>
        </w:tc>
        <w:tc>
          <w:tcPr>
            <w:tcW w:w="3069" w:type="dxa"/>
            <w:tcBorders>
              <w:tl2br w:val="nil"/>
              <w:tr2bl w:val="nil"/>
            </w:tcBorders>
          </w:tcPr>
          <w:p w:rsidR="003651B9" w:rsidRDefault="004E6C0B">
            <w:pPr>
              <w:ind w:firstLineChars="0" w:firstLine="0"/>
              <w:rPr>
                <w:sz w:val="21"/>
                <w:szCs w:val="21"/>
                <w:lang w:val="en-US"/>
              </w:rPr>
            </w:pPr>
            <w:r>
              <w:rPr>
                <w:rFonts w:hint="eastAsia"/>
                <w:sz w:val="21"/>
                <w:szCs w:val="21"/>
                <w:lang w:val="en-US"/>
              </w:rPr>
              <w:t>系统测试数据不及时，完整表征技术状态、检测手段有限，维系决策可信度不足</w:t>
            </w:r>
          </w:p>
        </w:tc>
        <w:tc>
          <w:tcPr>
            <w:tcW w:w="4065" w:type="dxa"/>
            <w:tcBorders>
              <w:tl2br w:val="nil"/>
              <w:tr2bl w:val="nil"/>
            </w:tcBorders>
          </w:tcPr>
          <w:p w:rsidR="003651B9" w:rsidRDefault="004E6C0B">
            <w:pPr>
              <w:ind w:firstLineChars="0" w:firstLine="0"/>
              <w:rPr>
                <w:sz w:val="21"/>
                <w:szCs w:val="21"/>
                <w:lang w:val="en-US"/>
              </w:rPr>
            </w:pPr>
            <w:r>
              <w:rPr>
                <w:rFonts w:hint="eastAsia"/>
                <w:sz w:val="21"/>
                <w:szCs w:val="21"/>
                <w:lang w:val="en-US"/>
              </w:rPr>
              <w:t>实时提供监系统状态原始数据，进行快速分析处理，辅助制定维修决策</w:t>
            </w:r>
          </w:p>
        </w:tc>
      </w:tr>
      <w:tr w:rsidR="003651B9">
        <w:tc>
          <w:tcPr>
            <w:tcW w:w="1388" w:type="dxa"/>
            <w:tcBorders>
              <w:tl2br w:val="nil"/>
              <w:tr2bl w:val="nil"/>
            </w:tcBorders>
          </w:tcPr>
          <w:p w:rsidR="003651B9" w:rsidRDefault="004E6C0B">
            <w:pPr>
              <w:ind w:firstLineChars="0" w:firstLine="0"/>
              <w:rPr>
                <w:sz w:val="21"/>
                <w:szCs w:val="21"/>
                <w:lang w:val="en-US"/>
              </w:rPr>
            </w:pPr>
            <w:r>
              <w:rPr>
                <w:rFonts w:hint="eastAsia"/>
                <w:sz w:val="21"/>
                <w:szCs w:val="21"/>
                <w:lang w:val="en-US"/>
              </w:rPr>
              <w:t>经济性</w:t>
            </w:r>
          </w:p>
        </w:tc>
        <w:tc>
          <w:tcPr>
            <w:tcW w:w="3069" w:type="dxa"/>
            <w:tcBorders>
              <w:tl2br w:val="nil"/>
              <w:tr2bl w:val="nil"/>
            </w:tcBorders>
          </w:tcPr>
          <w:p w:rsidR="003651B9" w:rsidRDefault="004E6C0B">
            <w:pPr>
              <w:ind w:firstLineChars="0" w:firstLine="0"/>
              <w:rPr>
                <w:sz w:val="21"/>
                <w:szCs w:val="21"/>
                <w:lang w:val="en-US"/>
              </w:rPr>
            </w:pPr>
            <w:r>
              <w:rPr>
                <w:rFonts w:hint="eastAsia"/>
                <w:sz w:val="21"/>
                <w:szCs w:val="21"/>
                <w:lang w:val="en-US"/>
              </w:rPr>
              <w:t>费用较低或部分可控</w:t>
            </w:r>
          </w:p>
        </w:tc>
        <w:tc>
          <w:tcPr>
            <w:tcW w:w="4065" w:type="dxa"/>
            <w:tcBorders>
              <w:tl2br w:val="nil"/>
              <w:tr2bl w:val="nil"/>
            </w:tcBorders>
          </w:tcPr>
          <w:p w:rsidR="003651B9" w:rsidRDefault="004E6C0B">
            <w:pPr>
              <w:ind w:firstLineChars="0" w:firstLine="0"/>
              <w:rPr>
                <w:sz w:val="21"/>
                <w:szCs w:val="21"/>
                <w:lang w:val="en-US"/>
              </w:rPr>
            </w:pPr>
            <w:r>
              <w:rPr>
                <w:rFonts w:hint="eastAsia"/>
                <w:sz w:val="21"/>
                <w:szCs w:val="21"/>
                <w:lang w:val="en-US"/>
              </w:rPr>
              <w:t>前期投资较高，在使用后保障费用大幅度降低，该系统还可同时推广到相似型号中</w:t>
            </w:r>
          </w:p>
        </w:tc>
      </w:tr>
      <w:tr w:rsidR="003651B9">
        <w:tc>
          <w:tcPr>
            <w:tcW w:w="1388" w:type="dxa"/>
            <w:tcBorders>
              <w:tl2br w:val="nil"/>
              <w:tr2bl w:val="nil"/>
            </w:tcBorders>
          </w:tcPr>
          <w:p w:rsidR="003651B9" w:rsidRDefault="004E6C0B">
            <w:pPr>
              <w:ind w:firstLineChars="0" w:firstLine="0"/>
              <w:rPr>
                <w:sz w:val="21"/>
                <w:szCs w:val="21"/>
                <w:lang w:val="en-US"/>
              </w:rPr>
            </w:pPr>
            <w:r>
              <w:rPr>
                <w:rFonts w:hint="eastAsia"/>
                <w:sz w:val="21"/>
                <w:szCs w:val="21"/>
                <w:lang w:val="en-US"/>
              </w:rPr>
              <w:t>其他</w:t>
            </w:r>
          </w:p>
        </w:tc>
        <w:tc>
          <w:tcPr>
            <w:tcW w:w="3069" w:type="dxa"/>
            <w:tcBorders>
              <w:tl2br w:val="nil"/>
              <w:tr2bl w:val="nil"/>
            </w:tcBorders>
          </w:tcPr>
          <w:p w:rsidR="003651B9" w:rsidRDefault="004E6C0B">
            <w:pPr>
              <w:ind w:firstLineChars="0" w:firstLine="0"/>
              <w:rPr>
                <w:sz w:val="21"/>
                <w:szCs w:val="21"/>
                <w:lang w:val="en-US"/>
              </w:rPr>
            </w:pPr>
            <w:r>
              <w:rPr>
                <w:rFonts w:hint="eastAsia"/>
                <w:sz w:val="21"/>
                <w:szCs w:val="21"/>
                <w:lang w:val="en-US"/>
              </w:rPr>
              <w:t>系统故障率上升，并且可能带来灾难性后果</w:t>
            </w:r>
          </w:p>
        </w:tc>
        <w:tc>
          <w:tcPr>
            <w:tcW w:w="4065" w:type="dxa"/>
            <w:tcBorders>
              <w:tl2br w:val="nil"/>
              <w:tr2bl w:val="nil"/>
            </w:tcBorders>
          </w:tcPr>
          <w:p w:rsidR="003651B9" w:rsidRDefault="004E6C0B">
            <w:pPr>
              <w:ind w:firstLineChars="0" w:firstLine="0"/>
              <w:rPr>
                <w:sz w:val="21"/>
                <w:szCs w:val="21"/>
                <w:lang w:val="en-US"/>
              </w:rPr>
            </w:pPr>
            <w:r>
              <w:rPr>
                <w:rFonts w:hint="eastAsia"/>
                <w:sz w:val="21"/>
                <w:szCs w:val="21"/>
                <w:lang w:val="en-US"/>
              </w:rPr>
              <w:t>对状态和故障的预测，通过信息告警，降低风险避免发生重大恶性事件</w:t>
            </w:r>
          </w:p>
        </w:tc>
      </w:tr>
    </w:tbl>
    <w:p w:rsidR="003651B9" w:rsidRDefault="003651B9">
      <w:pPr>
        <w:rPr>
          <w:lang w:val="en-US"/>
        </w:rPr>
      </w:pPr>
    </w:p>
    <w:p w:rsidR="003651B9" w:rsidRDefault="004E6C0B">
      <w:pPr>
        <w:pStyle w:val="7"/>
        <w:ind w:left="0"/>
      </w:pPr>
      <w:r>
        <w:rPr>
          <w:rFonts w:hint="eastAsia"/>
          <w:lang w:val="en-US"/>
        </w:rPr>
        <w:t>WQXT</w:t>
      </w:r>
      <w:r>
        <w:rPr>
          <w:rFonts w:hint="eastAsia"/>
          <w:lang w:val="en-US"/>
        </w:rPr>
        <w:t>参数特性分析</w:t>
      </w:r>
    </w:p>
    <w:p w:rsidR="003651B9" w:rsidRDefault="006A084C">
      <w:r>
        <w:rPr>
          <w:rFonts w:hint="eastAsia"/>
        </w:rPr>
        <w:t>本项目型号的</w:t>
      </w:r>
      <w:r w:rsidR="004E6C0B">
        <w:rPr>
          <w:rFonts w:hint="eastAsia"/>
        </w:rPr>
        <w:t>WQXT</w:t>
      </w:r>
      <w:r w:rsidR="004E6C0B">
        <w:rPr>
          <w:rFonts w:hint="eastAsia"/>
        </w:rPr>
        <w:t>是由多种类型的子系统或者设备组合而成的，各个设备之间互相之间协作完成特定功能，在结构上又保持着独立，具备以下特性：</w:t>
      </w:r>
    </w:p>
    <w:p w:rsidR="003651B9" w:rsidRDefault="004E6C0B">
      <w:r>
        <w:rPr>
          <w:rFonts w:hint="eastAsia"/>
        </w:rPr>
        <w:t>（</w:t>
      </w:r>
      <w:r>
        <w:rPr>
          <w:rFonts w:hint="eastAsia"/>
        </w:rPr>
        <w:t>1</w:t>
      </w:r>
      <w:r>
        <w:rPr>
          <w:rFonts w:hint="eastAsia"/>
        </w:rPr>
        <w:t>）层次性</w:t>
      </w:r>
    </w:p>
    <w:p w:rsidR="003651B9" w:rsidRDefault="004E6C0B">
      <w:pPr>
        <w:rPr>
          <w:lang w:val="en-US"/>
        </w:rPr>
      </w:pPr>
      <w:r>
        <w:rPr>
          <w:rFonts w:hint="eastAsia"/>
        </w:rPr>
        <w:t>WQXT</w:t>
      </w:r>
      <w:r>
        <w:rPr>
          <w:rFonts w:hint="eastAsia"/>
        </w:rPr>
        <w:t>设备的层次性即包含功能的层次性也包含组成结构的层次性。功能的层次性是指划定一类不同功能的设备集合，能够完成多步骤，高逻辑性的任务，再以此完成此种任务的设备集合看作是一个集合。</w:t>
      </w:r>
      <w:r>
        <w:rPr>
          <w:rFonts w:hint="eastAsia"/>
          <w:lang w:val="en-US"/>
        </w:rPr>
        <w:t>常规</w:t>
      </w:r>
      <w:r>
        <w:rPr>
          <w:rFonts w:hint="eastAsia"/>
          <w:lang w:val="en-US"/>
        </w:rPr>
        <w:t>WQXT</w:t>
      </w:r>
      <w:r>
        <w:rPr>
          <w:rFonts w:hint="eastAsia"/>
          <w:lang w:val="en-US"/>
        </w:rPr>
        <w:t>大致分为</w:t>
      </w:r>
      <w:r>
        <w:rPr>
          <w:rFonts w:hint="eastAsia"/>
          <w:lang w:val="en-US"/>
        </w:rPr>
        <w:t>D</w:t>
      </w:r>
      <w:r>
        <w:rPr>
          <w:rFonts w:hint="eastAsia"/>
          <w:lang w:val="en-US"/>
        </w:rPr>
        <w:t>体与</w:t>
      </w:r>
      <w:r>
        <w:rPr>
          <w:rFonts w:hint="eastAsia"/>
          <w:lang w:val="en-US"/>
        </w:rPr>
        <w:t>FSC</w:t>
      </w:r>
      <w:r>
        <w:rPr>
          <w:rFonts w:hint="eastAsia"/>
          <w:lang w:val="en-US"/>
        </w:rPr>
        <w:t>两个系统，</w:t>
      </w:r>
      <w:r>
        <w:rPr>
          <w:rFonts w:hint="eastAsia"/>
          <w:lang w:val="en-US"/>
        </w:rPr>
        <w:t>D</w:t>
      </w:r>
      <w:r>
        <w:rPr>
          <w:rFonts w:hint="eastAsia"/>
          <w:lang w:val="en-US"/>
        </w:rPr>
        <w:t>体又细分为</w:t>
      </w:r>
      <w:r>
        <w:rPr>
          <w:rFonts w:hint="eastAsia"/>
          <w:lang w:val="en-US"/>
        </w:rPr>
        <w:t>D</w:t>
      </w:r>
      <w:r>
        <w:rPr>
          <w:rFonts w:hint="eastAsia"/>
          <w:lang w:val="en-US"/>
        </w:rPr>
        <w:t>体机构系统、动力系统、导航控制系统、战斗部系统、配电系统等。</w:t>
      </w:r>
    </w:p>
    <w:p w:rsidR="003651B9" w:rsidRDefault="004E6C0B">
      <w:r>
        <w:rPr>
          <w:rFonts w:hint="eastAsia"/>
        </w:rPr>
        <w:t>（</w:t>
      </w:r>
      <w:r>
        <w:rPr>
          <w:rFonts w:hint="eastAsia"/>
        </w:rPr>
        <w:t>2</w:t>
      </w:r>
      <w:r>
        <w:rPr>
          <w:rFonts w:hint="eastAsia"/>
        </w:rPr>
        <w:t>）多样性</w:t>
      </w:r>
    </w:p>
    <w:p w:rsidR="003651B9" w:rsidRDefault="004E6C0B">
      <w:pPr>
        <w:rPr>
          <w:lang w:val="en-US"/>
        </w:rPr>
      </w:pPr>
      <w:r>
        <w:rPr>
          <w:rFonts w:hint="eastAsia"/>
        </w:rPr>
        <w:t>系统中的各个子系统和设备往往都是为完成规定任务而被进行设计的，因此各自的物理功能不同，传感器采集到的监测参数的数目多，且大小和含义也有差别。</w:t>
      </w:r>
      <w:r>
        <w:rPr>
          <w:rFonts w:hint="eastAsia"/>
          <w:lang w:val="en-US"/>
        </w:rPr>
        <w:t>如</w:t>
      </w:r>
      <w:r>
        <w:rPr>
          <w:rFonts w:hint="eastAsia"/>
          <w:lang w:val="en-US"/>
        </w:rPr>
        <w:t>D</w:t>
      </w:r>
      <w:r>
        <w:rPr>
          <w:rFonts w:hint="eastAsia"/>
          <w:lang w:val="en-US"/>
        </w:rPr>
        <w:t>体结构系统中筒内密封性是由关键参数气体压力决定，但导航控制系统</w:t>
      </w:r>
      <w:r>
        <w:rPr>
          <w:rFonts w:hint="eastAsia"/>
          <w:lang w:val="en-US"/>
        </w:rPr>
        <w:t>中重要参数为加速度仪表输出精</w:t>
      </w:r>
      <w:r>
        <w:rPr>
          <w:rFonts w:hint="eastAsia"/>
          <w:lang w:val="en-US"/>
        </w:rPr>
        <w:lastRenderedPageBreak/>
        <w:t>度与当量值，配电系统中则明显以电流、电压等电气指标为重要参数，各子系统因功能不同对应的重点监测参数也不尽相同。</w:t>
      </w:r>
    </w:p>
    <w:p w:rsidR="003651B9" w:rsidRDefault="004E6C0B">
      <w:r>
        <w:rPr>
          <w:rFonts w:hint="eastAsia"/>
        </w:rPr>
        <w:t>（</w:t>
      </w:r>
      <w:r>
        <w:rPr>
          <w:rFonts w:hint="eastAsia"/>
        </w:rPr>
        <w:t>3</w:t>
      </w:r>
      <w:r>
        <w:rPr>
          <w:rFonts w:hint="eastAsia"/>
        </w:rPr>
        <w:t>）故障突发性和渐变性</w:t>
      </w:r>
    </w:p>
    <w:p w:rsidR="003651B9" w:rsidRDefault="004E6C0B">
      <w:pPr>
        <w:rPr>
          <w:lang w:val="en-US"/>
        </w:rPr>
      </w:pPr>
      <w:r>
        <w:rPr>
          <w:rFonts w:hint="eastAsia"/>
        </w:rPr>
        <w:t>WQXT</w:t>
      </w:r>
      <w:r>
        <w:rPr>
          <w:rFonts w:hint="eastAsia"/>
        </w:rPr>
        <w:t>从使用经验和维修经验来看，有一些故障发生前没有征兆，或者说无法观测到征兆。另一些故障能够通过其功能性衰退观测得到。</w:t>
      </w:r>
      <w:r>
        <w:rPr>
          <w:rFonts w:hint="eastAsia"/>
          <w:lang w:val="en-US"/>
        </w:rPr>
        <w:t>如配电系统的电气老化造成的短路等问题，可以从较为早期的电气参数中看出劣化趋势。但如</w:t>
      </w:r>
      <w:r>
        <w:rPr>
          <w:rFonts w:hint="eastAsia"/>
          <w:lang w:val="en-US"/>
        </w:rPr>
        <w:t>FSC</w:t>
      </w:r>
      <w:r>
        <w:rPr>
          <w:rFonts w:hint="eastAsia"/>
          <w:lang w:val="en-US"/>
        </w:rPr>
        <w:t>因在恶劣环境工作中造成的车体结构性损伤是未知且突发的，只会在损坏时刻才能发现如扭矩等监测参数剧烈变化。</w:t>
      </w:r>
    </w:p>
    <w:p w:rsidR="003651B9" w:rsidRDefault="004E6C0B">
      <w:r>
        <w:rPr>
          <w:rFonts w:hint="eastAsia"/>
        </w:rPr>
        <w:t>（</w:t>
      </w:r>
      <w:r>
        <w:rPr>
          <w:rFonts w:hint="eastAsia"/>
        </w:rPr>
        <w:t>4</w:t>
      </w:r>
      <w:r>
        <w:rPr>
          <w:rFonts w:hint="eastAsia"/>
        </w:rPr>
        <w:t>）冗余性</w:t>
      </w:r>
    </w:p>
    <w:p w:rsidR="003651B9" w:rsidRDefault="004E6C0B">
      <w:r>
        <w:rPr>
          <w:rFonts w:hint="eastAsia"/>
        </w:rPr>
        <w:t>部分设备为了保证关</w:t>
      </w:r>
      <w:r>
        <w:rPr>
          <w:rFonts w:hint="eastAsia"/>
        </w:rPr>
        <w:t>键元件突发失效的情况下还能保证设备的正常运转，设计时将多个相同功能的部件同时设置在设备中。即设计预留了多个元件或部件实现该功能，正常运行时使用其中一个部件，而该部件发生失效的情况下转而使用其他部件完成该功能。</w:t>
      </w:r>
    </w:p>
    <w:p w:rsidR="003651B9" w:rsidRDefault="004E6C0B">
      <w:r>
        <w:rPr>
          <w:rFonts w:hint="eastAsia"/>
        </w:rPr>
        <w:t>（</w:t>
      </w:r>
      <w:r>
        <w:rPr>
          <w:rFonts w:hint="eastAsia"/>
        </w:rPr>
        <w:t>5</w:t>
      </w:r>
      <w:r>
        <w:rPr>
          <w:rFonts w:hint="eastAsia"/>
        </w:rPr>
        <w:t>）复杂性</w:t>
      </w:r>
    </w:p>
    <w:p w:rsidR="003651B9" w:rsidRDefault="004E6C0B">
      <w:r>
        <w:rPr>
          <w:rFonts w:hint="eastAsia"/>
        </w:rPr>
        <w:t>WQXT</w:t>
      </w:r>
      <w:r>
        <w:rPr>
          <w:rFonts w:hint="eastAsia"/>
        </w:rPr>
        <w:t>系统中每个子系统和设备都要完成各自的任务，但往往相互之间又存在内联系而能够相互影响。从健康状态评估角度来讲，某一个设备的健康状态变化时，虽不会影响其它设备的真实健康状态，但会影响其运行，造成健康状态评估结果的变化，最终改变系统的健康状态评估结果。这一特点，大大增加了系统健康状态评</w:t>
      </w:r>
      <w:r>
        <w:rPr>
          <w:rFonts w:hint="eastAsia"/>
        </w:rPr>
        <w:t>估的难度。</w:t>
      </w:r>
    </w:p>
    <w:p w:rsidR="003651B9" w:rsidRDefault="004E6C0B">
      <w:pPr>
        <w:pStyle w:val="21"/>
        <w:ind w:leftChars="0" w:left="0" w:firstLine="560"/>
        <w:rPr>
          <w:lang w:val="en-US"/>
        </w:rPr>
      </w:pPr>
      <w:r>
        <w:rPr>
          <w:rFonts w:hint="eastAsia"/>
        </w:rPr>
        <w:t>WQXT</w:t>
      </w:r>
      <w:r>
        <w:rPr>
          <w:rFonts w:hint="eastAsia"/>
        </w:rPr>
        <w:t>系统</w:t>
      </w:r>
      <w:r>
        <w:rPr>
          <w:rFonts w:hint="eastAsia"/>
          <w:lang w:val="en-US"/>
        </w:rPr>
        <w:t>因为其复杂的系统组成，导致其监测数据呈现出多类型、多结构的极其复杂情况，在提供多角度海量数据的同时，也为数据应用提出挑战。</w:t>
      </w:r>
    </w:p>
    <w:p w:rsidR="003651B9" w:rsidRDefault="004E6C0B">
      <w:pPr>
        <w:rPr>
          <w:lang w:val="en-US"/>
        </w:rPr>
      </w:pPr>
      <w:r>
        <w:rPr>
          <w:rFonts w:hint="eastAsia"/>
          <w:lang w:val="en-US"/>
        </w:rPr>
        <w:t>基于维系特性与参数特性可知</w:t>
      </w:r>
      <w:r>
        <w:rPr>
          <w:rFonts w:hint="eastAsia"/>
          <w:lang w:val="en-US"/>
        </w:rPr>
        <w:t>WQXT</w:t>
      </w:r>
      <w:r>
        <w:rPr>
          <w:rFonts w:hint="eastAsia"/>
          <w:lang w:val="en-US"/>
        </w:rPr>
        <w:t>整体健康指数</w:t>
      </w:r>
      <w:proofErr w:type="gramStart"/>
      <w:r>
        <w:rPr>
          <w:rFonts w:hint="eastAsia"/>
          <w:lang w:val="en-US"/>
        </w:rPr>
        <w:t>受功能</w:t>
      </w:r>
      <w:proofErr w:type="gramEnd"/>
      <w:r>
        <w:rPr>
          <w:rFonts w:hint="eastAsia"/>
          <w:lang w:val="en-US"/>
        </w:rPr>
        <w:t>有效性、维护与保障性、任务执行能力、安全性与操作四部分影响，其中决策功能有效性的制导精度、命中概率、防护与生存能力、环境适应性能力指标决定；决策任务执行能力的指标有故障维修频次、零部件更换频次、备件库存状态、历史定检结果；而对任务执行能力起到关键作用的指标有任务规划能力、突防能力、快速反应能力；对于最后的安全性</w:t>
      </w:r>
      <w:r>
        <w:rPr>
          <w:rFonts w:hint="eastAsia"/>
          <w:lang w:val="en-US"/>
        </w:rPr>
        <w:t>与操作的指标由安全事件频次、安全性评估指标组成。</w:t>
      </w:r>
    </w:p>
    <w:p w:rsidR="003651B9" w:rsidRDefault="004E6C0B">
      <w:pPr>
        <w:pStyle w:val="21"/>
        <w:ind w:leftChars="0" w:left="0" w:firstLineChars="0" w:firstLine="0"/>
      </w:pPr>
      <w:r>
        <w:rPr>
          <w:noProof/>
          <w:lang w:val="en-US"/>
        </w:rPr>
        <w:lastRenderedPageBreak/>
        <w:drawing>
          <wp:inline distT="0" distB="0" distL="114300" distR="114300">
            <wp:extent cx="5271770" cy="3129915"/>
            <wp:effectExtent l="0" t="0" r="5080" b="3810"/>
            <wp:docPr id="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5"/>
                    <pic:cNvPicPr>
                      <a:picLocks noChangeAspect="1"/>
                    </pic:cNvPicPr>
                  </pic:nvPicPr>
                  <pic:blipFill>
                    <a:blip r:embed="rId14"/>
                    <a:stretch>
                      <a:fillRect/>
                    </a:stretch>
                  </pic:blipFill>
                  <pic:spPr>
                    <a:xfrm>
                      <a:off x="0" y="0"/>
                      <a:ext cx="5271770" cy="3129915"/>
                    </a:xfrm>
                    <a:prstGeom prst="rect">
                      <a:avLst/>
                    </a:prstGeom>
                    <a:noFill/>
                    <a:ln>
                      <a:noFill/>
                    </a:ln>
                  </pic:spPr>
                </pic:pic>
              </a:graphicData>
            </a:graphic>
          </wp:inline>
        </w:drawing>
      </w:r>
    </w:p>
    <w:p w:rsidR="003651B9" w:rsidRDefault="004E6C0B">
      <w:pPr>
        <w:pStyle w:val="a"/>
      </w:pPr>
      <w:r>
        <w:rPr>
          <w:rFonts w:hint="eastAsia"/>
        </w:rPr>
        <w:t>WQXT</w:t>
      </w:r>
      <w:r>
        <w:rPr>
          <w:rFonts w:hint="eastAsia"/>
        </w:rPr>
        <w:t>整体健康评估指标体系</w:t>
      </w:r>
    </w:p>
    <w:p w:rsidR="003651B9" w:rsidRDefault="004E6C0B">
      <w:pPr>
        <w:pStyle w:val="7"/>
        <w:ind w:left="0"/>
      </w:pPr>
      <w:r>
        <w:rPr>
          <w:rFonts w:hint="eastAsia"/>
          <w:lang w:val="en-US"/>
        </w:rPr>
        <w:t>WQXT</w:t>
      </w:r>
      <w:r>
        <w:rPr>
          <w:rFonts w:hint="eastAsia"/>
          <w:lang w:val="en-US"/>
        </w:rPr>
        <w:t>子系统分析</w:t>
      </w:r>
    </w:p>
    <w:p w:rsidR="003651B9" w:rsidRDefault="004E6C0B">
      <w:pPr>
        <w:rPr>
          <w:lang w:val="en-US"/>
        </w:rPr>
      </w:pPr>
      <w:r>
        <w:rPr>
          <w:rFonts w:hint="eastAsia"/>
          <w:lang w:val="en-US"/>
        </w:rPr>
        <w:t>本项目中的</w:t>
      </w:r>
      <w:r>
        <w:rPr>
          <w:rFonts w:hint="eastAsia"/>
          <w:lang w:val="en-US"/>
        </w:rPr>
        <w:t>WQXT</w:t>
      </w:r>
      <w:r>
        <w:rPr>
          <w:rFonts w:hint="eastAsia"/>
          <w:lang w:val="en-US"/>
        </w:rPr>
        <w:t>主要有</w:t>
      </w:r>
      <w:r>
        <w:rPr>
          <w:rFonts w:hint="eastAsia"/>
          <w:lang w:val="en-US"/>
        </w:rPr>
        <w:t>D</w:t>
      </w:r>
      <w:r>
        <w:rPr>
          <w:rFonts w:hint="eastAsia"/>
          <w:lang w:val="en-US"/>
        </w:rPr>
        <w:t>体与发射车两部分硬件结构组成，其中</w:t>
      </w:r>
      <w:r>
        <w:rPr>
          <w:rFonts w:hint="eastAsia"/>
          <w:lang w:val="en-US"/>
        </w:rPr>
        <w:t>D</w:t>
      </w:r>
      <w:r>
        <w:rPr>
          <w:rFonts w:hint="eastAsia"/>
          <w:lang w:val="en-US"/>
        </w:rPr>
        <w:t>体由可分为</w:t>
      </w:r>
      <w:r>
        <w:rPr>
          <w:rFonts w:hint="eastAsia"/>
          <w:lang w:val="en-US"/>
        </w:rPr>
        <w:t>D</w:t>
      </w:r>
      <w:r>
        <w:rPr>
          <w:rFonts w:hint="eastAsia"/>
          <w:lang w:val="en-US"/>
        </w:rPr>
        <w:t>体结构系统、</w:t>
      </w:r>
      <w:r>
        <w:rPr>
          <w:rFonts w:hint="eastAsia"/>
          <w:lang w:val="en-US"/>
        </w:rPr>
        <w:t>D</w:t>
      </w:r>
      <w:r>
        <w:rPr>
          <w:rFonts w:hint="eastAsia"/>
          <w:lang w:val="en-US"/>
        </w:rPr>
        <w:t>上动力系统、</w:t>
      </w:r>
      <w:r>
        <w:rPr>
          <w:rFonts w:hint="eastAsia"/>
          <w:lang w:val="en-US"/>
        </w:rPr>
        <w:t>D</w:t>
      </w:r>
      <w:r>
        <w:rPr>
          <w:rFonts w:hint="eastAsia"/>
          <w:lang w:val="en-US"/>
        </w:rPr>
        <w:t>上导航控制系统、</w:t>
      </w:r>
      <w:r>
        <w:rPr>
          <w:rFonts w:hint="eastAsia"/>
          <w:lang w:val="en-US"/>
        </w:rPr>
        <w:t>D</w:t>
      </w:r>
      <w:r>
        <w:rPr>
          <w:rFonts w:hint="eastAsia"/>
          <w:lang w:val="en-US"/>
        </w:rPr>
        <w:t>上战斗部系统等多个子系统组成，本项目欲对</w:t>
      </w:r>
      <w:r>
        <w:rPr>
          <w:rFonts w:hint="eastAsia"/>
          <w:lang w:val="en-US"/>
        </w:rPr>
        <w:t>WQXT</w:t>
      </w:r>
      <w:r>
        <w:rPr>
          <w:rFonts w:hint="eastAsia"/>
          <w:lang w:val="en-US"/>
        </w:rPr>
        <w:t>做整体评估，需对关键的子系统进行分析</w:t>
      </w:r>
      <w:r w:rsidR="00DB33F5">
        <w:rPr>
          <w:rFonts w:hint="eastAsia"/>
          <w:lang w:val="en-US"/>
        </w:rPr>
        <w:t>。</w:t>
      </w:r>
    </w:p>
    <w:p w:rsidR="003651B9" w:rsidRDefault="004E6C0B">
      <w:pPr>
        <w:numPr>
          <w:ilvl w:val="0"/>
          <w:numId w:val="7"/>
        </w:numPr>
        <w:rPr>
          <w:lang w:val="en-US"/>
        </w:rPr>
      </w:pPr>
      <w:r>
        <w:rPr>
          <w:rFonts w:hint="eastAsia"/>
          <w:lang w:val="en-US"/>
        </w:rPr>
        <w:t>D</w:t>
      </w:r>
      <w:r>
        <w:rPr>
          <w:rFonts w:hint="eastAsia"/>
          <w:lang w:val="en-US"/>
        </w:rPr>
        <w:t>上动力系统，对</w:t>
      </w:r>
      <w:r>
        <w:rPr>
          <w:rFonts w:hint="eastAsia"/>
          <w:lang w:val="en-US"/>
        </w:rPr>
        <w:t>D</w:t>
      </w:r>
      <w:r>
        <w:rPr>
          <w:rFonts w:hint="eastAsia"/>
          <w:lang w:val="en-US"/>
        </w:rPr>
        <w:t>上动力系统的分析包括发动机贮存期、燃料状态、发动机气密性、压力开关输出特性、发动机性能、推理控制特性。</w:t>
      </w:r>
    </w:p>
    <w:p w:rsidR="003651B9" w:rsidRDefault="004E6C0B">
      <w:pPr>
        <w:ind w:firstLineChars="0" w:firstLine="0"/>
        <w:jc w:val="center"/>
      </w:pPr>
      <w:r>
        <w:rPr>
          <w:noProof/>
          <w:lang w:val="en-US"/>
        </w:rPr>
        <w:drawing>
          <wp:inline distT="0" distB="0" distL="114300" distR="114300">
            <wp:extent cx="2667000" cy="2776855"/>
            <wp:effectExtent l="0" t="0" r="0" b="4445"/>
            <wp:docPr id="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1"/>
                    <pic:cNvPicPr>
                      <a:picLocks noChangeAspect="1"/>
                    </pic:cNvPicPr>
                  </pic:nvPicPr>
                  <pic:blipFill>
                    <a:blip r:embed="rId15"/>
                    <a:stretch>
                      <a:fillRect/>
                    </a:stretch>
                  </pic:blipFill>
                  <pic:spPr>
                    <a:xfrm>
                      <a:off x="0" y="0"/>
                      <a:ext cx="2667000" cy="2776855"/>
                    </a:xfrm>
                    <a:prstGeom prst="rect">
                      <a:avLst/>
                    </a:prstGeom>
                    <a:noFill/>
                    <a:ln>
                      <a:noFill/>
                    </a:ln>
                  </pic:spPr>
                </pic:pic>
              </a:graphicData>
            </a:graphic>
          </wp:inline>
        </w:drawing>
      </w:r>
    </w:p>
    <w:p w:rsidR="003651B9" w:rsidRDefault="004E6C0B">
      <w:pPr>
        <w:pStyle w:val="a"/>
      </w:pPr>
      <w:r>
        <w:rPr>
          <w:rFonts w:hint="eastAsia"/>
        </w:rPr>
        <w:t>D</w:t>
      </w:r>
      <w:r>
        <w:rPr>
          <w:rFonts w:hint="eastAsia"/>
        </w:rPr>
        <w:t>上动力系统指标体系</w:t>
      </w:r>
    </w:p>
    <w:p w:rsidR="003651B9" w:rsidRDefault="004E6C0B">
      <w:pPr>
        <w:numPr>
          <w:ilvl w:val="0"/>
          <w:numId w:val="7"/>
        </w:numPr>
        <w:rPr>
          <w:lang w:val="en-US"/>
        </w:rPr>
      </w:pPr>
      <w:r>
        <w:rPr>
          <w:rFonts w:hint="eastAsia"/>
          <w:lang w:val="en-US"/>
        </w:rPr>
        <w:lastRenderedPageBreak/>
        <w:t>D</w:t>
      </w:r>
      <w:r>
        <w:rPr>
          <w:rFonts w:hint="eastAsia"/>
          <w:lang w:val="en-US"/>
        </w:rPr>
        <w:t>上导航控制系统，</w:t>
      </w:r>
      <w:r>
        <w:rPr>
          <w:rFonts w:hint="eastAsia"/>
          <w:lang w:val="en-US"/>
        </w:rPr>
        <w:t>D</w:t>
      </w:r>
      <w:r>
        <w:rPr>
          <w:rFonts w:hint="eastAsia"/>
          <w:lang w:val="en-US"/>
        </w:rPr>
        <w:t>上导航分析包括</w:t>
      </w:r>
      <w:proofErr w:type="gramStart"/>
      <w:r>
        <w:rPr>
          <w:rFonts w:hint="eastAsia"/>
          <w:lang w:val="en-US"/>
        </w:rPr>
        <w:t>惯组健康</w:t>
      </w:r>
      <w:proofErr w:type="gramEnd"/>
      <w:r>
        <w:rPr>
          <w:rFonts w:hint="eastAsia"/>
          <w:lang w:val="en-US"/>
        </w:rPr>
        <w:t>指数、卫星</w:t>
      </w:r>
      <w:r>
        <w:rPr>
          <w:rFonts w:hint="eastAsia"/>
          <w:lang w:val="en-US"/>
        </w:rPr>
        <w:t>导航健康指数、舵机伺服控制特性、导引头性能和</w:t>
      </w:r>
      <w:proofErr w:type="gramStart"/>
      <w:r>
        <w:rPr>
          <w:rFonts w:hint="eastAsia"/>
          <w:lang w:val="en-US"/>
        </w:rPr>
        <w:t>飞控机</w:t>
      </w:r>
      <w:proofErr w:type="gramEnd"/>
      <w:r>
        <w:rPr>
          <w:rFonts w:hint="eastAsia"/>
          <w:lang w:val="en-US"/>
        </w:rPr>
        <w:t>，其中</w:t>
      </w:r>
      <w:proofErr w:type="gramStart"/>
      <w:r>
        <w:rPr>
          <w:rFonts w:hint="eastAsia"/>
          <w:lang w:val="en-US"/>
        </w:rPr>
        <w:t>惯组健康</w:t>
      </w:r>
      <w:proofErr w:type="gramEnd"/>
      <w:r>
        <w:rPr>
          <w:rFonts w:hint="eastAsia"/>
          <w:lang w:val="en-US"/>
        </w:rPr>
        <w:t>指数</w:t>
      </w:r>
      <w:proofErr w:type="gramStart"/>
      <w:r>
        <w:rPr>
          <w:rFonts w:hint="eastAsia"/>
          <w:lang w:val="en-US"/>
        </w:rPr>
        <w:t>包括惯组零位</w:t>
      </w:r>
      <w:proofErr w:type="gramEnd"/>
      <w:r>
        <w:rPr>
          <w:rFonts w:hint="eastAsia"/>
          <w:lang w:val="en-US"/>
        </w:rPr>
        <w:t>漂移、</w:t>
      </w:r>
      <w:proofErr w:type="gramStart"/>
      <w:r>
        <w:rPr>
          <w:rFonts w:hint="eastAsia"/>
          <w:lang w:val="en-US"/>
        </w:rPr>
        <w:t>惯组对准</w:t>
      </w:r>
      <w:proofErr w:type="gramEnd"/>
      <w:r>
        <w:rPr>
          <w:rFonts w:hint="eastAsia"/>
          <w:lang w:val="en-US"/>
        </w:rPr>
        <w:t>时长、加速度仪表输出精度、加速度仪表输出当量、零次项指标、一次项指标；卫星导航健康指数包括卫星接收信号强度、</w:t>
      </w:r>
      <w:proofErr w:type="gramStart"/>
      <w:r>
        <w:rPr>
          <w:rFonts w:hint="eastAsia"/>
          <w:lang w:val="en-US"/>
        </w:rPr>
        <w:t>搜星参数</w:t>
      </w:r>
      <w:proofErr w:type="gramEnd"/>
      <w:r>
        <w:rPr>
          <w:rFonts w:hint="eastAsia"/>
          <w:lang w:val="en-US"/>
        </w:rPr>
        <w:t>、抗干扰能力、</w:t>
      </w:r>
      <w:proofErr w:type="gramStart"/>
      <w:r>
        <w:rPr>
          <w:rFonts w:hint="eastAsia"/>
          <w:lang w:val="en-US"/>
        </w:rPr>
        <w:t>失锁重捕时间</w:t>
      </w:r>
      <w:proofErr w:type="gramEnd"/>
      <w:r>
        <w:rPr>
          <w:rFonts w:hint="eastAsia"/>
          <w:lang w:val="en-US"/>
        </w:rPr>
        <w:t>；舵机伺服控制特性的指标包括指令响应时间、指令应答时序、状态反馈时间、舵机位置跟踪动态；</w:t>
      </w:r>
      <w:r>
        <w:rPr>
          <w:rFonts w:hint="eastAsia"/>
          <w:lang w:val="en-US"/>
        </w:rPr>
        <w:t>导引头性能分为导引头目标截取性能、导引头目标跟踪性能、链路状态、目标状态、上电时长。</w:t>
      </w:r>
    </w:p>
    <w:p w:rsidR="003651B9" w:rsidRDefault="004E6C0B">
      <w:pPr>
        <w:rPr>
          <w:lang w:val="en-US"/>
        </w:rPr>
      </w:pPr>
      <w:r>
        <w:rPr>
          <w:lang w:val="en-US"/>
        </w:rPr>
        <w:t>对于惯性导航系统通常由惯性测量单元和导航计算单元组成。惯性测量单元通常包括加速度计和陀螺仪等设备，导航计算单元利用在外界复杂环境干扰下的实际输出值，在给定的初始条件下，解算出载体的瞬时位置、速度以及姿态等信息。</w:t>
      </w:r>
      <w:proofErr w:type="gramStart"/>
      <w:r>
        <w:rPr>
          <w:lang w:val="en-US"/>
        </w:rPr>
        <w:t>惯导系统</w:t>
      </w:r>
      <w:proofErr w:type="gramEnd"/>
      <w:r>
        <w:rPr>
          <w:lang w:val="en-US"/>
        </w:rPr>
        <w:t>能否安全稳定地完成导航任务并且给出高精度的定位结果，不仅与系统复杂的硬件条件及导航算法有关，而且还受外界环境因素影响。</w:t>
      </w:r>
    </w:p>
    <w:p w:rsidR="003651B9" w:rsidRDefault="004E6C0B">
      <w:pPr>
        <w:rPr>
          <w:lang w:val="en-US"/>
        </w:rPr>
      </w:pPr>
      <w:r>
        <w:rPr>
          <w:lang w:val="en-US"/>
        </w:rPr>
        <w:t>惯性传感器表现出的大误差除硬件故障</w:t>
      </w:r>
      <w:r>
        <w:rPr>
          <w:lang w:val="en-US"/>
        </w:rPr>
        <w:t>(</w:t>
      </w:r>
      <w:r>
        <w:rPr>
          <w:lang w:val="en-US"/>
        </w:rPr>
        <w:t>传感器无输出、无读数、超指标</w:t>
      </w:r>
      <w:r>
        <w:rPr>
          <w:lang w:val="en-US"/>
        </w:rPr>
        <w:t>)</w:t>
      </w:r>
      <w:r>
        <w:rPr>
          <w:lang w:val="en-US"/>
        </w:rPr>
        <w:t>和装配故障外，还可能表明系统可能处在一个比设计指标大得多的震动环境。因此，有必要对可能影响导航精度和综合性能的因素进行分析</w:t>
      </w:r>
      <w:r>
        <w:rPr>
          <w:lang w:val="en-US"/>
        </w:rPr>
        <w:t>:①</w:t>
      </w:r>
      <w:r>
        <w:rPr>
          <w:lang w:val="en-US"/>
        </w:rPr>
        <w:t>导航精度：由于导航位置信息是由加速度计敏感的</w:t>
      </w:r>
      <w:proofErr w:type="gramStart"/>
      <w:r>
        <w:rPr>
          <w:lang w:val="en-US"/>
        </w:rPr>
        <w:t>加速度值经二次</w:t>
      </w:r>
      <w:proofErr w:type="gramEnd"/>
      <w:r>
        <w:rPr>
          <w:lang w:val="en-US"/>
        </w:rPr>
        <w:t>积分得到，致使其误差随时间积累而发散，导致定位精度降低；</w:t>
      </w:r>
      <w:r>
        <w:rPr>
          <w:lang w:val="en-US"/>
        </w:rPr>
        <w:t>②</w:t>
      </w:r>
      <w:r>
        <w:rPr>
          <w:lang w:val="en-US"/>
        </w:rPr>
        <w:t>综合因素：传感器的各种误差</w:t>
      </w:r>
      <w:r>
        <w:rPr>
          <w:lang w:val="en-US"/>
        </w:rPr>
        <w:t>(</w:t>
      </w:r>
      <w:r>
        <w:rPr>
          <w:lang w:val="en-US"/>
        </w:rPr>
        <w:t>固有零偏、随机漂移、安装误差等</w:t>
      </w:r>
      <w:r>
        <w:rPr>
          <w:lang w:val="en-US"/>
        </w:rPr>
        <w:t>)</w:t>
      </w:r>
      <w:r>
        <w:rPr>
          <w:lang w:val="en-US"/>
        </w:rPr>
        <w:t>、所处环境因素</w:t>
      </w:r>
      <w:r>
        <w:rPr>
          <w:lang w:val="en-US"/>
        </w:rPr>
        <w:t>(</w:t>
      </w:r>
      <w:r>
        <w:rPr>
          <w:lang w:val="en-US"/>
        </w:rPr>
        <w:t>温度、震动、湿度、压力、冲击等</w:t>
      </w:r>
      <w:r>
        <w:rPr>
          <w:lang w:val="en-US"/>
        </w:rPr>
        <w:t>)</w:t>
      </w:r>
      <w:r>
        <w:rPr>
          <w:lang w:val="en-US"/>
        </w:rPr>
        <w:t>。</w:t>
      </w:r>
    </w:p>
    <w:p w:rsidR="003651B9" w:rsidRDefault="004E6C0B">
      <w:pPr>
        <w:rPr>
          <w:lang w:val="en-US"/>
        </w:rPr>
      </w:pPr>
      <w:r>
        <w:rPr>
          <w:rFonts w:hint="eastAsia"/>
          <w:lang w:val="en-US"/>
        </w:rPr>
        <w:t>在本项目</w:t>
      </w:r>
      <w:r>
        <w:rPr>
          <w:rFonts w:hint="eastAsia"/>
          <w:lang w:val="en-US"/>
        </w:rPr>
        <w:t>WQXT</w:t>
      </w:r>
      <w:r>
        <w:rPr>
          <w:rFonts w:hint="eastAsia"/>
          <w:lang w:val="en-US"/>
        </w:rPr>
        <w:t>中的两类型号在卫星定位上存在差异，具体区分为北斗定位系统的使用，所以在导航分</w:t>
      </w:r>
      <w:r>
        <w:rPr>
          <w:rFonts w:hint="eastAsia"/>
          <w:lang w:val="en-US"/>
        </w:rPr>
        <w:t>析指标体系建立中“卫星接受信号强度”指标中存在构建上的不同。</w:t>
      </w:r>
    </w:p>
    <w:p w:rsidR="003651B9" w:rsidRDefault="004E6C0B">
      <w:pPr>
        <w:ind w:firstLineChars="0" w:firstLine="0"/>
        <w:jc w:val="center"/>
      </w:pPr>
      <w:r>
        <w:rPr>
          <w:noProof/>
          <w:lang w:val="en-US"/>
        </w:rPr>
        <w:lastRenderedPageBreak/>
        <w:drawing>
          <wp:inline distT="0" distB="0" distL="114300" distR="114300">
            <wp:extent cx="3746353" cy="7787384"/>
            <wp:effectExtent l="0" t="0" r="6985" b="4445"/>
            <wp:docPr id="6"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2"/>
                    <pic:cNvPicPr>
                      <a:picLocks noChangeAspect="1"/>
                    </pic:cNvPicPr>
                  </pic:nvPicPr>
                  <pic:blipFill>
                    <a:blip r:embed="rId16"/>
                    <a:stretch>
                      <a:fillRect/>
                    </a:stretch>
                  </pic:blipFill>
                  <pic:spPr>
                    <a:xfrm>
                      <a:off x="0" y="0"/>
                      <a:ext cx="3748545" cy="7791940"/>
                    </a:xfrm>
                    <a:prstGeom prst="rect">
                      <a:avLst/>
                    </a:prstGeom>
                    <a:noFill/>
                    <a:ln>
                      <a:noFill/>
                    </a:ln>
                  </pic:spPr>
                </pic:pic>
              </a:graphicData>
            </a:graphic>
          </wp:inline>
        </w:drawing>
      </w:r>
    </w:p>
    <w:p w:rsidR="003651B9" w:rsidRDefault="004E6C0B">
      <w:pPr>
        <w:pStyle w:val="a"/>
      </w:pPr>
      <w:r>
        <w:rPr>
          <w:rFonts w:hint="eastAsia"/>
        </w:rPr>
        <w:t>D</w:t>
      </w:r>
      <w:r>
        <w:rPr>
          <w:rFonts w:hint="eastAsia"/>
        </w:rPr>
        <w:t>上导航系统指标体系</w:t>
      </w:r>
    </w:p>
    <w:p w:rsidR="003651B9" w:rsidRDefault="004E6C0B">
      <w:pPr>
        <w:numPr>
          <w:ilvl w:val="0"/>
          <w:numId w:val="7"/>
        </w:numPr>
        <w:rPr>
          <w:lang w:val="en-US"/>
        </w:rPr>
      </w:pPr>
      <w:r>
        <w:rPr>
          <w:rFonts w:hint="eastAsia"/>
          <w:lang w:val="en-US"/>
        </w:rPr>
        <w:t>D</w:t>
      </w:r>
      <w:r>
        <w:rPr>
          <w:rFonts w:hint="eastAsia"/>
          <w:lang w:val="en-US"/>
        </w:rPr>
        <w:t>上战斗部系统，</w:t>
      </w:r>
      <w:r>
        <w:rPr>
          <w:rFonts w:hint="eastAsia"/>
          <w:lang w:val="en-US"/>
        </w:rPr>
        <w:t>D</w:t>
      </w:r>
      <w:r>
        <w:rPr>
          <w:rFonts w:hint="eastAsia"/>
          <w:lang w:val="en-US"/>
        </w:rPr>
        <w:t>上战斗部系统分析包括火工品通断特性</w:t>
      </w:r>
      <w:proofErr w:type="gramStart"/>
      <w:r>
        <w:rPr>
          <w:rFonts w:hint="eastAsia"/>
          <w:lang w:val="en-US"/>
        </w:rPr>
        <w:t>与引控系统</w:t>
      </w:r>
      <w:proofErr w:type="gramEnd"/>
      <w:r>
        <w:rPr>
          <w:rFonts w:hint="eastAsia"/>
          <w:lang w:val="en-US"/>
        </w:rPr>
        <w:t>，</w:t>
      </w:r>
      <w:proofErr w:type="gramStart"/>
      <w:r>
        <w:rPr>
          <w:rFonts w:hint="eastAsia"/>
          <w:lang w:val="en-US"/>
        </w:rPr>
        <w:t>引控系统</w:t>
      </w:r>
      <w:proofErr w:type="gramEnd"/>
      <w:r>
        <w:rPr>
          <w:rFonts w:hint="eastAsia"/>
          <w:lang w:val="en-US"/>
        </w:rPr>
        <w:t>包括上行传输效率与下行传输效率。</w:t>
      </w:r>
    </w:p>
    <w:p w:rsidR="003651B9" w:rsidRDefault="004E6C0B">
      <w:pPr>
        <w:ind w:firstLineChars="0" w:firstLine="0"/>
        <w:jc w:val="center"/>
      </w:pPr>
      <w:r>
        <w:rPr>
          <w:noProof/>
          <w:lang w:val="en-US"/>
        </w:rPr>
        <w:lastRenderedPageBreak/>
        <w:drawing>
          <wp:inline distT="0" distB="0" distL="114300" distR="114300">
            <wp:extent cx="4038329" cy="1803210"/>
            <wp:effectExtent l="0" t="0" r="635" b="6985"/>
            <wp:docPr id="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3"/>
                    <pic:cNvPicPr>
                      <a:picLocks noChangeAspect="1"/>
                    </pic:cNvPicPr>
                  </pic:nvPicPr>
                  <pic:blipFill>
                    <a:blip r:embed="rId17"/>
                    <a:stretch>
                      <a:fillRect/>
                    </a:stretch>
                  </pic:blipFill>
                  <pic:spPr>
                    <a:xfrm>
                      <a:off x="0" y="0"/>
                      <a:ext cx="4035460" cy="1801929"/>
                    </a:xfrm>
                    <a:prstGeom prst="rect">
                      <a:avLst/>
                    </a:prstGeom>
                    <a:noFill/>
                    <a:ln>
                      <a:noFill/>
                    </a:ln>
                  </pic:spPr>
                </pic:pic>
              </a:graphicData>
            </a:graphic>
          </wp:inline>
        </w:drawing>
      </w:r>
    </w:p>
    <w:p w:rsidR="003651B9" w:rsidRDefault="004E6C0B">
      <w:pPr>
        <w:pStyle w:val="a"/>
      </w:pPr>
      <w:r>
        <w:rPr>
          <w:rFonts w:hint="eastAsia"/>
        </w:rPr>
        <w:t>D</w:t>
      </w:r>
      <w:r>
        <w:rPr>
          <w:rFonts w:hint="eastAsia"/>
        </w:rPr>
        <w:t>上战斗部系统指标体系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D</w:t>
      </w:r>
      <w:r>
        <w:rPr>
          <w:rFonts w:hint="eastAsia"/>
          <w:lang w:val="en-US"/>
        </w:rPr>
        <w:t>上数据传输系统。对于</w:t>
      </w:r>
      <w:r>
        <w:rPr>
          <w:rFonts w:hint="eastAsia"/>
          <w:lang w:val="en-US"/>
        </w:rPr>
        <w:t>D</w:t>
      </w:r>
      <w:r>
        <w:rPr>
          <w:rFonts w:hint="eastAsia"/>
          <w:lang w:val="en-US"/>
        </w:rPr>
        <w:t>上通讯系统的分析包括上行、下行、</w:t>
      </w:r>
      <w:r>
        <w:rPr>
          <w:rFonts w:hint="eastAsia"/>
          <w:lang w:val="en-US"/>
        </w:rPr>
        <w:t>D</w:t>
      </w:r>
      <w:r>
        <w:rPr>
          <w:rFonts w:hint="eastAsia"/>
          <w:lang w:val="en-US"/>
        </w:rPr>
        <w:t>间三条链路的分析。每条链路均包含信号传输质量、链路安全与加密、丢码率、通讯</w:t>
      </w:r>
      <w:r>
        <w:rPr>
          <w:rFonts w:hint="eastAsia"/>
          <w:lang w:val="en-US"/>
        </w:rPr>
        <w:t>m</w:t>
      </w:r>
      <w:r>
        <w:rPr>
          <w:rFonts w:hint="eastAsia"/>
          <w:lang w:val="en-US"/>
        </w:rPr>
        <w:t>命令与链路稳定性。</w:t>
      </w:r>
    </w:p>
    <w:p w:rsidR="003651B9" w:rsidRDefault="004E6C0B">
      <w:pPr>
        <w:rPr>
          <w:lang w:val="en-US"/>
        </w:rPr>
      </w:pPr>
      <w:r>
        <w:rPr>
          <w:lang w:val="en-US"/>
        </w:rPr>
        <w:t>确保信号在传输过程中保持足够的强度，</w:t>
      </w:r>
      <w:r>
        <w:rPr>
          <w:lang w:val="en-US"/>
        </w:rPr>
        <w:t>‌</w:t>
      </w:r>
      <w:r>
        <w:rPr>
          <w:lang w:val="en-US"/>
        </w:rPr>
        <w:t>避免在传输途中因衰减而导致信息丢失。</w:t>
      </w:r>
      <w:r>
        <w:rPr>
          <w:lang w:val="en-US"/>
        </w:rPr>
        <w:t>‌</w:t>
      </w:r>
      <w:r>
        <w:rPr>
          <w:lang w:val="en-US"/>
        </w:rPr>
        <w:t>这可以通过测量信号的衰减量来评估系统的性能，</w:t>
      </w:r>
      <w:r>
        <w:rPr>
          <w:lang w:val="en-US"/>
        </w:rPr>
        <w:t>‌</w:t>
      </w:r>
      <w:r>
        <w:rPr>
          <w:lang w:val="en-US"/>
        </w:rPr>
        <w:t>帮助确定传输</w:t>
      </w:r>
      <w:r>
        <w:rPr>
          <w:lang w:val="en-US"/>
        </w:rPr>
        <w:t>线、</w:t>
      </w:r>
      <w:r>
        <w:rPr>
          <w:lang w:val="en-US"/>
        </w:rPr>
        <w:t>‌</w:t>
      </w:r>
      <w:r>
        <w:rPr>
          <w:lang w:val="en-US"/>
        </w:rPr>
        <w:t>连接器或其他组件是否对信号造成了过大的损失。评估信号在传输过程中发生的失真程度，</w:t>
      </w:r>
      <w:r>
        <w:rPr>
          <w:lang w:val="en-US"/>
        </w:rPr>
        <w:t>‌</w:t>
      </w:r>
      <w:r>
        <w:rPr>
          <w:lang w:val="en-US"/>
        </w:rPr>
        <w:t>包括线性失真和非线性失真等。</w:t>
      </w:r>
      <w:r>
        <w:rPr>
          <w:lang w:val="en-US"/>
        </w:rPr>
        <w:t>‌</w:t>
      </w:r>
      <w:r>
        <w:rPr>
          <w:lang w:val="en-US"/>
        </w:rPr>
        <w:t>这有助于发现信号传输路径中可能存在的问题，</w:t>
      </w:r>
      <w:r>
        <w:rPr>
          <w:lang w:val="en-US"/>
        </w:rPr>
        <w:t>‌</w:t>
      </w:r>
      <w:r>
        <w:rPr>
          <w:lang w:val="en-US"/>
        </w:rPr>
        <w:t>如设备故障或线路老化等。随着通信技术的不断发展和应用场景的不断拓展，</w:t>
      </w:r>
      <w:r>
        <w:rPr>
          <w:lang w:val="en-US"/>
        </w:rPr>
        <w:t>‌</w:t>
      </w:r>
      <w:r>
        <w:rPr>
          <w:lang w:val="en-US"/>
        </w:rPr>
        <w:t>自动化测试和远程测试等新技术逐渐成为信号质量测试的主流方法。</w:t>
      </w:r>
      <w:r>
        <w:rPr>
          <w:lang w:val="en-US"/>
        </w:rPr>
        <w:t>‌</w:t>
      </w:r>
      <w:r>
        <w:rPr>
          <w:lang w:val="en-US"/>
        </w:rPr>
        <w:t>这些新技术能够大大提高测试效率和准确性，</w:t>
      </w:r>
      <w:r>
        <w:rPr>
          <w:lang w:val="en-US"/>
        </w:rPr>
        <w:t>‌</w:t>
      </w:r>
      <w:r>
        <w:rPr>
          <w:lang w:val="en-US"/>
        </w:rPr>
        <w:t>降低测试成本，</w:t>
      </w:r>
      <w:r>
        <w:rPr>
          <w:lang w:val="en-US"/>
        </w:rPr>
        <w:t>‌</w:t>
      </w:r>
      <w:r>
        <w:rPr>
          <w:lang w:val="en-US"/>
        </w:rPr>
        <w:t>为通信系统的稳定运行提供有力保障。</w:t>
      </w:r>
      <w:r>
        <w:rPr>
          <w:lang w:val="en-US"/>
        </w:rPr>
        <w:t>‌‌‌</w:t>
      </w:r>
    </w:p>
    <w:p w:rsidR="003651B9" w:rsidRDefault="004E6C0B">
      <w:pPr>
        <w:ind w:firstLineChars="0" w:firstLine="0"/>
        <w:jc w:val="center"/>
      </w:pPr>
      <w:r>
        <w:rPr>
          <w:noProof/>
          <w:lang w:val="en-US"/>
        </w:rPr>
        <w:lastRenderedPageBreak/>
        <w:drawing>
          <wp:inline distT="0" distB="0" distL="114300" distR="114300">
            <wp:extent cx="4069080" cy="5503391"/>
            <wp:effectExtent l="0" t="0" r="7620" b="2540"/>
            <wp:docPr id="1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4"/>
                    <pic:cNvPicPr>
                      <a:picLocks noChangeAspect="1"/>
                    </pic:cNvPicPr>
                  </pic:nvPicPr>
                  <pic:blipFill>
                    <a:blip r:embed="rId18"/>
                    <a:stretch>
                      <a:fillRect/>
                    </a:stretch>
                  </pic:blipFill>
                  <pic:spPr>
                    <a:xfrm>
                      <a:off x="0" y="0"/>
                      <a:ext cx="4066906" cy="5500450"/>
                    </a:xfrm>
                    <a:prstGeom prst="rect">
                      <a:avLst/>
                    </a:prstGeom>
                    <a:noFill/>
                    <a:ln>
                      <a:noFill/>
                    </a:ln>
                  </pic:spPr>
                </pic:pic>
              </a:graphicData>
            </a:graphic>
          </wp:inline>
        </w:drawing>
      </w:r>
    </w:p>
    <w:p w:rsidR="003651B9" w:rsidRDefault="004E6C0B">
      <w:pPr>
        <w:pStyle w:val="a"/>
      </w:pPr>
      <w:r>
        <w:rPr>
          <w:rFonts w:hint="eastAsia"/>
        </w:rPr>
        <w:t>D</w:t>
      </w:r>
      <w:r>
        <w:rPr>
          <w:rFonts w:hint="eastAsia"/>
        </w:rPr>
        <w:t>上数据传输系统指标体系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D</w:t>
      </w:r>
      <w:r>
        <w:rPr>
          <w:rFonts w:hint="eastAsia"/>
          <w:lang w:val="en-US"/>
        </w:rPr>
        <w:t>上供配电系统，</w:t>
      </w:r>
      <w:r>
        <w:rPr>
          <w:rFonts w:hint="eastAsia"/>
          <w:lang w:val="en-US"/>
        </w:rPr>
        <w:t>D</w:t>
      </w:r>
      <w:r>
        <w:rPr>
          <w:rFonts w:hint="eastAsia"/>
          <w:lang w:val="en-US"/>
        </w:rPr>
        <w:t>上配电系统包括对电池状态、转点性能、测控电源健康指数、</w:t>
      </w:r>
      <w:proofErr w:type="gramStart"/>
      <w:r>
        <w:rPr>
          <w:rFonts w:hint="eastAsia"/>
          <w:lang w:val="en-US"/>
        </w:rPr>
        <w:t>取力发电机</w:t>
      </w:r>
      <w:proofErr w:type="gramEnd"/>
      <w:r>
        <w:rPr>
          <w:rFonts w:hint="eastAsia"/>
          <w:lang w:val="en-US"/>
        </w:rPr>
        <w:t>、</w:t>
      </w:r>
      <w:proofErr w:type="gramStart"/>
      <w:r>
        <w:rPr>
          <w:rFonts w:hint="eastAsia"/>
          <w:lang w:val="en-US"/>
        </w:rPr>
        <w:t>远</w:t>
      </w:r>
      <w:r>
        <w:rPr>
          <w:rFonts w:hint="eastAsia"/>
          <w:lang w:val="en-US"/>
        </w:rPr>
        <w:t>控盒健康</w:t>
      </w:r>
      <w:proofErr w:type="gramEnd"/>
      <w:r>
        <w:rPr>
          <w:rFonts w:hint="eastAsia"/>
          <w:lang w:val="en-US"/>
        </w:rPr>
        <w:t>指数和外界电源特性。其中电池状态分为供电电池电压、供电电流、弹体自检结果；</w:t>
      </w:r>
      <w:proofErr w:type="gramStart"/>
      <w:r>
        <w:rPr>
          <w:rFonts w:hint="eastAsia"/>
          <w:lang w:val="en-US"/>
        </w:rPr>
        <w:t>取力电机</w:t>
      </w:r>
      <w:proofErr w:type="gramEnd"/>
      <w:r>
        <w:rPr>
          <w:rFonts w:hint="eastAsia"/>
          <w:lang w:val="en-US"/>
        </w:rPr>
        <w:t>包括其电压、电源与频率；外界电源特性包括其电源、电压与频率。</w:t>
      </w:r>
    </w:p>
    <w:p w:rsidR="003651B9" w:rsidRDefault="004E6C0B">
      <w:pPr>
        <w:ind w:firstLineChars="0" w:firstLine="0"/>
        <w:jc w:val="center"/>
      </w:pPr>
      <w:r>
        <w:rPr>
          <w:noProof/>
          <w:lang w:val="en-US"/>
        </w:rPr>
        <w:lastRenderedPageBreak/>
        <w:drawing>
          <wp:inline distT="0" distB="0" distL="114300" distR="114300">
            <wp:extent cx="3710165" cy="3802380"/>
            <wp:effectExtent l="0" t="0" r="5080" b="7620"/>
            <wp:docPr id="1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5"/>
                    <pic:cNvPicPr>
                      <a:picLocks noChangeAspect="1"/>
                    </pic:cNvPicPr>
                  </pic:nvPicPr>
                  <pic:blipFill>
                    <a:blip r:embed="rId19"/>
                    <a:stretch>
                      <a:fillRect/>
                    </a:stretch>
                  </pic:blipFill>
                  <pic:spPr>
                    <a:xfrm>
                      <a:off x="0" y="0"/>
                      <a:ext cx="3721545" cy="3814043"/>
                    </a:xfrm>
                    <a:prstGeom prst="rect">
                      <a:avLst/>
                    </a:prstGeom>
                    <a:noFill/>
                    <a:ln>
                      <a:noFill/>
                    </a:ln>
                  </pic:spPr>
                </pic:pic>
              </a:graphicData>
            </a:graphic>
          </wp:inline>
        </w:drawing>
      </w:r>
    </w:p>
    <w:p w:rsidR="003651B9" w:rsidRDefault="004E6C0B">
      <w:pPr>
        <w:pStyle w:val="a"/>
      </w:pPr>
      <w:r>
        <w:rPr>
          <w:rFonts w:hint="eastAsia"/>
        </w:rPr>
        <w:t>D</w:t>
      </w:r>
      <w:r>
        <w:rPr>
          <w:rFonts w:hint="eastAsia"/>
        </w:rPr>
        <w:t>上供配电系统指标体系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D</w:t>
      </w:r>
      <w:r>
        <w:rPr>
          <w:rFonts w:hint="eastAsia"/>
          <w:lang w:val="en-US"/>
        </w:rPr>
        <w:t>体结构与环控系统，</w:t>
      </w:r>
      <w:r>
        <w:rPr>
          <w:rFonts w:hint="eastAsia"/>
          <w:lang w:val="en-US"/>
        </w:rPr>
        <w:t>D</w:t>
      </w:r>
      <w:r>
        <w:rPr>
          <w:rFonts w:hint="eastAsia"/>
          <w:lang w:val="en-US"/>
        </w:rPr>
        <w:t>体结构与环控系统包括氧浓度指标、环境温湿度指标、光辐射指标、气压指标、平均风速指标、密封性检查、结构损伤程度评估、材料老化程度评估。其中密封性包含：</w:t>
      </w:r>
      <w:proofErr w:type="gramStart"/>
      <w:r>
        <w:rPr>
          <w:rFonts w:hint="eastAsia"/>
          <w:lang w:val="en-US"/>
        </w:rPr>
        <w:t>筒弹气体</w:t>
      </w:r>
      <w:proofErr w:type="gramEnd"/>
      <w:r>
        <w:rPr>
          <w:rFonts w:hint="eastAsia"/>
          <w:lang w:val="en-US"/>
        </w:rPr>
        <w:t>压力、箱气体泄露率、</w:t>
      </w:r>
      <w:proofErr w:type="gramStart"/>
      <w:r>
        <w:rPr>
          <w:rFonts w:hint="eastAsia"/>
          <w:lang w:val="en-US"/>
        </w:rPr>
        <w:t>筒箱温度</w:t>
      </w:r>
      <w:proofErr w:type="gramEnd"/>
      <w:r>
        <w:rPr>
          <w:rFonts w:hint="eastAsia"/>
          <w:lang w:val="en-US"/>
        </w:rPr>
        <w:t>。</w:t>
      </w:r>
    </w:p>
    <w:p w:rsidR="003651B9" w:rsidRDefault="004E6C0B">
      <w:pPr>
        <w:ind w:firstLineChars="0" w:firstLine="0"/>
        <w:jc w:val="center"/>
      </w:pPr>
      <w:r>
        <w:rPr>
          <w:noProof/>
          <w:lang w:val="en-US"/>
        </w:rPr>
        <w:lastRenderedPageBreak/>
        <w:drawing>
          <wp:inline distT="0" distB="0" distL="114300" distR="114300">
            <wp:extent cx="3918362" cy="3710940"/>
            <wp:effectExtent l="0" t="0" r="6350" b="3810"/>
            <wp:docPr id="2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6"/>
                    <pic:cNvPicPr>
                      <a:picLocks noChangeAspect="1"/>
                    </pic:cNvPicPr>
                  </pic:nvPicPr>
                  <pic:blipFill>
                    <a:blip r:embed="rId20"/>
                    <a:stretch>
                      <a:fillRect/>
                    </a:stretch>
                  </pic:blipFill>
                  <pic:spPr>
                    <a:xfrm>
                      <a:off x="0" y="0"/>
                      <a:ext cx="3923804" cy="3716094"/>
                    </a:xfrm>
                    <a:prstGeom prst="rect">
                      <a:avLst/>
                    </a:prstGeom>
                    <a:noFill/>
                    <a:ln>
                      <a:noFill/>
                    </a:ln>
                  </pic:spPr>
                </pic:pic>
              </a:graphicData>
            </a:graphic>
          </wp:inline>
        </w:drawing>
      </w:r>
    </w:p>
    <w:p w:rsidR="003651B9" w:rsidRDefault="004E6C0B">
      <w:pPr>
        <w:pStyle w:val="a"/>
      </w:pPr>
      <w:r>
        <w:rPr>
          <w:rFonts w:hint="eastAsia"/>
        </w:rPr>
        <w:t>D</w:t>
      </w:r>
      <w:r>
        <w:rPr>
          <w:rFonts w:hint="eastAsia"/>
        </w:rPr>
        <w:t>体结构与环控系统指标体系</w:t>
      </w:r>
    </w:p>
    <w:p w:rsidR="003651B9" w:rsidRDefault="004E6C0B">
      <w:pPr>
        <w:numPr>
          <w:ilvl w:val="0"/>
          <w:numId w:val="7"/>
        </w:numPr>
        <w:rPr>
          <w:lang w:val="en-US"/>
        </w:rPr>
      </w:pPr>
      <w:r>
        <w:rPr>
          <w:rFonts w:hint="eastAsia"/>
          <w:lang w:val="en-US"/>
        </w:rPr>
        <w:t>FSC</w:t>
      </w:r>
      <w:r>
        <w:rPr>
          <w:rFonts w:hint="eastAsia"/>
          <w:lang w:val="en-US"/>
        </w:rPr>
        <w:t>指通系统，</w:t>
      </w:r>
      <w:r>
        <w:rPr>
          <w:rFonts w:hint="eastAsia"/>
          <w:lang w:val="en-US"/>
        </w:rPr>
        <w:t>FSC</w:t>
      </w:r>
      <w:r>
        <w:rPr>
          <w:rFonts w:hint="eastAsia"/>
          <w:lang w:val="en-US"/>
        </w:rPr>
        <w:t>指通系统分析包括报文时序一致性、丢包率指标、微波、短波、超短波无线</w:t>
      </w:r>
      <w:r>
        <w:rPr>
          <w:rFonts w:hint="eastAsia"/>
          <w:lang w:val="en-US"/>
        </w:rPr>
        <w:t>链路与有线链路分析。其中对于链路的分析指标包括其准确性、命令速率、稳定性、一致性与丢包率。</w:t>
      </w:r>
    </w:p>
    <w:p w:rsidR="003651B9" w:rsidRDefault="004E6C0B">
      <w:pPr>
        <w:ind w:firstLineChars="0" w:firstLine="0"/>
        <w:jc w:val="center"/>
      </w:pPr>
      <w:r>
        <w:rPr>
          <w:noProof/>
          <w:lang w:val="en-US"/>
        </w:rPr>
        <w:lastRenderedPageBreak/>
        <w:drawing>
          <wp:inline distT="0" distB="0" distL="114300" distR="114300">
            <wp:extent cx="4130040" cy="7606050"/>
            <wp:effectExtent l="0" t="0" r="3810" b="0"/>
            <wp:docPr id="22"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7"/>
                    <pic:cNvPicPr>
                      <a:picLocks noChangeAspect="1"/>
                    </pic:cNvPicPr>
                  </pic:nvPicPr>
                  <pic:blipFill>
                    <a:blip r:embed="rId21"/>
                    <a:stretch>
                      <a:fillRect/>
                    </a:stretch>
                  </pic:blipFill>
                  <pic:spPr>
                    <a:xfrm>
                      <a:off x="0" y="0"/>
                      <a:ext cx="4132584" cy="7610734"/>
                    </a:xfrm>
                    <a:prstGeom prst="rect">
                      <a:avLst/>
                    </a:prstGeom>
                    <a:noFill/>
                    <a:ln>
                      <a:noFill/>
                    </a:ln>
                  </pic:spPr>
                </pic:pic>
              </a:graphicData>
            </a:graphic>
          </wp:inline>
        </w:drawing>
      </w:r>
    </w:p>
    <w:p w:rsidR="003651B9" w:rsidRDefault="004E6C0B">
      <w:pPr>
        <w:pStyle w:val="a"/>
      </w:pPr>
      <w:r>
        <w:rPr>
          <w:rFonts w:hint="eastAsia"/>
        </w:rPr>
        <w:t>FSC</w:t>
      </w:r>
      <w:r>
        <w:rPr>
          <w:rFonts w:hint="eastAsia"/>
        </w:rPr>
        <w:t>指通系统指标体系</w:t>
      </w:r>
    </w:p>
    <w:p w:rsidR="003651B9" w:rsidRDefault="004E6C0B">
      <w:pPr>
        <w:numPr>
          <w:ilvl w:val="0"/>
          <w:numId w:val="7"/>
        </w:numPr>
        <w:rPr>
          <w:lang w:val="en-US"/>
        </w:rPr>
      </w:pPr>
      <w:r>
        <w:rPr>
          <w:rFonts w:hint="eastAsia"/>
          <w:lang w:val="en-US"/>
        </w:rPr>
        <w:t>FSC</w:t>
      </w:r>
      <w:proofErr w:type="gramStart"/>
      <w:r>
        <w:rPr>
          <w:rFonts w:hint="eastAsia"/>
          <w:lang w:val="en-US"/>
        </w:rPr>
        <w:t>发控系统</w:t>
      </w:r>
      <w:proofErr w:type="gramEnd"/>
      <w:r>
        <w:rPr>
          <w:rFonts w:hint="eastAsia"/>
          <w:lang w:val="en-US"/>
        </w:rPr>
        <w:t>，</w:t>
      </w:r>
      <w:r>
        <w:rPr>
          <w:rFonts w:hint="eastAsia"/>
          <w:lang w:val="en-US"/>
        </w:rPr>
        <w:t>FSC</w:t>
      </w:r>
      <w:proofErr w:type="gramStart"/>
      <w:r>
        <w:rPr>
          <w:rFonts w:hint="eastAsia"/>
          <w:lang w:val="en-US"/>
        </w:rPr>
        <w:t>发控系统分析</w:t>
      </w:r>
      <w:proofErr w:type="gramEnd"/>
      <w:r>
        <w:rPr>
          <w:rFonts w:hint="eastAsia"/>
          <w:lang w:val="en-US"/>
        </w:rPr>
        <w:t>包括控制模块、点火电源、模拟器。其中控制模块包括控制电源电压、控制电源电流、控制电源频率；点火电源分为电源电压、电源电流、电源频率；模拟器分为模</w:t>
      </w:r>
      <w:r>
        <w:rPr>
          <w:rFonts w:hint="eastAsia"/>
          <w:lang w:val="en-US"/>
        </w:rPr>
        <w:lastRenderedPageBreak/>
        <w:t>拟器电压、模拟器电流、模拟器频率。</w:t>
      </w:r>
    </w:p>
    <w:p w:rsidR="003651B9" w:rsidRDefault="004E6C0B">
      <w:pPr>
        <w:ind w:firstLineChars="0" w:firstLine="0"/>
        <w:jc w:val="center"/>
      </w:pPr>
      <w:r>
        <w:rPr>
          <w:noProof/>
          <w:lang w:val="en-US"/>
        </w:rPr>
        <w:drawing>
          <wp:inline distT="0" distB="0" distL="114300" distR="114300">
            <wp:extent cx="4161869" cy="3916680"/>
            <wp:effectExtent l="0" t="0" r="0" b="7620"/>
            <wp:docPr id="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8"/>
                    <pic:cNvPicPr>
                      <a:picLocks noChangeAspect="1"/>
                    </pic:cNvPicPr>
                  </pic:nvPicPr>
                  <pic:blipFill>
                    <a:blip r:embed="rId22"/>
                    <a:stretch>
                      <a:fillRect/>
                    </a:stretch>
                  </pic:blipFill>
                  <pic:spPr>
                    <a:xfrm>
                      <a:off x="0" y="0"/>
                      <a:ext cx="4167096" cy="3921599"/>
                    </a:xfrm>
                    <a:prstGeom prst="rect">
                      <a:avLst/>
                    </a:prstGeom>
                    <a:noFill/>
                    <a:ln>
                      <a:noFill/>
                    </a:ln>
                  </pic:spPr>
                </pic:pic>
              </a:graphicData>
            </a:graphic>
          </wp:inline>
        </w:drawing>
      </w:r>
    </w:p>
    <w:p w:rsidR="003651B9" w:rsidRDefault="004E6C0B">
      <w:pPr>
        <w:pStyle w:val="a"/>
      </w:pPr>
      <w:r>
        <w:rPr>
          <w:rFonts w:hint="eastAsia"/>
        </w:rPr>
        <w:t>FSC</w:t>
      </w:r>
      <w:proofErr w:type="gramStart"/>
      <w:r>
        <w:rPr>
          <w:rFonts w:hint="eastAsia"/>
        </w:rPr>
        <w:t>发控系统</w:t>
      </w:r>
      <w:proofErr w:type="gramEnd"/>
      <w:r>
        <w:rPr>
          <w:rFonts w:hint="eastAsia"/>
        </w:rPr>
        <w:t>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FSC</w:t>
      </w:r>
      <w:proofErr w:type="gramStart"/>
      <w:r>
        <w:rPr>
          <w:rFonts w:hint="eastAsia"/>
          <w:lang w:val="en-US"/>
        </w:rPr>
        <w:t>车控系统</w:t>
      </w:r>
      <w:proofErr w:type="gramEnd"/>
      <w:r>
        <w:rPr>
          <w:rFonts w:hint="eastAsia"/>
          <w:lang w:val="en-US"/>
        </w:rPr>
        <w:t>，</w:t>
      </w:r>
      <w:r>
        <w:rPr>
          <w:rFonts w:hint="eastAsia"/>
          <w:lang w:val="en-US"/>
        </w:rPr>
        <w:t>FSC</w:t>
      </w:r>
      <w:proofErr w:type="gramStart"/>
      <w:r>
        <w:rPr>
          <w:rFonts w:hint="eastAsia"/>
          <w:lang w:val="en-US"/>
        </w:rPr>
        <w:t>车控系统分析</w:t>
      </w:r>
      <w:proofErr w:type="gramEnd"/>
      <w:r>
        <w:rPr>
          <w:rFonts w:hint="eastAsia"/>
          <w:lang w:val="en-US"/>
        </w:rPr>
        <w:t>包括电机转速、电机电流、驱动器电流、起</w:t>
      </w:r>
      <w:proofErr w:type="gramStart"/>
      <w:r>
        <w:rPr>
          <w:rFonts w:hint="eastAsia"/>
          <w:lang w:val="en-US"/>
        </w:rPr>
        <w:t>竖系统</w:t>
      </w:r>
      <w:proofErr w:type="gramEnd"/>
      <w:r>
        <w:rPr>
          <w:rFonts w:hint="eastAsia"/>
          <w:lang w:val="en-US"/>
        </w:rPr>
        <w:t>与开盖系统。其中调</w:t>
      </w:r>
      <w:proofErr w:type="gramStart"/>
      <w:r>
        <w:rPr>
          <w:rFonts w:hint="eastAsia"/>
          <w:lang w:val="en-US"/>
        </w:rPr>
        <w:t>平系统</w:t>
      </w:r>
      <w:proofErr w:type="gramEnd"/>
      <w:r>
        <w:rPr>
          <w:rFonts w:hint="eastAsia"/>
          <w:lang w:val="en-US"/>
        </w:rPr>
        <w:t>包括泵出口压力、油缸口压力、泵站液位、泵站温度值；起</w:t>
      </w:r>
      <w:proofErr w:type="gramStart"/>
      <w:r>
        <w:rPr>
          <w:rFonts w:hint="eastAsia"/>
          <w:lang w:val="en-US"/>
        </w:rPr>
        <w:t>竖系统</w:t>
      </w:r>
      <w:proofErr w:type="gramEnd"/>
      <w:r>
        <w:rPr>
          <w:rFonts w:hint="eastAsia"/>
          <w:lang w:val="en-US"/>
        </w:rPr>
        <w:t>包括起竖角度、支退位移、支腿压力、整车水平度向；开盖系统包括缸盖位移和缸盖速度。</w:t>
      </w:r>
    </w:p>
    <w:p w:rsidR="003651B9" w:rsidRDefault="004E6C0B">
      <w:pPr>
        <w:rPr>
          <w:lang w:val="en-US"/>
        </w:rPr>
      </w:pPr>
      <w:r>
        <w:rPr>
          <w:lang w:val="en-US"/>
        </w:rPr>
        <w:t>作为</w:t>
      </w:r>
      <w:r>
        <w:rPr>
          <w:rFonts w:hint="eastAsia"/>
          <w:lang w:val="en-US"/>
        </w:rPr>
        <w:t>WQXT</w:t>
      </w:r>
      <w:r>
        <w:rPr>
          <w:lang w:val="en-US"/>
        </w:rPr>
        <w:t>的重要组成部分</w:t>
      </w:r>
      <w:r>
        <w:rPr>
          <w:lang w:val="en-US"/>
        </w:rPr>
        <w:t>,</w:t>
      </w:r>
      <w:r>
        <w:rPr>
          <w:lang w:val="en-US"/>
        </w:rPr>
        <w:t>液压起</w:t>
      </w:r>
      <w:proofErr w:type="gramStart"/>
      <w:r>
        <w:rPr>
          <w:lang w:val="en-US"/>
        </w:rPr>
        <w:t>竖系统</w:t>
      </w:r>
      <w:proofErr w:type="gramEnd"/>
      <w:r>
        <w:rPr>
          <w:lang w:val="en-US"/>
        </w:rPr>
        <w:t>承担着承载武器主体</w:t>
      </w:r>
      <w:r>
        <w:rPr>
          <w:lang w:val="en-US"/>
        </w:rPr>
        <w:t xml:space="preserve">, </w:t>
      </w:r>
      <w:r>
        <w:rPr>
          <w:lang w:val="en-US"/>
        </w:rPr>
        <w:t>实现</w:t>
      </w:r>
      <w:r>
        <w:rPr>
          <w:rFonts w:hint="eastAsia"/>
          <w:lang w:val="en-US"/>
        </w:rPr>
        <w:t>DD</w:t>
      </w:r>
      <w:r>
        <w:rPr>
          <w:lang w:val="en-US"/>
        </w:rPr>
        <w:t>发射的重要作用</w:t>
      </w:r>
      <w:r>
        <w:rPr>
          <w:lang w:val="en-US"/>
        </w:rPr>
        <w:t>,</w:t>
      </w:r>
      <w:r>
        <w:rPr>
          <w:lang w:val="en-US"/>
        </w:rPr>
        <w:t>为提高整个武器系统性能</w:t>
      </w:r>
      <w:r>
        <w:rPr>
          <w:lang w:val="en-US"/>
        </w:rPr>
        <w:t>,</w:t>
      </w:r>
      <w:r>
        <w:rPr>
          <w:lang w:val="en-US"/>
        </w:rPr>
        <w:t>保证</w:t>
      </w:r>
      <w:r>
        <w:rPr>
          <w:rFonts w:hint="eastAsia"/>
          <w:lang w:val="en-US"/>
        </w:rPr>
        <w:t>FSC</w:t>
      </w:r>
      <w:r>
        <w:rPr>
          <w:lang w:val="en-US"/>
        </w:rPr>
        <w:t>液压起</w:t>
      </w:r>
      <w:proofErr w:type="gramStart"/>
      <w:r>
        <w:rPr>
          <w:lang w:val="en-US"/>
        </w:rPr>
        <w:t>竖系统</w:t>
      </w:r>
      <w:proofErr w:type="gramEnd"/>
      <w:r>
        <w:rPr>
          <w:lang w:val="en-US"/>
        </w:rPr>
        <w:t>的运行可靠性</w:t>
      </w:r>
      <w:r>
        <w:rPr>
          <w:lang w:val="en-US"/>
        </w:rPr>
        <w:t>,</w:t>
      </w:r>
      <w:r>
        <w:rPr>
          <w:lang w:val="en-US"/>
        </w:rPr>
        <w:t>对其进行有效的状态监测极为必要。</w:t>
      </w:r>
      <w:proofErr w:type="gramStart"/>
      <w:r>
        <w:rPr>
          <w:lang w:val="en-US"/>
        </w:rPr>
        <w:t>起竖时</w:t>
      </w:r>
      <w:proofErr w:type="gramEnd"/>
      <w:r>
        <w:rPr>
          <w:lang w:val="en-US"/>
        </w:rPr>
        <w:t>,</w:t>
      </w:r>
      <w:r>
        <w:rPr>
          <w:lang w:val="en-US"/>
        </w:rPr>
        <w:t>油液从换向阀片流出后通过平衡阀</w:t>
      </w:r>
      <w:r>
        <w:rPr>
          <w:rFonts w:hint="eastAsia"/>
          <w:lang w:val="en-US"/>
        </w:rPr>
        <w:t>、</w:t>
      </w:r>
      <w:r>
        <w:rPr>
          <w:lang w:val="en-US"/>
        </w:rPr>
        <w:t>分流集流阀、液控单向阀和节流阀</w:t>
      </w:r>
      <w:r>
        <w:rPr>
          <w:lang w:val="en-US"/>
        </w:rPr>
        <w:t>,</w:t>
      </w:r>
      <w:r>
        <w:rPr>
          <w:lang w:val="en-US"/>
        </w:rPr>
        <w:t>推动起竖油缸伸出</w:t>
      </w:r>
      <w:r>
        <w:rPr>
          <w:lang w:val="en-US"/>
        </w:rPr>
        <w:t>,</w:t>
      </w:r>
      <w:r>
        <w:rPr>
          <w:lang w:val="en-US"/>
        </w:rPr>
        <w:t>完</w:t>
      </w:r>
      <w:r>
        <w:rPr>
          <w:lang w:val="en-US"/>
        </w:rPr>
        <w:t>成起</w:t>
      </w:r>
      <w:proofErr w:type="gramStart"/>
      <w:r>
        <w:rPr>
          <w:lang w:val="en-US"/>
        </w:rPr>
        <w:t>竖动作</w:t>
      </w:r>
      <w:proofErr w:type="gramEnd"/>
      <w:r>
        <w:rPr>
          <w:lang w:val="en-US"/>
        </w:rPr>
        <w:t>,</w:t>
      </w:r>
      <w:r>
        <w:rPr>
          <w:lang w:val="en-US"/>
        </w:rPr>
        <w:t>其中叠加式液控单向阀用以保持起竖后的精度。回平时</w:t>
      </w:r>
      <w:r>
        <w:rPr>
          <w:lang w:val="en-US"/>
        </w:rPr>
        <w:t>,</w:t>
      </w:r>
      <w:r>
        <w:rPr>
          <w:lang w:val="en-US"/>
        </w:rPr>
        <w:t>通过手动或电气系统控制多路换向阀组中的起竖油缸控制阀</w:t>
      </w:r>
      <w:r>
        <w:rPr>
          <w:lang w:val="en-US"/>
        </w:rPr>
        <w:t>,</w:t>
      </w:r>
      <w:r>
        <w:rPr>
          <w:lang w:val="en-US"/>
        </w:rPr>
        <w:t>控制起竖油缸缩回</w:t>
      </w:r>
      <w:r>
        <w:rPr>
          <w:rFonts w:hint="eastAsia"/>
          <w:lang w:val="en-US"/>
        </w:rPr>
        <w:t>。</w:t>
      </w:r>
      <w:r>
        <w:rPr>
          <w:lang w:val="en-US"/>
        </w:rPr>
        <w:t>由平衡阀保证其液压缸下落时的平稳性和安全性。其中</w:t>
      </w:r>
      <w:r>
        <w:rPr>
          <w:lang w:val="en-US"/>
        </w:rPr>
        <w:t>,</w:t>
      </w:r>
      <w:r>
        <w:rPr>
          <w:lang w:val="en-US"/>
        </w:rPr>
        <w:t>分流集流</w:t>
      </w:r>
      <w:proofErr w:type="gramStart"/>
      <w:r>
        <w:rPr>
          <w:lang w:val="en-US"/>
        </w:rPr>
        <w:t>阀保证</w:t>
      </w:r>
      <w:proofErr w:type="gramEnd"/>
      <w:r>
        <w:rPr>
          <w:lang w:val="en-US"/>
        </w:rPr>
        <w:t>两个</w:t>
      </w:r>
      <w:proofErr w:type="gramStart"/>
      <w:r>
        <w:rPr>
          <w:lang w:val="en-US"/>
        </w:rPr>
        <w:t>液压油缸在实际</w:t>
      </w:r>
      <w:proofErr w:type="gramEnd"/>
      <w:r>
        <w:rPr>
          <w:lang w:val="en-US"/>
        </w:rPr>
        <w:t>系统中的同步</w:t>
      </w:r>
      <w:r>
        <w:rPr>
          <w:lang w:val="en-US"/>
        </w:rPr>
        <w:t>,</w:t>
      </w:r>
      <w:r>
        <w:rPr>
          <w:lang w:val="en-US"/>
        </w:rPr>
        <w:t>避免设备受力不平衡而损坏。</w:t>
      </w:r>
    </w:p>
    <w:p w:rsidR="003651B9" w:rsidRDefault="004E6C0B">
      <w:pPr>
        <w:rPr>
          <w:lang w:val="en-US"/>
        </w:rPr>
      </w:pPr>
      <w:r>
        <w:rPr>
          <w:lang w:val="en-US"/>
        </w:rPr>
        <w:t>为了获取液压系统各点处的信号特征和数据</w:t>
      </w:r>
      <w:r>
        <w:rPr>
          <w:rFonts w:hint="eastAsia"/>
          <w:lang w:val="en-US"/>
        </w:rPr>
        <w:t>，对典型的监测参数</w:t>
      </w:r>
      <w:r>
        <w:rPr>
          <w:rFonts w:hint="eastAsia"/>
          <w:lang w:val="en-US"/>
        </w:rPr>
        <w:lastRenderedPageBreak/>
        <w:t>如泵</w:t>
      </w:r>
      <w:proofErr w:type="gramStart"/>
      <w:r>
        <w:rPr>
          <w:rFonts w:hint="eastAsia"/>
          <w:lang w:val="en-US"/>
        </w:rPr>
        <w:t>口压力</w:t>
      </w:r>
      <w:proofErr w:type="gramEnd"/>
      <w:r>
        <w:rPr>
          <w:rFonts w:hint="eastAsia"/>
          <w:lang w:val="en-US"/>
        </w:rPr>
        <w:t>进行数据采集，进而为</w:t>
      </w:r>
      <w:r>
        <w:rPr>
          <w:rFonts w:hint="eastAsia"/>
          <w:lang w:val="en-US"/>
        </w:rPr>
        <w:t>FSC</w:t>
      </w:r>
      <w:r>
        <w:rPr>
          <w:rFonts w:hint="eastAsia"/>
          <w:lang w:val="en-US"/>
        </w:rPr>
        <w:t>液压起</w:t>
      </w:r>
      <w:proofErr w:type="gramStart"/>
      <w:r>
        <w:rPr>
          <w:rFonts w:hint="eastAsia"/>
          <w:lang w:val="en-US"/>
        </w:rPr>
        <w:t>竖系统</w:t>
      </w:r>
      <w:proofErr w:type="gramEnd"/>
      <w:r>
        <w:rPr>
          <w:rFonts w:hint="eastAsia"/>
          <w:lang w:val="en-US"/>
        </w:rPr>
        <w:t>的状态评估奠定数据基础。</w:t>
      </w:r>
    </w:p>
    <w:p w:rsidR="003651B9" w:rsidRDefault="004E6C0B">
      <w:pPr>
        <w:ind w:firstLineChars="0" w:firstLine="0"/>
        <w:jc w:val="center"/>
      </w:pPr>
      <w:r>
        <w:rPr>
          <w:noProof/>
          <w:lang w:val="en-US"/>
        </w:rPr>
        <w:drawing>
          <wp:inline distT="0" distB="0" distL="114300" distR="114300">
            <wp:extent cx="3906172" cy="4725003"/>
            <wp:effectExtent l="0" t="0" r="0" b="0"/>
            <wp:docPr id="24"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9"/>
                    <pic:cNvPicPr>
                      <a:picLocks noChangeAspect="1"/>
                    </pic:cNvPicPr>
                  </pic:nvPicPr>
                  <pic:blipFill>
                    <a:blip r:embed="rId23"/>
                    <a:stretch>
                      <a:fillRect/>
                    </a:stretch>
                  </pic:blipFill>
                  <pic:spPr>
                    <a:xfrm>
                      <a:off x="0" y="0"/>
                      <a:ext cx="3910411" cy="4730130"/>
                    </a:xfrm>
                    <a:prstGeom prst="rect">
                      <a:avLst/>
                    </a:prstGeom>
                    <a:noFill/>
                    <a:ln>
                      <a:noFill/>
                    </a:ln>
                  </pic:spPr>
                </pic:pic>
              </a:graphicData>
            </a:graphic>
          </wp:inline>
        </w:drawing>
      </w:r>
    </w:p>
    <w:p w:rsidR="003651B9" w:rsidRDefault="004E6C0B">
      <w:pPr>
        <w:pStyle w:val="a"/>
      </w:pPr>
      <w:r>
        <w:rPr>
          <w:rFonts w:hint="eastAsia"/>
        </w:rPr>
        <w:t>FSC</w:t>
      </w:r>
      <w:proofErr w:type="gramStart"/>
      <w:r>
        <w:rPr>
          <w:rFonts w:hint="eastAsia"/>
        </w:rPr>
        <w:t>车控系统</w:t>
      </w:r>
      <w:proofErr w:type="gramEnd"/>
      <w:r>
        <w:rPr>
          <w:rFonts w:hint="eastAsia"/>
        </w:rPr>
        <w:t>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FSC</w:t>
      </w:r>
      <w:r>
        <w:rPr>
          <w:rFonts w:hint="eastAsia"/>
          <w:lang w:val="en-US"/>
        </w:rPr>
        <w:t>油机电站系统</w:t>
      </w:r>
      <w:proofErr w:type="gramStart"/>
      <w:r>
        <w:rPr>
          <w:rFonts w:hint="eastAsia"/>
          <w:lang w:val="en-US"/>
        </w:rPr>
        <w:t>系统</w:t>
      </w:r>
      <w:proofErr w:type="gramEnd"/>
      <w:r>
        <w:rPr>
          <w:rFonts w:hint="eastAsia"/>
          <w:lang w:val="en-US"/>
        </w:rPr>
        <w:t>，</w:t>
      </w:r>
      <w:r>
        <w:rPr>
          <w:rFonts w:hint="eastAsia"/>
          <w:lang w:val="en-US"/>
        </w:rPr>
        <w:t>FSC</w:t>
      </w:r>
      <w:r>
        <w:rPr>
          <w:rFonts w:hint="eastAsia"/>
          <w:lang w:val="en-US"/>
        </w:rPr>
        <w:t>油机电站系统分析包括发动机转速、总发电量、机油温度、机油压、燃油</w:t>
      </w:r>
      <w:r>
        <w:rPr>
          <w:rFonts w:hint="eastAsia"/>
          <w:lang w:val="en-US"/>
        </w:rPr>
        <w:t>位、发动机功率、发动机电压、电流、频率。</w:t>
      </w:r>
    </w:p>
    <w:p w:rsidR="003651B9" w:rsidRDefault="004E6C0B">
      <w:pPr>
        <w:ind w:firstLineChars="0" w:firstLine="0"/>
        <w:jc w:val="center"/>
      </w:pPr>
      <w:r>
        <w:rPr>
          <w:noProof/>
          <w:lang w:val="en-US"/>
        </w:rPr>
        <w:lastRenderedPageBreak/>
        <w:drawing>
          <wp:inline distT="0" distB="0" distL="114300" distR="114300">
            <wp:extent cx="2600049" cy="3939540"/>
            <wp:effectExtent l="0" t="0" r="0" b="3810"/>
            <wp:docPr id="26"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1"/>
                    <pic:cNvPicPr>
                      <a:picLocks noChangeAspect="1"/>
                    </pic:cNvPicPr>
                  </pic:nvPicPr>
                  <pic:blipFill>
                    <a:blip r:embed="rId24"/>
                    <a:stretch>
                      <a:fillRect/>
                    </a:stretch>
                  </pic:blipFill>
                  <pic:spPr>
                    <a:xfrm>
                      <a:off x="0" y="0"/>
                      <a:ext cx="2602274" cy="3942911"/>
                    </a:xfrm>
                    <a:prstGeom prst="rect">
                      <a:avLst/>
                    </a:prstGeom>
                    <a:noFill/>
                    <a:ln>
                      <a:noFill/>
                    </a:ln>
                  </pic:spPr>
                </pic:pic>
              </a:graphicData>
            </a:graphic>
          </wp:inline>
        </w:drawing>
      </w:r>
    </w:p>
    <w:p w:rsidR="003651B9" w:rsidRDefault="004E6C0B">
      <w:pPr>
        <w:pStyle w:val="a"/>
      </w:pPr>
      <w:r>
        <w:rPr>
          <w:rFonts w:hint="eastAsia"/>
        </w:rPr>
        <w:t>FSC</w:t>
      </w:r>
      <w:r>
        <w:rPr>
          <w:rFonts w:hint="eastAsia"/>
        </w:rPr>
        <w:t>油机电站系统指标体系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FSC</w:t>
      </w:r>
      <w:r>
        <w:rPr>
          <w:rFonts w:hint="eastAsia"/>
          <w:lang w:val="en-US"/>
        </w:rPr>
        <w:t>供配电系统，</w:t>
      </w:r>
      <w:r>
        <w:rPr>
          <w:rFonts w:hint="eastAsia"/>
          <w:lang w:val="en-US"/>
        </w:rPr>
        <w:t>FSC</w:t>
      </w:r>
      <w:r>
        <w:rPr>
          <w:rFonts w:hint="eastAsia"/>
          <w:lang w:val="en-US"/>
        </w:rPr>
        <w:t>配电系统分析包括动力电压与发电机组。其中每项包含对应的电压、电流与频率。</w:t>
      </w:r>
    </w:p>
    <w:p w:rsidR="003651B9" w:rsidRDefault="004E6C0B">
      <w:pPr>
        <w:ind w:firstLineChars="0" w:firstLine="0"/>
        <w:jc w:val="center"/>
      </w:pPr>
      <w:r>
        <w:rPr>
          <w:noProof/>
          <w:lang w:val="en-US"/>
        </w:rPr>
        <w:drawing>
          <wp:inline distT="0" distB="0" distL="114300" distR="114300">
            <wp:extent cx="4356565" cy="2476500"/>
            <wp:effectExtent l="0" t="0" r="6350" b="0"/>
            <wp:docPr id="29"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4"/>
                    <pic:cNvPicPr>
                      <a:picLocks noChangeAspect="1"/>
                    </pic:cNvPicPr>
                  </pic:nvPicPr>
                  <pic:blipFill>
                    <a:blip r:embed="rId25"/>
                    <a:stretch>
                      <a:fillRect/>
                    </a:stretch>
                  </pic:blipFill>
                  <pic:spPr>
                    <a:xfrm>
                      <a:off x="0" y="0"/>
                      <a:ext cx="4356778" cy="2476621"/>
                    </a:xfrm>
                    <a:prstGeom prst="rect">
                      <a:avLst/>
                    </a:prstGeom>
                    <a:noFill/>
                    <a:ln>
                      <a:noFill/>
                    </a:ln>
                  </pic:spPr>
                </pic:pic>
              </a:graphicData>
            </a:graphic>
          </wp:inline>
        </w:drawing>
      </w:r>
    </w:p>
    <w:p w:rsidR="003651B9" w:rsidRDefault="004E6C0B">
      <w:pPr>
        <w:pStyle w:val="a"/>
      </w:pPr>
      <w:r>
        <w:rPr>
          <w:rFonts w:hint="eastAsia"/>
        </w:rPr>
        <w:t>FSC</w:t>
      </w:r>
      <w:r>
        <w:rPr>
          <w:rFonts w:hint="eastAsia"/>
        </w:rPr>
        <w:t>供配电系统指标体系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FSC</w:t>
      </w:r>
      <w:r>
        <w:rPr>
          <w:rFonts w:hint="eastAsia"/>
          <w:lang w:val="en-US"/>
        </w:rPr>
        <w:t>定位定向系统，</w:t>
      </w:r>
      <w:r>
        <w:rPr>
          <w:rFonts w:hint="eastAsia"/>
          <w:lang w:val="en-US"/>
        </w:rPr>
        <w:t>FSC</w:t>
      </w:r>
      <w:r>
        <w:rPr>
          <w:rFonts w:hint="eastAsia"/>
          <w:lang w:val="en-US"/>
        </w:rPr>
        <w:t>定位定向系统分析包括自定位指标、自瞄准指标、自主导航指标。</w:t>
      </w:r>
      <w:r>
        <w:rPr>
          <w:rFonts w:hint="eastAsia"/>
          <w:lang w:val="en-US"/>
        </w:rPr>
        <w:t>PHM</w:t>
      </w:r>
      <w:r>
        <w:rPr>
          <w:rFonts w:hint="eastAsia"/>
          <w:lang w:val="en-US"/>
        </w:rPr>
        <w:t>管理组合自动</w:t>
      </w:r>
      <w:proofErr w:type="gramStart"/>
      <w:r>
        <w:rPr>
          <w:rFonts w:hint="eastAsia"/>
          <w:lang w:val="en-US"/>
        </w:rPr>
        <w:t>接收发控系统</w:t>
      </w:r>
      <w:proofErr w:type="gramEnd"/>
      <w:r>
        <w:rPr>
          <w:rFonts w:hint="eastAsia"/>
          <w:lang w:val="en-US"/>
        </w:rPr>
        <w:t>发送的</w:t>
      </w:r>
      <w:r>
        <w:rPr>
          <w:rFonts w:hint="eastAsia"/>
          <w:lang w:val="en-US"/>
        </w:rPr>
        <w:lastRenderedPageBreak/>
        <w:t>定位定向导航设备状态参数。定位定向导航设备数据信息包括：定位数据、定向数据、时统数据、经纬度、海拔高度、</w:t>
      </w:r>
      <w:r>
        <w:rPr>
          <w:rFonts w:hint="eastAsia"/>
          <w:lang w:val="en-US"/>
        </w:rPr>
        <w:t>F</w:t>
      </w:r>
      <w:r>
        <w:rPr>
          <w:rFonts w:hint="eastAsia"/>
          <w:lang w:val="en-US"/>
        </w:rPr>
        <w:t>车方位角。定位定向导航设备状态信息包括：各组件状态（车载陀螺</w:t>
      </w:r>
      <w:proofErr w:type="gramStart"/>
      <w:r>
        <w:rPr>
          <w:rFonts w:hint="eastAsia"/>
          <w:lang w:val="en-US"/>
        </w:rPr>
        <w:t>寻北仪</w:t>
      </w:r>
      <w:proofErr w:type="gramEnd"/>
      <w:r>
        <w:rPr>
          <w:rFonts w:hint="eastAsia"/>
          <w:lang w:val="en-US"/>
        </w:rPr>
        <w:t>、定位主机、高</w:t>
      </w:r>
      <w:r>
        <w:rPr>
          <w:rFonts w:hint="eastAsia"/>
          <w:lang w:val="en-US"/>
        </w:rPr>
        <w:t>程计、里程计、显控器、卫星模块、原子钟）的工作状态（正常或故障）。</w:t>
      </w:r>
    </w:p>
    <w:p w:rsidR="003651B9" w:rsidRDefault="004E6C0B">
      <w:pPr>
        <w:ind w:firstLineChars="0" w:firstLine="0"/>
        <w:jc w:val="center"/>
      </w:pPr>
      <w:r>
        <w:rPr>
          <w:noProof/>
          <w:lang w:val="en-US"/>
        </w:rPr>
        <w:drawing>
          <wp:inline distT="0" distB="0" distL="114300" distR="114300">
            <wp:extent cx="2476227" cy="1513819"/>
            <wp:effectExtent l="0" t="0" r="635" b="0"/>
            <wp:docPr id="30"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5"/>
                    <pic:cNvPicPr>
                      <a:picLocks noChangeAspect="1"/>
                    </pic:cNvPicPr>
                  </pic:nvPicPr>
                  <pic:blipFill>
                    <a:blip r:embed="rId26"/>
                    <a:stretch>
                      <a:fillRect/>
                    </a:stretch>
                  </pic:blipFill>
                  <pic:spPr>
                    <a:xfrm>
                      <a:off x="0" y="0"/>
                      <a:ext cx="2488405" cy="1521264"/>
                    </a:xfrm>
                    <a:prstGeom prst="rect">
                      <a:avLst/>
                    </a:prstGeom>
                    <a:noFill/>
                    <a:ln>
                      <a:noFill/>
                    </a:ln>
                  </pic:spPr>
                </pic:pic>
              </a:graphicData>
            </a:graphic>
          </wp:inline>
        </w:drawing>
      </w:r>
    </w:p>
    <w:p w:rsidR="003651B9" w:rsidRDefault="004E6C0B">
      <w:pPr>
        <w:pStyle w:val="a"/>
      </w:pPr>
      <w:r>
        <w:rPr>
          <w:rFonts w:hint="eastAsia"/>
        </w:rPr>
        <w:t>DFSC</w:t>
      </w:r>
      <w:r>
        <w:rPr>
          <w:rFonts w:hint="eastAsia"/>
        </w:rPr>
        <w:t>定位定向系统指标体系</w:t>
      </w:r>
    </w:p>
    <w:p w:rsidR="003651B9" w:rsidRDefault="003651B9">
      <w:pPr>
        <w:ind w:firstLineChars="0" w:firstLine="0"/>
        <w:rPr>
          <w:lang w:val="en-US"/>
        </w:rPr>
      </w:pPr>
    </w:p>
    <w:p w:rsidR="003651B9" w:rsidRDefault="004E6C0B">
      <w:pPr>
        <w:numPr>
          <w:ilvl w:val="0"/>
          <w:numId w:val="7"/>
        </w:numPr>
        <w:rPr>
          <w:lang w:val="en-US"/>
        </w:rPr>
      </w:pPr>
      <w:r>
        <w:rPr>
          <w:rFonts w:hint="eastAsia"/>
          <w:lang w:val="en-US"/>
        </w:rPr>
        <w:t>FSC</w:t>
      </w:r>
      <w:r>
        <w:rPr>
          <w:rFonts w:hint="eastAsia"/>
          <w:lang w:val="en-US"/>
        </w:rPr>
        <w:t>底盘系统，</w:t>
      </w:r>
      <w:r>
        <w:rPr>
          <w:rFonts w:hint="eastAsia"/>
          <w:lang w:val="en-US"/>
        </w:rPr>
        <w:t>FSC</w:t>
      </w:r>
      <w:r>
        <w:rPr>
          <w:rFonts w:hint="eastAsia"/>
          <w:lang w:val="en-US"/>
        </w:rPr>
        <w:t>底盘系统分析包括动力系统、制动系统、传动系统与轮胎分析。其中动力系统分析包括发动机转速、</w:t>
      </w:r>
      <w:proofErr w:type="gramStart"/>
      <w:r>
        <w:rPr>
          <w:rFonts w:hint="eastAsia"/>
          <w:lang w:val="en-US"/>
        </w:rPr>
        <w:t>燃油位</w:t>
      </w:r>
      <w:proofErr w:type="gramEnd"/>
      <w:r>
        <w:rPr>
          <w:rFonts w:hint="eastAsia"/>
          <w:lang w:val="en-US"/>
        </w:rPr>
        <w:t>指标、蓄电池电流、电压与滤清器振动量；制动系统包括制动鼓转速、温度，制动带磨损、调整螺栓振动量、制动器间隙；传动系统包括传动轴位置、减速器振动量、主轴承润滑和传动轴系温度；轮胎分析包括胎压、轮胎温度、里程数。</w:t>
      </w:r>
    </w:p>
    <w:p w:rsidR="003651B9" w:rsidRDefault="004E6C0B">
      <w:pPr>
        <w:rPr>
          <w:lang w:val="en-US"/>
        </w:rPr>
      </w:pPr>
      <w:r>
        <w:rPr>
          <w:rFonts w:hint="eastAsia"/>
          <w:lang w:val="en-US"/>
        </w:rPr>
        <w:t>指标应用中，转速是</w:t>
      </w:r>
      <w:r>
        <w:rPr>
          <w:lang w:val="en-US"/>
        </w:rPr>
        <w:t>柴油机在运转过程中，不能随负荷的变化自动调节循环供油量或其他机械故障，导致转速忽高忽低，出现不能稳定运转的故障</w:t>
      </w:r>
      <w:r>
        <w:rPr>
          <w:rFonts w:hint="eastAsia"/>
          <w:lang w:val="en-US"/>
        </w:rPr>
        <w:t>；</w:t>
      </w:r>
      <w:r>
        <w:rPr>
          <w:lang w:val="en-US"/>
        </w:rPr>
        <w:t>通过测量蓄电池正负极之间的电流，了解电池的充放电速率，判断是否正常充电或放电，并防止过充或欠</w:t>
      </w:r>
      <w:proofErr w:type="gramStart"/>
      <w:r>
        <w:rPr>
          <w:lang w:val="en-US"/>
        </w:rPr>
        <w:t>充导致</w:t>
      </w:r>
      <w:proofErr w:type="gramEnd"/>
      <w:r>
        <w:rPr>
          <w:lang w:val="en-US"/>
        </w:rPr>
        <w:t>损坏。通过电压反映了蓄电池的健康状态</w:t>
      </w:r>
      <w:r>
        <w:rPr>
          <w:rFonts w:hint="eastAsia"/>
          <w:lang w:val="en-US"/>
        </w:rPr>
        <w:t>：</w:t>
      </w:r>
      <w:r>
        <w:rPr>
          <w:lang w:val="en-US"/>
        </w:rPr>
        <w:t>高电压可能是由于过度充电，低电压则可能表示电池电量不足或存在故障</w:t>
      </w:r>
      <w:r>
        <w:rPr>
          <w:rFonts w:hint="eastAsia"/>
          <w:lang w:val="en-US"/>
        </w:rPr>
        <w:t>；</w:t>
      </w:r>
      <w:r>
        <w:rPr>
          <w:lang w:val="en-US"/>
        </w:rPr>
        <w:t>当机油滤清器堵塞时</w:t>
      </w:r>
      <w:r>
        <w:rPr>
          <w:lang w:val="en-US"/>
        </w:rPr>
        <w:t>,</w:t>
      </w:r>
      <w:r>
        <w:rPr>
          <w:lang w:val="en-US"/>
        </w:rPr>
        <w:t>发动机润滑系统供油不足</w:t>
      </w:r>
      <w:r>
        <w:rPr>
          <w:lang w:val="en-US"/>
        </w:rPr>
        <w:t>,</w:t>
      </w:r>
      <w:r>
        <w:rPr>
          <w:lang w:val="en-US"/>
        </w:rPr>
        <w:t>零部件磨损加剧</w:t>
      </w:r>
      <w:r>
        <w:rPr>
          <w:lang w:val="en-US"/>
        </w:rPr>
        <w:t>,</w:t>
      </w:r>
      <w:r>
        <w:rPr>
          <w:lang w:val="en-US"/>
        </w:rPr>
        <w:t>机械元件磨损产生的振动与缸内能量冲击混合</w:t>
      </w:r>
      <w:r>
        <w:rPr>
          <w:lang w:val="en-US"/>
        </w:rPr>
        <w:t>,</w:t>
      </w:r>
      <w:r>
        <w:rPr>
          <w:lang w:val="en-US"/>
        </w:rPr>
        <w:t>发动机气缸振动信号呈显著异常。</w:t>
      </w:r>
    </w:p>
    <w:p w:rsidR="003651B9" w:rsidRDefault="004E6C0B">
      <w:pPr>
        <w:rPr>
          <w:lang w:val="en-US"/>
        </w:rPr>
      </w:pPr>
      <w:r>
        <w:rPr>
          <w:lang w:val="en-US"/>
        </w:rPr>
        <w:t>制动系统产生的压缩空气压力不足、车轮制动器制动摩擦力矩下降、制动</w:t>
      </w:r>
      <w:r>
        <w:rPr>
          <w:lang w:val="en-US"/>
        </w:rPr>
        <w:t>鼓与闸瓦间隙不合适等均可能造成制动鼓转速的变化</w:t>
      </w:r>
      <w:r>
        <w:rPr>
          <w:rFonts w:hint="eastAsia"/>
          <w:lang w:val="en-US"/>
        </w:rPr>
        <w:t>；</w:t>
      </w:r>
      <w:r>
        <w:rPr>
          <w:lang w:val="en-US"/>
        </w:rPr>
        <w:t>刹车鼓弹簧损坏、刹车片无法回位、刹车调整不当、制动拖滞、频繁踩刹车、散热不良、道路影响、刹车调试不到位均会造成制动鼓温度变化</w:t>
      </w:r>
      <w:r>
        <w:rPr>
          <w:rFonts w:hint="eastAsia"/>
          <w:lang w:val="en-US"/>
        </w:rPr>
        <w:t>；</w:t>
      </w:r>
      <w:r>
        <w:rPr>
          <w:lang w:val="en-US"/>
        </w:rPr>
        <w:lastRenderedPageBreak/>
        <w:t>当制动系统发生如制动液泄露、制动管堵塞等都会加重制动带的磨损，</w:t>
      </w:r>
      <w:proofErr w:type="gramStart"/>
      <w:r>
        <w:rPr>
          <w:lang w:val="en-US"/>
        </w:rPr>
        <w:t>比外当制动带</w:t>
      </w:r>
      <w:proofErr w:type="gramEnd"/>
      <w:r>
        <w:rPr>
          <w:lang w:val="en-US"/>
        </w:rPr>
        <w:t>因自身质量存在问题时，也会发生相应的制动磨损情况</w:t>
      </w:r>
      <w:r>
        <w:rPr>
          <w:rFonts w:hint="eastAsia"/>
          <w:lang w:val="en-US"/>
        </w:rPr>
        <w:t>；</w:t>
      </w:r>
    </w:p>
    <w:p w:rsidR="003651B9" w:rsidRDefault="004E6C0B">
      <w:pPr>
        <w:ind w:firstLineChars="0" w:firstLine="0"/>
        <w:rPr>
          <w:lang w:val="en-US"/>
        </w:rPr>
      </w:pPr>
      <w:r>
        <w:rPr>
          <w:lang w:val="en-US"/>
        </w:rPr>
        <w:t>调整螺栓当外界环境影响较大时，无法进一步起到部件链接的作用时，会出现明显的振动异常，甚至最终出现疲劳折断</w:t>
      </w:r>
      <w:r>
        <w:rPr>
          <w:rFonts w:hint="eastAsia"/>
          <w:lang w:val="en-US"/>
        </w:rPr>
        <w:t>；</w:t>
      </w:r>
      <w:r>
        <w:rPr>
          <w:lang w:val="en-US"/>
        </w:rPr>
        <w:t>制动系统中制动器间隔是其磨损的直接参考量，当制动器间隙极大不可调节后，制动器失效，制动系统失灵</w:t>
      </w:r>
      <w:r>
        <w:rPr>
          <w:rFonts w:hint="eastAsia"/>
          <w:lang w:val="en-US"/>
        </w:rPr>
        <w:t>。</w:t>
      </w:r>
    </w:p>
    <w:p w:rsidR="003651B9" w:rsidRDefault="004E6C0B">
      <w:pPr>
        <w:rPr>
          <w:lang w:val="en-US"/>
        </w:rPr>
      </w:pPr>
      <w:r>
        <w:rPr>
          <w:lang w:val="en-US"/>
        </w:rPr>
        <w:t>传动轴因</w:t>
      </w:r>
      <w:r>
        <w:rPr>
          <w:lang w:val="en-US"/>
        </w:rPr>
        <w:t>自身疲劳损伤或外部配合不当导致的故障，使得传动轴出现轴向或是径向上的窜动，需要实时监测轴系情况</w:t>
      </w:r>
      <w:r>
        <w:rPr>
          <w:rFonts w:hint="eastAsia"/>
          <w:lang w:val="en-US"/>
        </w:rPr>
        <w:t>；</w:t>
      </w:r>
      <w:r>
        <w:rPr>
          <w:lang w:val="en-US"/>
        </w:rPr>
        <w:t>当减速器内部发生齿轮啮合异常如断齿或胶合等故障时，减速器出现明显异常振动</w:t>
      </w:r>
      <w:r>
        <w:rPr>
          <w:rFonts w:hint="eastAsia"/>
          <w:lang w:val="en-US"/>
        </w:rPr>
        <w:t>；</w:t>
      </w:r>
      <w:r>
        <w:rPr>
          <w:lang w:val="en-US"/>
        </w:rPr>
        <w:t>主轴承润滑的监测保证轴承内部</w:t>
      </w:r>
      <w:proofErr w:type="gramStart"/>
      <w:r>
        <w:rPr>
          <w:lang w:val="en-US"/>
        </w:rPr>
        <w:t>的润换情况</w:t>
      </w:r>
      <w:proofErr w:type="gramEnd"/>
      <w:r>
        <w:rPr>
          <w:lang w:val="en-US"/>
        </w:rPr>
        <w:t>，避免滚动轴承滚动体与内外圈的油膜形成，避免发生轴承损伤，对于滑动轴承则是避免烧瓦等</w:t>
      </w:r>
      <w:r>
        <w:rPr>
          <w:rFonts w:hint="eastAsia"/>
          <w:lang w:val="en-US"/>
        </w:rPr>
        <w:t>，</w:t>
      </w:r>
      <w:r>
        <w:rPr>
          <w:lang w:val="en-US"/>
        </w:rPr>
        <w:t>整个传动轴系因过度摩擦导致发热或制动系统冷却循环系统损坏</w:t>
      </w:r>
      <w:r>
        <w:rPr>
          <w:rFonts w:hint="eastAsia"/>
          <w:lang w:val="en-US"/>
        </w:rPr>
        <w:t>；</w:t>
      </w:r>
    </w:p>
    <w:p w:rsidR="003651B9" w:rsidRDefault="004E6C0B">
      <w:pPr>
        <w:rPr>
          <w:lang w:val="en-US"/>
        </w:rPr>
      </w:pPr>
      <w:r>
        <w:rPr>
          <w:lang w:val="en-US"/>
        </w:rPr>
        <w:t>过高和过低都会缩短轮胎的使用寿命。气压过低会使胎体变形增大，</w:t>
      </w:r>
      <w:proofErr w:type="gramStart"/>
      <w:r>
        <w:rPr>
          <w:lang w:val="en-US"/>
        </w:rPr>
        <w:t>胎侧容易</w:t>
      </w:r>
      <w:proofErr w:type="gramEnd"/>
      <w:r>
        <w:rPr>
          <w:lang w:val="en-US"/>
        </w:rPr>
        <w:t>出现裂口</w:t>
      </w:r>
      <w:r>
        <w:rPr>
          <w:rFonts w:hint="eastAsia"/>
          <w:lang w:val="en-US"/>
        </w:rPr>
        <w:t>，</w:t>
      </w:r>
      <w:r>
        <w:rPr>
          <w:lang w:val="en-US"/>
        </w:rPr>
        <w:t>气压过高，会使轮胎帘线受到过度的伸张变形</w:t>
      </w:r>
      <w:r>
        <w:rPr>
          <w:rFonts w:hint="eastAsia"/>
          <w:lang w:val="en-US"/>
        </w:rPr>
        <w:t>，</w:t>
      </w:r>
      <w:r>
        <w:rPr>
          <w:lang w:val="en-US"/>
        </w:rPr>
        <w:t>轮胎材料的特性与温度息息相关，过高的温</w:t>
      </w:r>
      <w:r>
        <w:rPr>
          <w:lang w:val="en-US"/>
        </w:rPr>
        <w:t>度会导致材料性能大幅下降，加速轮胎的损坏；同时它不仅影响着轮胎的抓地力</w:t>
      </w:r>
      <w:r>
        <w:rPr>
          <w:rFonts w:hint="eastAsia"/>
          <w:lang w:val="en-US"/>
        </w:rPr>
        <w:t>；</w:t>
      </w:r>
      <w:r>
        <w:rPr>
          <w:lang w:val="en-US"/>
        </w:rPr>
        <w:t>车辆里程数的显示是车辆整体寿命的直观显示，当汽车里程数达到设计寿命时，为保障作战有必要换对车辆进行报废处理</w:t>
      </w:r>
      <w:r>
        <w:rPr>
          <w:rFonts w:hint="eastAsia"/>
          <w:lang w:val="en-US"/>
        </w:rPr>
        <w:t>。</w:t>
      </w:r>
    </w:p>
    <w:p w:rsidR="003651B9" w:rsidRDefault="004E6C0B">
      <w:pPr>
        <w:ind w:firstLineChars="0" w:firstLine="0"/>
        <w:jc w:val="center"/>
      </w:pPr>
      <w:r>
        <w:rPr>
          <w:noProof/>
          <w:lang w:val="en-US"/>
        </w:rPr>
        <w:lastRenderedPageBreak/>
        <w:drawing>
          <wp:inline distT="0" distB="0" distL="114300" distR="114300" wp14:anchorId="601F2C7A" wp14:editId="26FA28F3">
            <wp:extent cx="4133780" cy="6412197"/>
            <wp:effectExtent l="0" t="0" r="635" b="8255"/>
            <wp:docPr id="31"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6"/>
                    <pic:cNvPicPr>
                      <a:picLocks noChangeAspect="1"/>
                    </pic:cNvPicPr>
                  </pic:nvPicPr>
                  <pic:blipFill>
                    <a:blip r:embed="rId27"/>
                    <a:stretch>
                      <a:fillRect/>
                    </a:stretch>
                  </pic:blipFill>
                  <pic:spPr>
                    <a:xfrm>
                      <a:off x="0" y="0"/>
                      <a:ext cx="4145327" cy="6430109"/>
                    </a:xfrm>
                    <a:prstGeom prst="rect">
                      <a:avLst/>
                    </a:prstGeom>
                    <a:noFill/>
                    <a:ln>
                      <a:noFill/>
                    </a:ln>
                  </pic:spPr>
                </pic:pic>
              </a:graphicData>
            </a:graphic>
          </wp:inline>
        </w:drawing>
      </w:r>
    </w:p>
    <w:p w:rsidR="003651B9" w:rsidRDefault="004E6C0B">
      <w:pPr>
        <w:pStyle w:val="a"/>
      </w:pPr>
      <w:r>
        <w:rPr>
          <w:rFonts w:hint="eastAsia"/>
        </w:rPr>
        <w:t>FSC</w:t>
      </w:r>
      <w:r>
        <w:rPr>
          <w:rFonts w:hint="eastAsia"/>
        </w:rPr>
        <w:t>底盘系统指标体系</w:t>
      </w:r>
    </w:p>
    <w:p w:rsidR="003651B9" w:rsidRDefault="004E6C0B">
      <w:pPr>
        <w:numPr>
          <w:ilvl w:val="0"/>
          <w:numId w:val="7"/>
        </w:numPr>
        <w:rPr>
          <w:lang w:val="en-US"/>
        </w:rPr>
      </w:pPr>
      <w:r>
        <w:rPr>
          <w:rFonts w:hint="eastAsia"/>
          <w:lang w:val="en-US"/>
        </w:rPr>
        <w:t>FSC</w:t>
      </w:r>
      <w:r>
        <w:rPr>
          <w:rFonts w:hint="eastAsia"/>
          <w:lang w:val="en-US"/>
        </w:rPr>
        <w:t>环控系统，</w:t>
      </w:r>
      <w:r>
        <w:rPr>
          <w:rFonts w:hint="eastAsia"/>
          <w:lang w:val="en-US"/>
        </w:rPr>
        <w:t>FSC</w:t>
      </w:r>
      <w:r>
        <w:rPr>
          <w:rFonts w:hint="eastAsia"/>
          <w:lang w:val="en-US"/>
        </w:rPr>
        <w:t>环控系统分析包括驾驶室氢浓度指标、驾驶室温度湿度指标、驾驶室光辐射指标、驾驶室气压指标、驾驶室平均风速指标与驾驶室生物报警指标，其中包括驾驶室核辐射报警指标与驾驶室毒剂报警指标。</w:t>
      </w:r>
    </w:p>
    <w:p w:rsidR="003651B9" w:rsidRDefault="004E6C0B">
      <w:pPr>
        <w:ind w:firstLineChars="0" w:firstLine="0"/>
        <w:jc w:val="center"/>
      </w:pPr>
      <w:r>
        <w:rPr>
          <w:noProof/>
          <w:lang w:val="en-US"/>
        </w:rPr>
        <w:lastRenderedPageBreak/>
        <w:drawing>
          <wp:inline distT="0" distB="0" distL="114300" distR="114300">
            <wp:extent cx="4436406" cy="2697480"/>
            <wp:effectExtent l="0" t="0" r="2540" b="7620"/>
            <wp:docPr id="32"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7"/>
                    <pic:cNvPicPr>
                      <a:picLocks noChangeAspect="1"/>
                    </pic:cNvPicPr>
                  </pic:nvPicPr>
                  <pic:blipFill>
                    <a:blip r:embed="rId28"/>
                    <a:stretch>
                      <a:fillRect/>
                    </a:stretch>
                  </pic:blipFill>
                  <pic:spPr>
                    <a:xfrm>
                      <a:off x="0" y="0"/>
                      <a:ext cx="4438056" cy="2698484"/>
                    </a:xfrm>
                    <a:prstGeom prst="rect">
                      <a:avLst/>
                    </a:prstGeom>
                    <a:noFill/>
                    <a:ln>
                      <a:noFill/>
                    </a:ln>
                  </pic:spPr>
                </pic:pic>
              </a:graphicData>
            </a:graphic>
          </wp:inline>
        </w:drawing>
      </w:r>
    </w:p>
    <w:p w:rsidR="003651B9" w:rsidRDefault="004E6C0B">
      <w:pPr>
        <w:pStyle w:val="a"/>
      </w:pPr>
      <w:r>
        <w:rPr>
          <w:rFonts w:hint="eastAsia"/>
        </w:rPr>
        <w:t>FSC</w:t>
      </w:r>
      <w:r>
        <w:rPr>
          <w:rFonts w:hint="eastAsia"/>
        </w:rPr>
        <w:t>环控系统指标体系</w:t>
      </w:r>
    </w:p>
    <w:p w:rsidR="003651B9" w:rsidRDefault="004E6C0B">
      <w:pPr>
        <w:numPr>
          <w:ilvl w:val="0"/>
          <w:numId w:val="7"/>
        </w:numPr>
        <w:rPr>
          <w:lang w:val="en-US"/>
        </w:rPr>
      </w:pPr>
      <w:r>
        <w:rPr>
          <w:rFonts w:hint="eastAsia"/>
          <w:lang w:val="en-US"/>
        </w:rPr>
        <w:t>FSC</w:t>
      </w:r>
      <w:r>
        <w:rPr>
          <w:rFonts w:hint="eastAsia"/>
          <w:lang w:val="en-US"/>
        </w:rPr>
        <w:t>车长系统，</w:t>
      </w:r>
      <w:r>
        <w:rPr>
          <w:rFonts w:hint="eastAsia"/>
          <w:lang w:val="en-US"/>
        </w:rPr>
        <w:t>FSC</w:t>
      </w:r>
      <w:r>
        <w:rPr>
          <w:rFonts w:hint="eastAsia"/>
          <w:lang w:val="en-US"/>
        </w:rPr>
        <w:t>车长系统分析</w:t>
      </w:r>
      <w:proofErr w:type="gramStart"/>
      <w:r>
        <w:rPr>
          <w:rFonts w:hint="eastAsia"/>
          <w:lang w:val="en-US"/>
        </w:rPr>
        <w:t>包括网建链</w:t>
      </w:r>
      <w:proofErr w:type="gramEnd"/>
      <w:r>
        <w:rPr>
          <w:rFonts w:hint="eastAsia"/>
          <w:lang w:val="en-US"/>
        </w:rPr>
        <w:t>状态、</w:t>
      </w:r>
      <w:r>
        <w:rPr>
          <w:rFonts w:hint="eastAsia"/>
          <w:lang w:val="en-US"/>
        </w:rPr>
        <w:t>LAN</w:t>
      </w:r>
      <w:r>
        <w:rPr>
          <w:rFonts w:hint="eastAsia"/>
          <w:lang w:val="en-US"/>
        </w:rPr>
        <w:t>接受计数、操作台状态、控制</w:t>
      </w:r>
      <w:proofErr w:type="gramStart"/>
      <w:r>
        <w:rPr>
          <w:rFonts w:hint="eastAsia"/>
          <w:lang w:val="en-US"/>
        </w:rPr>
        <w:t>盒状态</w:t>
      </w:r>
      <w:proofErr w:type="gramEnd"/>
      <w:r>
        <w:rPr>
          <w:rFonts w:hint="eastAsia"/>
          <w:lang w:val="en-US"/>
        </w:rPr>
        <w:t>和专用电源。专用电源包括其电流、电压与频率指标。</w:t>
      </w:r>
    </w:p>
    <w:p w:rsidR="003651B9" w:rsidRDefault="004E6C0B">
      <w:pPr>
        <w:ind w:firstLineChars="0" w:firstLine="0"/>
        <w:jc w:val="center"/>
      </w:pPr>
      <w:r>
        <w:rPr>
          <w:noProof/>
          <w:lang w:val="en-US"/>
        </w:rPr>
        <w:drawing>
          <wp:inline distT="0" distB="0" distL="114300" distR="114300">
            <wp:extent cx="4804036" cy="2270760"/>
            <wp:effectExtent l="0" t="0" r="0" b="0"/>
            <wp:docPr id="3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8"/>
                    <pic:cNvPicPr>
                      <a:picLocks noChangeAspect="1"/>
                    </pic:cNvPicPr>
                  </pic:nvPicPr>
                  <pic:blipFill>
                    <a:blip r:embed="rId29"/>
                    <a:stretch>
                      <a:fillRect/>
                    </a:stretch>
                  </pic:blipFill>
                  <pic:spPr>
                    <a:xfrm>
                      <a:off x="0" y="0"/>
                      <a:ext cx="4815508" cy="2276183"/>
                    </a:xfrm>
                    <a:prstGeom prst="rect">
                      <a:avLst/>
                    </a:prstGeom>
                    <a:noFill/>
                    <a:ln>
                      <a:noFill/>
                    </a:ln>
                  </pic:spPr>
                </pic:pic>
              </a:graphicData>
            </a:graphic>
          </wp:inline>
        </w:drawing>
      </w:r>
    </w:p>
    <w:p w:rsidR="003651B9" w:rsidRDefault="004E6C0B">
      <w:pPr>
        <w:pStyle w:val="a"/>
      </w:pPr>
      <w:r>
        <w:rPr>
          <w:rFonts w:hint="eastAsia"/>
        </w:rPr>
        <w:t>FSC</w:t>
      </w:r>
      <w:r>
        <w:rPr>
          <w:rFonts w:hint="eastAsia"/>
        </w:rPr>
        <w:t>车长</w:t>
      </w:r>
      <w:proofErr w:type="gramStart"/>
      <w:r>
        <w:rPr>
          <w:rFonts w:hint="eastAsia"/>
        </w:rPr>
        <w:t>统指标</w:t>
      </w:r>
      <w:proofErr w:type="gramEnd"/>
      <w:r>
        <w:rPr>
          <w:rFonts w:hint="eastAsia"/>
        </w:rPr>
        <w:t>体系</w:t>
      </w:r>
    </w:p>
    <w:p w:rsidR="003651B9" w:rsidRDefault="003651B9">
      <w:pPr>
        <w:ind w:firstLineChars="0" w:firstLine="0"/>
        <w:rPr>
          <w:lang w:val="en-US"/>
        </w:rPr>
      </w:pPr>
    </w:p>
    <w:p w:rsidR="003651B9" w:rsidRDefault="004E6C0B">
      <w:pPr>
        <w:pStyle w:val="7"/>
        <w:ind w:left="0"/>
        <w:rPr>
          <w:lang w:val="en-US"/>
        </w:rPr>
      </w:pPr>
      <w:r>
        <w:rPr>
          <w:rFonts w:hint="eastAsia"/>
          <w:lang w:val="en-US"/>
        </w:rPr>
        <w:t>WQXT</w:t>
      </w:r>
      <w:r>
        <w:rPr>
          <w:rFonts w:hint="eastAsia"/>
          <w:lang w:val="en-US"/>
        </w:rPr>
        <w:t>整体指标体系构建</w:t>
      </w:r>
    </w:p>
    <w:p w:rsidR="003651B9" w:rsidRDefault="004E6C0B">
      <w:pPr>
        <w:rPr>
          <w:lang w:val="en-US"/>
        </w:rPr>
      </w:pPr>
      <w:r>
        <w:rPr>
          <w:rFonts w:hint="eastAsia"/>
          <w:lang w:val="en-US"/>
        </w:rPr>
        <w:t>结合上述对</w:t>
      </w:r>
      <w:r>
        <w:rPr>
          <w:rFonts w:hint="eastAsia"/>
          <w:lang w:val="en-US"/>
        </w:rPr>
        <w:t>WQXT</w:t>
      </w:r>
      <w:r>
        <w:rPr>
          <w:rFonts w:hint="eastAsia"/>
          <w:lang w:val="en-US"/>
        </w:rPr>
        <w:t>的全面分析，可知科学合理的</w:t>
      </w:r>
      <w:r>
        <w:rPr>
          <w:rFonts w:hint="eastAsia"/>
          <w:lang w:val="en-US"/>
        </w:rPr>
        <w:t>WQXT</w:t>
      </w:r>
      <w:r>
        <w:rPr>
          <w:rFonts w:hint="eastAsia"/>
          <w:lang w:val="en-US"/>
        </w:rPr>
        <w:t>评估指标体系是准确评估装备健康度的基础，而本项目</w:t>
      </w:r>
      <w:r>
        <w:rPr>
          <w:rFonts w:hint="eastAsia"/>
          <w:lang w:val="en-US"/>
        </w:rPr>
        <w:t>WQXT</w:t>
      </w:r>
      <w:r>
        <w:rPr>
          <w:rFonts w:hint="eastAsia"/>
          <w:lang w:val="en-US"/>
        </w:rPr>
        <w:t>是由各种子系统和部件构成，因此，装备健康度评估指标体系一般基于装备总体组成和各子系统建立，本项目中的</w:t>
      </w:r>
      <w:r>
        <w:rPr>
          <w:rFonts w:hint="eastAsia"/>
          <w:lang w:val="en-US"/>
        </w:rPr>
        <w:t>WQXT</w:t>
      </w:r>
      <w:r>
        <w:rPr>
          <w:rFonts w:hint="eastAsia"/>
          <w:lang w:val="en-US"/>
        </w:rPr>
        <w:t>由</w:t>
      </w:r>
      <w:r>
        <w:rPr>
          <w:rFonts w:hint="eastAsia"/>
          <w:lang w:val="en-US"/>
        </w:rPr>
        <w:t>D</w:t>
      </w:r>
      <w:r>
        <w:rPr>
          <w:rFonts w:hint="eastAsia"/>
          <w:lang w:val="en-US"/>
        </w:rPr>
        <w:t>体结构、</w:t>
      </w:r>
      <w:r>
        <w:rPr>
          <w:rFonts w:hint="eastAsia"/>
          <w:lang w:val="en-US"/>
        </w:rPr>
        <w:t>D</w:t>
      </w:r>
      <w:r>
        <w:rPr>
          <w:rFonts w:hint="eastAsia"/>
          <w:lang w:val="en-US"/>
        </w:rPr>
        <w:t>上动力系统、</w:t>
      </w:r>
      <w:r>
        <w:rPr>
          <w:rFonts w:hint="eastAsia"/>
          <w:lang w:val="en-US"/>
        </w:rPr>
        <w:t>D</w:t>
      </w:r>
      <w:r>
        <w:rPr>
          <w:rFonts w:hint="eastAsia"/>
          <w:lang w:val="en-US"/>
        </w:rPr>
        <w:t>上导航系统、</w:t>
      </w:r>
      <w:r>
        <w:rPr>
          <w:rFonts w:hint="eastAsia"/>
          <w:lang w:val="en-US"/>
        </w:rPr>
        <w:t>D</w:t>
      </w:r>
      <w:r>
        <w:rPr>
          <w:rFonts w:hint="eastAsia"/>
          <w:lang w:val="en-US"/>
        </w:rPr>
        <w:t>上控制系统等多个子系统组成。由于装备结构复杂，影响其评估结果的</w:t>
      </w:r>
      <w:r>
        <w:rPr>
          <w:rFonts w:hint="eastAsia"/>
          <w:lang w:val="en-US"/>
        </w:rPr>
        <w:t>因素众多，为制定科学合理的指标体系，应从中明确影</w:t>
      </w:r>
      <w:r>
        <w:rPr>
          <w:rFonts w:hint="eastAsia"/>
          <w:lang w:val="en-US"/>
        </w:rPr>
        <w:lastRenderedPageBreak/>
        <w:t>响装备健康度评估的主要因素。</w:t>
      </w:r>
    </w:p>
    <w:p w:rsidR="003651B9" w:rsidRDefault="004E6C0B">
      <w:r>
        <w:rPr>
          <w:rFonts w:hint="eastAsia"/>
          <w:lang w:val="en-US"/>
        </w:rPr>
        <w:t>本项目中</w:t>
      </w:r>
      <w:r>
        <w:rPr>
          <w:rFonts w:hint="eastAsia"/>
          <w:lang w:val="en-US"/>
        </w:rPr>
        <w:t>D</w:t>
      </w:r>
      <w:r>
        <w:rPr>
          <w:rFonts w:hint="eastAsia"/>
          <w:lang w:val="en-US"/>
        </w:rPr>
        <w:t>相关的导航控制系统、定位定向系统作为</w:t>
      </w:r>
      <w:r>
        <w:rPr>
          <w:rFonts w:hint="eastAsia"/>
          <w:lang w:val="en-US"/>
        </w:rPr>
        <w:t>WQXT</w:t>
      </w:r>
      <w:r>
        <w:rPr>
          <w:rFonts w:hint="eastAsia"/>
        </w:rPr>
        <w:t>装备的核心部件，其健康状况对装备整体的健康状态有重大影响</w:t>
      </w:r>
      <w:r>
        <w:rPr>
          <w:rFonts w:hint="eastAsia"/>
        </w:rPr>
        <w:t>。</w:t>
      </w:r>
      <w:r>
        <w:rPr>
          <w:rFonts w:hint="eastAsia"/>
        </w:rPr>
        <w:t>另外</w:t>
      </w:r>
      <w:r>
        <w:rPr>
          <w:rFonts w:hint="eastAsia"/>
        </w:rPr>
        <w:t>，</w:t>
      </w:r>
      <w:r>
        <w:rPr>
          <w:rFonts w:hint="eastAsia"/>
        </w:rPr>
        <w:t>各种子系统的健康状态同样在很大程度上决定着装备能否发挥其主要功能，例如</w:t>
      </w:r>
      <w:r>
        <w:rPr>
          <w:rFonts w:hint="eastAsia"/>
          <w:lang w:val="en-US"/>
        </w:rPr>
        <w:t>QXT</w:t>
      </w:r>
      <w:r>
        <w:rPr>
          <w:rFonts w:hint="eastAsia"/>
          <w:lang w:val="en-US"/>
        </w:rPr>
        <w:t>的</w:t>
      </w:r>
      <w:r>
        <w:rPr>
          <w:rFonts w:hint="eastAsia"/>
          <w:lang w:val="en-US"/>
        </w:rPr>
        <w:t>D</w:t>
      </w:r>
      <w:r>
        <w:rPr>
          <w:rFonts w:hint="eastAsia"/>
          <w:lang w:val="en-US"/>
        </w:rPr>
        <w:t>上配电系统、</w:t>
      </w:r>
      <w:r>
        <w:rPr>
          <w:rFonts w:hint="eastAsia"/>
          <w:lang w:val="en-US"/>
        </w:rPr>
        <w:t>FSC</w:t>
      </w:r>
      <w:r>
        <w:rPr>
          <w:rFonts w:hint="eastAsia"/>
          <w:lang w:val="en-US"/>
        </w:rPr>
        <w:t>配电系统、</w:t>
      </w:r>
      <w:r>
        <w:rPr>
          <w:rFonts w:hint="eastAsia"/>
          <w:lang w:val="en-US"/>
        </w:rPr>
        <w:t>FSC</w:t>
      </w:r>
      <w:r>
        <w:rPr>
          <w:rFonts w:hint="eastAsia"/>
          <w:lang w:val="en-US"/>
        </w:rPr>
        <w:t>底盘系统</w:t>
      </w:r>
      <w:r>
        <w:rPr>
          <w:rFonts w:hint="eastAsia"/>
        </w:rPr>
        <w:t>等。最后，装备的运行由各部件各子系统互相作用而成，各因素之间的权重比例也是影响装备健康状态评估结果的关键因素。因此，本文将装备健康状态的影响因素分为总体硬件表现、各子系统功能以及两者之间的工作机</w:t>
      </w:r>
      <w:r>
        <w:rPr>
          <w:rFonts w:hint="eastAsia"/>
        </w:rPr>
        <w:t>制三类。其中</w:t>
      </w:r>
      <w:r>
        <w:rPr>
          <w:rFonts w:hint="eastAsia"/>
        </w:rPr>
        <w:t>，</w:t>
      </w:r>
      <w:r>
        <w:rPr>
          <w:rFonts w:hint="eastAsia"/>
        </w:rPr>
        <w:t>装备的总体硬件表现是装备正常运行的关键，而装备的子系统是装备实现其功能的基础，如</w:t>
      </w:r>
      <w:r>
        <w:rPr>
          <w:rFonts w:hint="eastAsia"/>
        </w:rPr>
        <w:t>图</w:t>
      </w:r>
      <w:r>
        <w:rPr>
          <w:rFonts w:hint="eastAsia"/>
          <w:lang w:val="en-US"/>
        </w:rPr>
        <w:t>11</w:t>
      </w:r>
      <w:r>
        <w:rPr>
          <w:rFonts w:hint="eastAsia"/>
        </w:rPr>
        <w:t>所</w:t>
      </w:r>
      <w:r>
        <w:rPr>
          <w:rFonts w:hint="eastAsia"/>
        </w:rPr>
        <w:t>示。</w:t>
      </w:r>
    </w:p>
    <w:p w:rsidR="003651B9" w:rsidRDefault="004E6C0B">
      <w:pPr>
        <w:ind w:firstLineChars="0" w:firstLine="0"/>
        <w:jc w:val="center"/>
      </w:pPr>
      <w:r>
        <w:rPr>
          <w:noProof/>
          <w:lang w:val="en-US"/>
        </w:rPr>
        <w:drawing>
          <wp:inline distT="0" distB="0" distL="114300" distR="114300">
            <wp:extent cx="4323429" cy="2156460"/>
            <wp:effectExtent l="0" t="0" r="1270" b="0"/>
            <wp:docPr id="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2"/>
                    <pic:cNvPicPr>
                      <a:picLocks noChangeAspect="1"/>
                    </pic:cNvPicPr>
                  </pic:nvPicPr>
                  <pic:blipFill>
                    <a:blip r:embed="rId30"/>
                    <a:stretch>
                      <a:fillRect/>
                    </a:stretch>
                  </pic:blipFill>
                  <pic:spPr>
                    <a:xfrm>
                      <a:off x="0" y="0"/>
                      <a:ext cx="4330966" cy="2160220"/>
                    </a:xfrm>
                    <a:prstGeom prst="rect">
                      <a:avLst/>
                    </a:prstGeom>
                    <a:noFill/>
                    <a:ln>
                      <a:noFill/>
                    </a:ln>
                  </pic:spPr>
                </pic:pic>
              </a:graphicData>
            </a:graphic>
          </wp:inline>
        </w:drawing>
      </w:r>
    </w:p>
    <w:p w:rsidR="003651B9" w:rsidRDefault="004E6C0B">
      <w:pPr>
        <w:pStyle w:val="a"/>
      </w:pPr>
      <w:r>
        <w:rPr>
          <w:rFonts w:hint="eastAsia"/>
        </w:rPr>
        <w:t>装备健康度影响因素逻辑图</w:t>
      </w:r>
    </w:p>
    <w:p w:rsidR="003651B9" w:rsidRDefault="004E6C0B">
      <w:pPr>
        <w:rPr>
          <w:lang w:val="en-US"/>
        </w:rPr>
      </w:pPr>
      <w:r>
        <w:rPr>
          <w:rFonts w:hint="eastAsia"/>
        </w:rPr>
        <w:t>根据装备的结构特点和工作运行机制，可确定如</w:t>
      </w:r>
      <w:r>
        <w:rPr>
          <w:rFonts w:hint="eastAsia"/>
        </w:rPr>
        <w:t>图</w:t>
      </w:r>
      <w:r>
        <w:rPr>
          <w:rFonts w:hint="eastAsia"/>
          <w:lang w:val="en-US"/>
        </w:rPr>
        <w:t>12</w:t>
      </w:r>
      <w:r>
        <w:rPr>
          <w:rFonts w:hint="eastAsia"/>
        </w:rPr>
        <w:t>所示的装备健康度评估指标体系</w:t>
      </w:r>
      <w:r>
        <w:rPr>
          <w:rFonts w:hint="eastAsia"/>
          <w:lang w:val="en-US"/>
        </w:rPr>
        <w:t>。</w:t>
      </w:r>
    </w:p>
    <w:p w:rsidR="003651B9" w:rsidRDefault="004E6C0B">
      <w:pPr>
        <w:ind w:firstLineChars="0" w:firstLine="0"/>
      </w:pPr>
      <w:r>
        <w:rPr>
          <w:noProof/>
          <w:lang w:val="en-US"/>
        </w:rPr>
        <w:drawing>
          <wp:inline distT="0" distB="0" distL="114300" distR="114300">
            <wp:extent cx="5272405" cy="1535430"/>
            <wp:effectExtent l="0" t="0" r="4445" b="7620"/>
            <wp:docPr id="3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9"/>
                    <pic:cNvPicPr>
                      <a:picLocks noChangeAspect="1"/>
                    </pic:cNvPicPr>
                  </pic:nvPicPr>
                  <pic:blipFill>
                    <a:blip r:embed="rId31"/>
                    <a:stretch>
                      <a:fillRect/>
                    </a:stretch>
                  </pic:blipFill>
                  <pic:spPr>
                    <a:xfrm>
                      <a:off x="0" y="0"/>
                      <a:ext cx="5272405" cy="1535430"/>
                    </a:xfrm>
                    <a:prstGeom prst="rect">
                      <a:avLst/>
                    </a:prstGeom>
                    <a:noFill/>
                    <a:ln>
                      <a:noFill/>
                    </a:ln>
                  </pic:spPr>
                </pic:pic>
              </a:graphicData>
            </a:graphic>
          </wp:inline>
        </w:drawing>
      </w:r>
    </w:p>
    <w:p w:rsidR="003651B9" w:rsidRDefault="004E6C0B">
      <w:pPr>
        <w:pStyle w:val="a"/>
      </w:pPr>
      <w:r>
        <w:rPr>
          <w:rFonts w:hint="eastAsia"/>
        </w:rPr>
        <w:t>WQXT</w:t>
      </w:r>
      <w:r>
        <w:rPr>
          <w:rFonts w:hint="eastAsia"/>
        </w:rPr>
        <w:t>状态健康度评估指标体系</w:t>
      </w:r>
    </w:p>
    <w:p w:rsidR="003651B9" w:rsidRDefault="004E6C0B">
      <w:pPr>
        <w:ind w:firstLineChars="0" w:firstLine="0"/>
        <w:rPr>
          <w:lang w:val="en-US"/>
        </w:rPr>
      </w:pPr>
      <w:r>
        <w:rPr>
          <w:rFonts w:hint="eastAsia"/>
          <w:lang w:val="en-US"/>
        </w:rPr>
        <w:t>本项目</w:t>
      </w:r>
      <w:r>
        <w:rPr>
          <w:rFonts w:hint="eastAsia"/>
          <w:lang w:val="en-US"/>
        </w:rPr>
        <w:t>WQZB</w:t>
      </w:r>
      <w:r>
        <w:rPr>
          <w:rFonts w:hint="eastAsia"/>
        </w:rPr>
        <w:t>的健康度评估指标体系共分成三层。底层为监测装备各部件和系统的运行状态而获得的数据指标，比如</w:t>
      </w:r>
      <w:r>
        <w:rPr>
          <w:rFonts w:hint="eastAsia"/>
          <w:lang w:val="en-US"/>
        </w:rPr>
        <w:t>D</w:t>
      </w:r>
      <w:r>
        <w:rPr>
          <w:rFonts w:hint="eastAsia"/>
          <w:lang w:val="en-US"/>
        </w:rPr>
        <w:t>结构见刊指数、</w:t>
      </w:r>
      <w:r>
        <w:rPr>
          <w:rFonts w:hint="eastAsia"/>
          <w:lang w:val="en-US"/>
        </w:rPr>
        <w:t>D</w:t>
      </w:r>
      <w:r>
        <w:rPr>
          <w:rFonts w:hint="eastAsia"/>
          <w:lang w:val="en-US"/>
        </w:rPr>
        <w:t>上动力系统健康指数、</w:t>
      </w:r>
      <w:r>
        <w:rPr>
          <w:rFonts w:hint="eastAsia"/>
          <w:lang w:val="en-US"/>
        </w:rPr>
        <w:t>D</w:t>
      </w:r>
      <w:r>
        <w:rPr>
          <w:rFonts w:hint="eastAsia"/>
          <w:lang w:val="en-US"/>
        </w:rPr>
        <w:t>上导航指控系统健康指数</w:t>
      </w:r>
      <w:r>
        <w:rPr>
          <w:rFonts w:hint="eastAsia"/>
        </w:rPr>
        <w:t>等；中间层为</w:t>
      </w:r>
      <w:r>
        <w:rPr>
          <w:rFonts w:hint="eastAsia"/>
          <w:lang w:val="en-US"/>
        </w:rPr>
        <w:t>WQXT</w:t>
      </w:r>
      <w:r>
        <w:rPr>
          <w:rFonts w:hint="eastAsia"/>
        </w:rPr>
        <w:t>总体健康度和子系统健康度，通过构建装备健康度评估模型可计算获</w:t>
      </w:r>
      <w:r>
        <w:rPr>
          <w:rFonts w:hint="eastAsia"/>
        </w:rPr>
        <w:lastRenderedPageBreak/>
        <w:t>得评估指标；顶层为装备的综合</w:t>
      </w:r>
      <w:r>
        <w:rPr>
          <w:rFonts w:hint="eastAsia"/>
          <w:lang w:val="en-US"/>
        </w:rPr>
        <w:t>健</w:t>
      </w:r>
      <w:r>
        <w:rPr>
          <w:rFonts w:hint="eastAsia"/>
        </w:rPr>
        <w:t>康度，直接决定装备的健康状况。</w:t>
      </w:r>
    </w:p>
    <w:p w:rsidR="003651B9" w:rsidRDefault="004E6C0B">
      <w:pPr>
        <w:pStyle w:val="7"/>
        <w:ind w:left="0"/>
        <w:rPr>
          <w:lang w:val="en-US"/>
        </w:rPr>
      </w:pPr>
      <w:r>
        <w:rPr>
          <w:rFonts w:hint="eastAsia"/>
          <w:lang w:val="en-US"/>
        </w:rPr>
        <w:t>健康度等级分类</w:t>
      </w:r>
    </w:p>
    <w:p w:rsidR="003651B9" w:rsidRDefault="004E6C0B">
      <w:r>
        <w:rPr>
          <w:rFonts w:hint="eastAsia"/>
          <w:lang w:val="en-US"/>
        </w:rPr>
        <w:t>键</w:t>
      </w:r>
      <w:r>
        <w:rPr>
          <w:rFonts w:hint="eastAsia"/>
        </w:rPr>
        <w:t>康等级划分可以直观表述系统运行的健康状态，通过对各部件和分系统进行等级划分，最终可以确定整个系统的健康状态。</w:t>
      </w:r>
    </w:p>
    <w:p w:rsidR="003651B9" w:rsidRDefault="004E6C0B">
      <w:r>
        <w:rPr>
          <w:rFonts w:hint="eastAsia"/>
        </w:rPr>
        <w:t>为准确描述系统的将</w:t>
      </w:r>
      <w:proofErr w:type="gramStart"/>
      <w:r>
        <w:rPr>
          <w:rFonts w:hint="eastAsia"/>
        </w:rPr>
        <w:t>康状态</w:t>
      </w:r>
      <w:proofErr w:type="gramEnd"/>
      <w:r>
        <w:rPr>
          <w:rFonts w:hint="eastAsia"/>
        </w:rPr>
        <w:t>以及反映随时间变换趋势，以良好、正常、一般、恶化、病态</w:t>
      </w:r>
      <w:r>
        <w:rPr>
          <w:rFonts w:hint="eastAsia"/>
        </w:rPr>
        <w:t>5</w:t>
      </w:r>
      <w:r>
        <w:rPr>
          <w:rFonts w:hint="eastAsia"/>
        </w:rPr>
        <w:t>个健康类别分别描述系统的健康状态。</w:t>
      </w:r>
    </w:p>
    <w:p w:rsidR="003651B9" w:rsidRDefault="004E6C0B">
      <w:r>
        <w:rPr>
          <w:rFonts w:hint="eastAsia"/>
        </w:rPr>
        <w:t>良好：表征系统健康状态的特征参数均在正常范围内，各部件、分系统功能完全符合预期，系统完全处于正常运行状态。良好健康等级以数字</w:t>
      </w:r>
      <w:r>
        <w:rPr>
          <w:rFonts w:hint="eastAsia"/>
        </w:rPr>
        <w:t>5</w:t>
      </w:r>
      <w:r>
        <w:rPr>
          <w:rFonts w:hint="eastAsia"/>
        </w:rPr>
        <w:t>表示。在良好健康状态</w:t>
      </w:r>
      <w:r>
        <w:rPr>
          <w:rFonts w:hint="eastAsia"/>
        </w:rPr>
        <w:t>下运行，系统无故障发生风险。</w:t>
      </w:r>
    </w:p>
    <w:p w:rsidR="003651B9" w:rsidRDefault="004E6C0B">
      <w:r>
        <w:rPr>
          <w:rFonts w:hint="eastAsia"/>
        </w:rPr>
        <w:t>正常：表征系统健康状态的特征参数均在安全范围内，各部件、分系统功能正常，可以正常完成任务。正常健康等级以数字</w:t>
      </w:r>
      <w:r>
        <w:rPr>
          <w:rFonts w:hint="eastAsia"/>
        </w:rPr>
        <w:t>4</w:t>
      </w:r>
      <w:r>
        <w:rPr>
          <w:rFonts w:hint="eastAsia"/>
        </w:rPr>
        <w:t>表示。在正常状态下工作，系统发生的概率较小。</w:t>
      </w:r>
    </w:p>
    <w:p w:rsidR="003651B9" w:rsidRDefault="004E6C0B">
      <w:r>
        <w:rPr>
          <w:rFonts w:hint="eastAsia"/>
        </w:rPr>
        <w:t>一般：表征系统健康状态的所有或部分特征参数达到安全临界范围，但未达到规定的警告值，其性能劣化趋势不是很明显，部件、分系统功能正常，能完成任务。一般健康等级以数字</w:t>
      </w:r>
      <w:r>
        <w:rPr>
          <w:rFonts w:hint="eastAsia"/>
        </w:rPr>
        <w:t>3</w:t>
      </w:r>
      <w:r>
        <w:rPr>
          <w:rFonts w:hint="eastAsia"/>
        </w:rPr>
        <w:t>表示。</w:t>
      </w:r>
    </w:p>
    <w:p w:rsidR="003651B9" w:rsidRDefault="004E6C0B">
      <w:r>
        <w:rPr>
          <w:rFonts w:hint="eastAsia"/>
        </w:rPr>
        <w:t>恶化：表征系统健康状态的所有或部分参数即将接近或达到规定的警告值，该系统具有明显的性能劣化趋势。恶化等级以数字</w:t>
      </w:r>
      <w:r>
        <w:rPr>
          <w:rFonts w:hint="eastAsia"/>
        </w:rPr>
        <w:t>2</w:t>
      </w:r>
      <w:r>
        <w:rPr>
          <w:rFonts w:hint="eastAsia"/>
        </w:rPr>
        <w:t>表示。</w:t>
      </w:r>
    </w:p>
    <w:p w:rsidR="003651B9" w:rsidRDefault="004E6C0B">
      <w:pPr>
        <w:rPr>
          <w:lang w:val="en-US"/>
        </w:rPr>
      </w:pPr>
      <w:r>
        <w:rPr>
          <w:rFonts w:hint="eastAsia"/>
        </w:rPr>
        <w:t>病态：表征系统健康状态的所有或部分特征参数达到或超过了规定的警告值，部件或分系统已无法完成正常任务。病态健康等级以数字</w:t>
      </w:r>
      <w:r>
        <w:rPr>
          <w:rFonts w:hint="eastAsia"/>
        </w:rPr>
        <w:t>1</w:t>
      </w:r>
      <w:r>
        <w:rPr>
          <w:rFonts w:hint="eastAsia"/>
        </w:rPr>
        <w:t>表示。</w:t>
      </w:r>
    </w:p>
    <w:p w:rsidR="003651B9" w:rsidRDefault="004E6C0B">
      <w:pPr>
        <w:pStyle w:val="7"/>
        <w:ind w:left="0"/>
        <w:rPr>
          <w:lang w:val="en-US"/>
        </w:rPr>
      </w:pPr>
      <w:r>
        <w:rPr>
          <w:rFonts w:hint="eastAsia"/>
          <w:lang w:val="en-US"/>
        </w:rPr>
        <w:t>健康度评估算法</w:t>
      </w:r>
    </w:p>
    <w:p w:rsidR="003651B9" w:rsidRDefault="004E6C0B" w:rsidP="009577A6">
      <w:pPr>
        <w:numPr>
          <w:ilvl w:val="0"/>
          <w:numId w:val="8"/>
        </w:numPr>
        <w:adjustRightInd/>
        <w:snapToGrid/>
        <w:rPr>
          <w:szCs w:val="28"/>
          <w:lang w:val="en-US"/>
        </w:rPr>
      </w:pPr>
      <w:r>
        <w:rPr>
          <w:rFonts w:hint="eastAsia"/>
          <w:szCs w:val="28"/>
          <w:lang w:val="en-US"/>
        </w:rPr>
        <w:t>灰色理论</w:t>
      </w:r>
    </w:p>
    <w:p w:rsidR="003651B9" w:rsidRPr="009577A6" w:rsidRDefault="004E6C0B" w:rsidP="009577A6">
      <w:r w:rsidRPr="009577A6">
        <w:rPr>
          <w:rFonts w:hint="eastAsia"/>
        </w:rPr>
        <w:t>灰色理论是在灰箱理论基础上发展而来，用于分析已知信息较少的贫信息系统，灰色系统理论根据系统特点确定系统评估的特征参数并定义系统各灰色子类，利用系统已知信息分析并确定各子类的白化权函数，根据白化权函数实现系统信息的聚类分析，最终实现对灰色系统运行状态的分析、动态行为的认识，从而实现对系统的有效控制。根据各评估指标特征参数的实际数据进行无</w:t>
      </w:r>
      <w:proofErr w:type="gramStart"/>
      <w:r w:rsidRPr="009577A6">
        <w:rPr>
          <w:rFonts w:hint="eastAsia"/>
        </w:rPr>
        <w:t>量纲化</w:t>
      </w:r>
      <w:proofErr w:type="gramEnd"/>
      <w:r w:rsidRPr="009577A6">
        <w:rPr>
          <w:rFonts w:hint="eastAsia"/>
        </w:rPr>
        <w:t>处理，然后再根据</w:t>
      </w:r>
      <w:r w:rsidRPr="009577A6">
        <w:rPr>
          <w:rFonts w:hint="eastAsia"/>
        </w:rPr>
        <w:t>各部分确定的权重，在应用灰色聚类的方法，</w:t>
      </w:r>
      <w:r w:rsidRPr="009577A6">
        <w:rPr>
          <w:rFonts w:hint="eastAsia"/>
        </w:rPr>
        <w:t>就可以对各分系统和总系统进行健康状态评估。灰色系统理论对灰色量的处理采用数据处理</w:t>
      </w:r>
      <w:r w:rsidRPr="009577A6">
        <w:rPr>
          <w:rFonts w:hint="eastAsia"/>
        </w:rPr>
        <w:lastRenderedPageBreak/>
        <w:t>的方法，即数据生成，将杂乱无章的原始数据整理成规律性较强的数学序列进行研究，即从定性分析转化成定量分析。监测数据和运行资料的信息是不完全的，具有“部分信息已知</w:t>
      </w:r>
      <w:r w:rsidRPr="009577A6">
        <w:rPr>
          <w:rFonts w:hint="eastAsia"/>
        </w:rPr>
        <w:t>,</w:t>
      </w:r>
      <w:r w:rsidRPr="009577A6">
        <w:rPr>
          <w:rFonts w:hint="eastAsia"/>
        </w:rPr>
        <w:t>部分信息未知”的特性。因此，通过灰色聚类分析方法，把两样本（或多样本）间关系比较密切、相似度高的划分为一类，把一个比较模糊、信息不甚明确的灰色系统量化、白化和模型化，实现对</w:t>
      </w:r>
      <w:r w:rsidRPr="009577A6">
        <w:rPr>
          <w:rFonts w:hint="eastAsia"/>
        </w:rPr>
        <w:t>WQXT</w:t>
      </w:r>
      <w:r w:rsidRPr="009577A6">
        <w:rPr>
          <w:rFonts w:hint="eastAsia"/>
        </w:rPr>
        <w:t>维修的正确决策。</w:t>
      </w:r>
    </w:p>
    <w:p w:rsidR="003651B9" w:rsidRPr="009577A6" w:rsidRDefault="004E6C0B" w:rsidP="009577A6">
      <w:r w:rsidRPr="009577A6">
        <w:rPr>
          <w:rFonts w:hint="eastAsia"/>
        </w:rPr>
        <w:t>灰色聚类是根据设定的不同灰类，建立</w:t>
      </w:r>
      <w:r w:rsidRPr="009577A6">
        <w:rPr>
          <w:rFonts w:hint="eastAsia"/>
        </w:rPr>
        <w:t>各自的白化权函数，然后依据所建立的白化权函数，将每个聚类对象参数计算并归集于不同的灰类，以判断每个聚类对象隶属于</w:t>
      </w:r>
      <w:proofErr w:type="gramStart"/>
      <w:r w:rsidRPr="009577A6">
        <w:rPr>
          <w:rFonts w:hint="eastAsia"/>
        </w:rPr>
        <w:t>某个灰类的</w:t>
      </w:r>
      <w:proofErr w:type="gramEnd"/>
      <w:r w:rsidRPr="009577A6">
        <w:rPr>
          <w:rFonts w:hint="eastAsia"/>
        </w:rPr>
        <w:t>程度，从而实现将聚类对象相对</w:t>
      </w:r>
      <w:proofErr w:type="gramStart"/>
      <w:r w:rsidRPr="009577A6">
        <w:rPr>
          <w:rFonts w:hint="eastAsia"/>
        </w:rPr>
        <w:t>于灰类的</w:t>
      </w:r>
      <w:proofErr w:type="gramEnd"/>
      <w:r w:rsidRPr="009577A6">
        <w:rPr>
          <w:rFonts w:hint="eastAsia"/>
        </w:rPr>
        <w:t>划分。</w:t>
      </w:r>
    </w:p>
    <w:p w:rsidR="003651B9" w:rsidRDefault="004E6C0B" w:rsidP="00F43072">
      <w:pPr>
        <w:adjustRightInd/>
        <w:snapToGrid/>
        <w:rPr>
          <w:lang w:val="en-US"/>
        </w:rPr>
      </w:pPr>
      <w:r>
        <w:rPr>
          <w:rFonts w:hint="eastAsia"/>
          <w:lang w:val="en-US"/>
        </w:rPr>
        <w:t>a</w:t>
      </w:r>
      <w:r>
        <w:rPr>
          <w:rFonts w:hint="eastAsia"/>
          <w:lang w:val="en-US"/>
        </w:rPr>
        <w:t>）构造每个状态等级相应的白化权函数</w:t>
      </w:r>
      <w:r>
        <w:rPr>
          <w:rFonts w:hint="eastAsia"/>
          <w:lang w:val="en-US"/>
        </w:rPr>
        <w:t>，</w:t>
      </w:r>
      <w:r>
        <w:rPr>
          <w:rFonts w:hint="eastAsia"/>
          <w:lang w:val="en-US"/>
        </w:rPr>
        <w:t>将各个指标的</w:t>
      </w:r>
      <w:proofErr w:type="gramStart"/>
      <w:r>
        <w:rPr>
          <w:rFonts w:hint="eastAsia"/>
          <w:lang w:val="en-US"/>
        </w:rPr>
        <w:t>灰类建立</w:t>
      </w:r>
      <w:proofErr w:type="gramEnd"/>
      <w:r>
        <w:rPr>
          <w:rFonts w:hint="eastAsia"/>
          <w:lang w:val="en-US"/>
        </w:rPr>
        <w:t>各自对应的函数，通过所建立的函数，使不同的聚类对象，根据该指标的取值对其进行隶属于</w:t>
      </w:r>
      <w:proofErr w:type="gramStart"/>
      <w:r>
        <w:rPr>
          <w:rFonts w:hint="eastAsia"/>
          <w:lang w:val="en-US"/>
        </w:rPr>
        <w:t>某灰类</w:t>
      </w:r>
      <w:proofErr w:type="gramEnd"/>
      <w:r>
        <w:rPr>
          <w:rFonts w:hint="eastAsia"/>
          <w:lang w:val="en-US"/>
        </w:rPr>
        <w:t>的划分，这个函数称为白化权函数。依据对灰色系统理论的分析，以及结合白化权函数的具体概念及所表达的含义，可将白化权函数分为典型、下限测度、适中测度、上限测度等形式的白化权函数</w:t>
      </w:r>
    </w:p>
    <w:p w:rsidR="003651B9" w:rsidRDefault="004E6C0B" w:rsidP="00F43072">
      <w:pPr>
        <w:adjustRightInd/>
        <w:snapToGrid/>
        <w:rPr>
          <w:lang w:val="en-US"/>
        </w:rPr>
      </w:pPr>
      <w:r>
        <w:rPr>
          <w:rFonts w:hint="eastAsia"/>
          <w:lang w:val="en-US"/>
        </w:rPr>
        <w:t>b</w:t>
      </w:r>
      <w:r>
        <w:rPr>
          <w:rFonts w:hint="eastAsia"/>
          <w:lang w:val="en-US"/>
        </w:rPr>
        <w:t>）确定设备权重和参数权重</w:t>
      </w:r>
      <w:r>
        <w:rPr>
          <w:rFonts w:hint="eastAsia"/>
          <w:lang w:val="en-US"/>
        </w:rPr>
        <w:t>，</w:t>
      </w:r>
      <w:proofErr w:type="gramStart"/>
      <w:r>
        <w:rPr>
          <w:rFonts w:hint="eastAsia"/>
          <w:lang w:val="en-US"/>
        </w:rPr>
        <w:t>采用熵权法</w:t>
      </w:r>
      <w:proofErr w:type="gramEnd"/>
      <w:r>
        <w:rPr>
          <w:rFonts w:hint="eastAsia"/>
          <w:lang w:val="en-US"/>
        </w:rPr>
        <w:t>和层次分析法综合确定在计算健康状态时各设备和参数在计算中的权重。</w:t>
      </w:r>
      <w:proofErr w:type="gramStart"/>
      <w:r>
        <w:rPr>
          <w:rFonts w:hint="eastAsia"/>
          <w:lang w:val="en-US"/>
        </w:rPr>
        <w:t>熵是信息论</w:t>
      </w:r>
      <w:proofErr w:type="gramEnd"/>
      <w:r>
        <w:rPr>
          <w:rFonts w:hint="eastAsia"/>
          <w:lang w:val="en-US"/>
        </w:rPr>
        <w:t>中的概念，用来度量数据所提供的有效信息量。根据熵的这些定义，可以用其来确定权重。若某个评估对象在某项指标上的样本数值差异较大时，熵值则较小，表明该评估对象的指标所能提供的有效信息量较大，因而该指标在评估中的权重也应较大；反之，若某个评估对象在某项指标上的样本数值差异较小，则熵值较大，表明该指标提供的信息量就较小，因而该指标在评估中所占的权重也就较小。若各被评估对象在某项指标上的样本数值完全相同时，熵值将达到最大，这意味着该</w:t>
      </w:r>
      <w:r>
        <w:rPr>
          <w:rFonts w:hint="eastAsia"/>
          <w:lang w:val="en-US"/>
        </w:rPr>
        <w:lastRenderedPageBreak/>
        <w:t>指标未向决策者提供任何有用的信息，可以考虑从评估指标体系中去除。</w:t>
      </w:r>
      <w:proofErr w:type="gramStart"/>
      <w:r>
        <w:rPr>
          <w:rFonts w:hint="eastAsia"/>
          <w:lang w:val="en-US"/>
        </w:rPr>
        <w:t>采用熵权法</w:t>
      </w:r>
      <w:proofErr w:type="gramEnd"/>
      <w:r>
        <w:rPr>
          <w:rFonts w:hint="eastAsia"/>
          <w:lang w:val="en-US"/>
        </w:rPr>
        <w:t>可以避免人为确定权重的主观性问题</w:t>
      </w:r>
      <w:r>
        <w:rPr>
          <w:rFonts w:hint="eastAsia"/>
          <w:lang w:val="en-US"/>
        </w:rPr>
        <w:t>。</w:t>
      </w:r>
      <w:proofErr w:type="gramStart"/>
      <w:r>
        <w:rPr>
          <w:rFonts w:hint="eastAsia"/>
          <w:lang w:val="en-US"/>
        </w:rPr>
        <w:t>熵权法</w:t>
      </w:r>
      <w:proofErr w:type="gramEnd"/>
      <w:r>
        <w:rPr>
          <w:rFonts w:hint="eastAsia"/>
          <w:lang w:val="en-US"/>
        </w:rPr>
        <w:t>对指标差异程度大的评估问题，可得出准确率较高的权重。但是对指标差异程度小的评估问题，得到权重的准确性将会大大的降低，适用性不高。为此本课题将尝试采用层次分析法进行补偿。层次分析法的基本原理是根据具有阶梯性的目标、子目标</w:t>
      </w:r>
      <w:r>
        <w:rPr>
          <w:rFonts w:hint="eastAsia"/>
          <w:lang w:val="en-US"/>
        </w:rPr>
        <w:t>(</w:t>
      </w:r>
      <w:r>
        <w:rPr>
          <w:rFonts w:hint="eastAsia"/>
          <w:lang w:val="en-US"/>
        </w:rPr>
        <w:t>准则层</w:t>
      </w:r>
      <w:r>
        <w:rPr>
          <w:rFonts w:hint="eastAsia"/>
          <w:lang w:val="en-US"/>
        </w:rPr>
        <w:t>)</w:t>
      </w:r>
      <w:r>
        <w:rPr>
          <w:rFonts w:hint="eastAsia"/>
          <w:lang w:val="en-US"/>
        </w:rPr>
        <w:t>、约束条件等对方案进行具有主观色彩的评估，最后综合出各方案的优劣程度，是一种较好的权重确定方法。通过综合采用上述两种主客观赋权法确定的权重进行有效组合，得到具有主客观意义</w:t>
      </w:r>
      <w:r>
        <w:rPr>
          <w:rFonts w:hint="eastAsia"/>
          <w:lang w:val="en-US"/>
        </w:rPr>
        <w:t>的权重，不仅使两种赋权法的优点得以正常发挥，还能极大的消除两种权重确定方法不利因素的影响，使求得权重更加科学合理。</w:t>
      </w:r>
    </w:p>
    <w:p w:rsidR="003651B9" w:rsidRDefault="004E6C0B" w:rsidP="00F43072">
      <w:pPr>
        <w:adjustRightInd/>
        <w:snapToGrid/>
        <w:rPr>
          <w:lang w:val="en-US"/>
        </w:rPr>
      </w:pPr>
      <w:r>
        <w:rPr>
          <w:rFonts w:hint="eastAsia"/>
          <w:lang w:val="en-US"/>
        </w:rPr>
        <w:t>c</w:t>
      </w:r>
      <w:r>
        <w:rPr>
          <w:rFonts w:hint="eastAsia"/>
          <w:lang w:val="en-US"/>
        </w:rPr>
        <w:t>）分级评估</w:t>
      </w:r>
      <w:r>
        <w:rPr>
          <w:rFonts w:hint="eastAsia"/>
          <w:lang w:val="en-US"/>
        </w:rPr>
        <w:t>，</w:t>
      </w:r>
      <w:r>
        <w:rPr>
          <w:rFonts w:hint="eastAsia"/>
          <w:lang w:val="en-US"/>
        </w:rPr>
        <w:t>把综合评估对象划分到多个单元或者多个关键分系统，首先对这些单元或者关键分系统的健康状态进行综合评估，称为第一级评估；在得到各单元或者关键分系统健康状态的基础上，然后利用各种评估算法对综合评估对象的健康状态进行评估，称为第二级评估。通过分级的手段将一个复杂的系统或设备健康状态综合评估问题尽可能的简单化，从而使评估结果更加准确合理。</w:t>
      </w:r>
    </w:p>
    <w:p w:rsidR="003651B9" w:rsidRDefault="004E6C0B" w:rsidP="00F43072">
      <w:pPr>
        <w:adjustRightInd/>
        <w:snapToGrid/>
        <w:rPr>
          <w:lang w:val="en-US"/>
        </w:rPr>
      </w:pPr>
      <w:r>
        <w:rPr>
          <w:rFonts w:hint="eastAsia"/>
          <w:lang w:val="en-US"/>
        </w:rPr>
        <w:t>在基于灰色聚类的健康状态评估过程中，首先采用各设备关键参数的值、参数权重计算设备的健康状态，然后根据设备的健康状态以及设备权重计算系统的健康状态，最后根据系统的健康状态以及系统权重计算武器装备的健康状态。</w:t>
      </w:r>
    </w:p>
    <w:p w:rsidR="003651B9" w:rsidRDefault="004E6C0B" w:rsidP="009577A6">
      <w:pPr>
        <w:adjustRightInd/>
        <w:snapToGrid/>
        <w:rPr>
          <w:szCs w:val="28"/>
          <w:lang w:val="en-US"/>
        </w:rPr>
      </w:pPr>
      <w:r>
        <w:rPr>
          <w:rFonts w:hint="eastAsia"/>
          <w:szCs w:val="28"/>
          <w:lang w:val="en-US"/>
        </w:rPr>
        <w:t>设有</w:t>
      </w:r>
      <w:r>
        <w:rPr>
          <w:rFonts w:hint="eastAsia"/>
          <w:position w:val="-6"/>
          <w:szCs w:val="28"/>
          <w:lang w:val="en-US"/>
        </w:rPr>
        <w:object w:dxaOrig="200" w:dyaOrig="220">
          <v:shape id="_x0000_i1028" type="#_x0000_t75" style="width:10.2pt;height:10.8pt" o:ole="">
            <v:imagedata r:id="rId32" o:title=""/>
          </v:shape>
          <o:OLEObject Type="Embed" ProgID="Equation.3" ShapeID="_x0000_i1028" DrawAspect="Content" ObjectID="_1781966013" r:id="rId33"/>
        </w:object>
      </w:r>
      <w:proofErr w:type="gramStart"/>
      <w:r>
        <w:rPr>
          <w:rFonts w:hint="eastAsia"/>
          <w:szCs w:val="28"/>
          <w:lang w:val="en-US"/>
        </w:rPr>
        <w:t>个</w:t>
      </w:r>
      <w:proofErr w:type="gramEnd"/>
      <w:r>
        <w:rPr>
          <w:rFonts w:hint="eastAsia"/>
          <w:szCs w:val="28"/>
          <w:lang w:val="en-US"/>
        </w:rPr>
        <w:t>聚类对象，</w:t>
      </w:r>
      <w:r>
        <w:rPr>
          <w:rFonts w:hint="eastAsia"/>
          <w:position w:val="-6"/>
          <w:szCs w:val="28"/>
          <w:lang w:val="en-US"/>
        </w:rPr>
        <w:object w:dxaOrig="260" w:dyaOrig="220">
          <v:shape id="_x0000_i1029" type="#_x0000_t75" style="width:13.2pt;height:10.8pt" o:ole="">
            <v:imagedata r:id="rId34" o:title=""/>
          </v:shape>
          <o:OLEObject Type="Embed" ProgID="Equation.3" ShapeID="_x0000_i1029" DrawAspect="Content" ObjectID="_1781966014" r:id="rId35"/>
        </w:object>
      </w:r>
      <w:proofErr w:type="gramStart"/>
      <w:r>
        <w:rPr>
          <w:rFonts w:hint="eastAsia"/>
          <w:szCs w:val="28"/>
          <w:lang w:val="en-US"/>
        </w:rPr>
        <w:t>个</w:t>
      </w:r>
      <w:proofErr w:type="gramEnd"/>
      <w:r>
        <w:rPr>
          <w:rFonts w:hint="eastAsia"/>
          <w:szCs w:val="28"/>
          <w:lang w:val="en-US"/>
        </w:rPr>
        <w:t>聚类指标，</w:t>
      </w:r>
      <w:r>
        <w:rPr>
          <w:rFonts w:hint="eastAsia"/>
          <w:position w:val="-6"/>
          <w:szCs w:val="28"/>
          <w:lang w:val="en-US"/>
        </w:rPr>
        <w:object w:dxaOrig="180" w:dyaOrig="220">
          <v:shape id="_x0000_i1030" type="#_x0000_t75" style="width:9pt;height:10.8pt" o:ole="">
            <v:imagedata r:id="rId36" o:title=""/>
          </v:shape>
          <o:OLEObject Type="Embed" ProgID="Equation.3" ShapeID="_x0000_i1030" DrawAspect="Content" ObjectID="_1781966015" r:id="rId37"/>
        </w:object>
      </w:r>
      <w:proofErr w:type="gramStart"/>
      <w:r>
        <w:rPr>
          <w:rFonts w:hint="eastAsia"/>
          <w:szCs w:val="28"/>
          <w:lang w:val="en-US"/>
        </w:rPr>
        <w:t>个</w:t>
      </w:r>
      <w:proofErr w:type="gramEnd"/>
      <w:r>
        <w:rPr>
          <w:rFonts w:hint="eastAsia"/>
          <w:szCs w:val="28"/>
          <w:lang w:val="en-US"/>
        </w:rPr>
        <w:t>不同灰类，根据第</w:t>
      </w:r>
      <w:r>
        <w:rPr>
          <w:rFonts w:hint="eastAsia"/>
          <w:position w:val="-6"/>
          <w:szCs w:val="28"/>
          <w:lang w:val="en-US"/>
        </w:rPr>
        <w:object w:dxaOrig="139" w:dyaOrig="260">
          <v:shape id="_x0000_i1031" type="#_x0000_t75" style="width:7.2pt;height:13.2pt" o:ole="">
            <v:imagedata r:id="rId38" o:title=""/>
          </v:shape>
          <o:OLEObject Type="Embed" ProgID="Equation.3" ShapeID="_x0000_i1031" DrawAspect="Content" ObjectID="_1781966016" r:id="rId39"/>
        </w:object>
      </w:r>
      <w:r>
        <w:rPr>
          <w:rFonts w:hint="eastAsia"/>
          <w:position w:val="-10"/>
          <w:szCs w:val="28"/>
          <w:lang w:val="en-US"/>
        </w:rPr>
        <w:object w:dxaOrig="1320" w:dyaOrig="340">
          <v:shape id="_x0000_i1032" type="#_x0000_t75" style="width:66pt;height:16.8pt" o:ole="">
            <v:imagedata r:id="rId40" o:title=""/>
          </v:shape>
          <o:OLEObject Type="Embed" ProgID="Equation.3" ShapeID="_x0000_i1032" DrawAspect="Content" ObjectID="_1781966017" r:id="rId41"/>
        </w:object>
      </w:r>
      <w:proofErr w:type="gramStart"/>
      <w:r>
        <w:rPr>
          <w:rFonts w:hint="eastAsia"/>
          <w:szCs w:val="28"/>
          <w:lang w:val="en-US"/>
        </w:rPr>
        <w:t>个</w:t>
      </w:r>
      <w:proofErr w:type="gramEnd"/>
      <w:r>
        <w:rPr>
          <w:rFonts w:hint="eastAsia"/>
          <w:szCs w:val="28"/>
          <w:lang w:val="en-US"/>
        </w:rPr>
        <w:t>对象关于</w:t>
      </w:r>
      <w:r>
        <w:rPr>
          <w:rFonts w:hint="eastAsia"/>
          <w:position w:val="-10"/>
          <w:szCs w:val="28"/>
          <w:lang w:val="en-US"/>
        </w:rPr>
        <w:object w:dxaOrig="200" w:dyaOrig="300">
          <v:shape id="_x0000_i1033" type="#_x0000_t75" style="width:10.2pt;height:15pt" o:ole="">
            <v:imagedata r:id="rId42" o:title=""/>
          </v:shape>
          <o:OLEObject Type="Embed" ProgID="Equation.3" ShapeID="_x0000_i1033" DrawAspect="Content" ObjectID="_1781966018" r:id="rId43"/>
        </w:object>
      </w:r>
      <w:r>
        <w:rPr>
          <w:rFonts w:hint="eastAsia"/>
          <w:position w:val="-10"/>
          <w:szCs w:val="28"/>
          <w:lang w:val="en-US"/>
        </w:rPr>
        <w:object w:dxaOrig="1400" w:dyaOrig="340">
          <v:shape id="_x0000_i1034" type="#_x0000_t75" style="width:70.2pt;height:16.8pt" o:ole="">
            <v:imagedata r:id="rId44" o:title=""/>
          </v:shape>
          <o:OLEObject Type="Embed" ProgID="Equation.3" ShapeID="_x0000_i1034" DrawAspect="Content" ObjectID="_1781966019" r:id="rId45"/>
        </w:object>
      </w:r>
      <w:r>
        <w:rPr>
          <w:rFonts w:hint="eastAsia"/>
          <w:szCs w:val="28"/>
          <w:lang w:val="en-US"/>
        </w:rPr>
        <w:t>指标的观测值</w:t>
      </w:r>
      <w:r>
        <w:rPr>
          <w:rFonts w:hint="eastAsia"/>
          <w:position w:val="-14"/>
          <w:szCs w:val="28"/>
          <w:lang w:val="en-US"/>
        </w:rPr>
        <w:object w:dxaOrig="279" w:dyaOrig="380">
          <v:shape id="_x0000_i1035" type="#_x0000_t75" style="width:13.8pt;height:19.2pt" o:ole="">
            <v:imagedata r:id="rId46" o:title=""/>
          </v:shape>
          <o:OLEObject Type="Embed" ProgID="Equation.3" ShapeID="_x0000_i1035" DrawAspect="Content" ObjectID="_1781966020" r:id="rId47"/>
        </w:object>
      </w:r>
      <w:r>
        <w:rPr>
          <w:rFonts w:hint="eastAsia"/>
          <w:szCs w:val="28"/>
          <w:lang w:val="en-US"/>
        </w:rPr>
        <w:t>，将第</w:t>
      </w:r>
      <w:r>
        <w:rPr>
          <w:rFonts w:hint="eastAsia"/>
          <w:position w:val="-6"/>
          <w:szCs w:val="28"/>
          <w:lang w:val="en-US"/>
        </w:rPr>
        <w:object w:dxaOrig="139" w:dyaOrig="260">
          <v:shape id="_x0000_i1036" type="#_x0000_t75" style="width:7.2pt;height:13.2pt" o:ole="">
            <v:imagedata r:id="rId38" o:title=""/>
          </v:shape>
          <o:OLEObject Type="Embed" ProgID="Equation.3" ShapeID="_x0000_i1036" DrawAspect="Content" ObjectID="_1781966021" r:id="rId48"/>
        </w:object>
      </w:r>
      <w:proofErr w:type="gramStart"/>
      <w:r>
        <w:rPr>
          <w:rFonts w:hint="eastAsia"/>
          <w:szCs w:val="28"/>
          <w:lang w:val="en-US"/>
        </w:rPr>
        <w:t>个</w:t>
      </w:r>
      <w:proofErr w:type="gramEnd"/>
      <w:r>
        <w:rPr>
          <w:rFonts w:hint="eastAsia"/>
          <w:szCs w:val="28"/>
          <w:lang w:val="en-US"/>
        </w:rPr>
        <w:t>对象</w:t>
      </w:r>
      <w:proofErr w:type="gramStart"/>
      <w:r>
        <w:rPr>
          <w:rFonts w:hint="eastAsia"/>
          <w:szCs w:val="28"/>
          <w:lang w:val="en-US"/>
        </w:rPr>
        <w:t>归入第</w:t>
      </w:r>
      <w:proofErr w:type="gramEnd"/>
      <w:r>
        <w:rPr>
          <w:rFonts w:hint="eastAsia"/>
          <w:position w:val="-6"/>
          <w:szCs w:val="28"/>
          <w:lang w:val="en-US"/>
        </w:rPr>
        <w:object w:dxaOrig="200" w:dyaOrig="279">
          <v:shape id="_x0000_i1037" type="#_x0000_t75" style="width:10.2pt;height:13.8pt" o:ole="">
            <v:imagedata r:id="rId49" o:title=""/>
          </v:shape>
          <o:OLEObject Type="Embed" ProgID="Equation.3" ShapeID="_x0000_i1037" DrawAspect="Content" ObjectID="_1781966022" r:id="rId50"/>
        </w:object>
      </w:r>
      <w:r>
        <w:rPr>
          <w:rFonts w:hint="eastAsia"/>
          <w:position w:val="-10"/>
          <w:szCs w:val="28"/>
          <w:lang w:val="en-US"/>
        </w:rPr>
        <w:object w:dxaOrig="1280" w:dyaOrig="340">
          <v:shape id="_x0000_i1038" type="#_x0000_t75" style="width:64.2pt;height:16.8pt" o:ole="">
            <v:imagedata r:id="rId51" o:title=""/>
          </v:shape>
          <o:OLEObject Type="Embed" ProgID="Equation.3" ShapeID="_x0000_i1038" DrawAspect="Content" ObjectID="_1781966023" r:id="rId52"/>
        </w:object>
      </w:r>
      <w:proofErr w:type="gramStart"/>
      <w:r>
        <w:rPr>
          <w:rFonts w:hint="eastAsia"/>
          <w:szCs w:val="28"/>
          <w:lang w:val="en-US"/>
        </w:rPr>
        <w:t>个</w:t>
      </w:r>
      <w:proofErr w:type="gramEnd"/>
      <w:r>
        <w:rPr>
          <w:rFonts w:hint="eastAsia"/>
          <w:szCs w:val="28"/>
          <w:lang w:val="en-US"/>
        </w:rPr>
        <w:t>灰类，此过程称为灰色聚类。</w:t>
      </w:r>
    </w:p>
    <w:p w:rsidR="003651B9" w:rsidRDefault="004E6C0B" w:rsidP="009577A6">
      <w:pPr>
        <w:adjustRightInd/>
        <w:snapToGrid/>
        <w:rPr>
          <w:szCs w:val="28"/>
          <w:lang w:val="en-US"/>
        </w:rPr>
      </w:pPr>
      <w:r>
        <w:rPr>
          <w:rFonts w:hint="eastAsia"/>
          <w:szCs w:val="28"/>
          <w:lang w:val="en-US"/>
        </w:rPr>
        <w:t>将各个指标的</w:t>
      </w:r>
      <w:r>
        <w:rPr>
          <w:rFonts w:hint="eastAsia"/>
          <w:position w:val="-6"/>
          <w:szCs w:val="28"/>
          <w:lang w:val="en-US"/>
        </w:rPr>
        <w:object w:dxaOrig="180" w:dyaOrig="220">
          <v:shape id="_x0000_i1039" type="#_x0000_t75" style="width:9pt;height:10.8pt" o:ole="">
            <v:imagedata r:id="rId36" o:title=""/>
          </v:shape>
          <o:OLEObject Type="Embed" ProgID="Equation.3" ShapeID="_x0000_i1039" DrawAspect="Content" ObjectID="_1781966024" r:id="rId53"/>
        </w:object>
      </w:r>
      <w:proofErr w:type="gramStart"/>
      <w:r>
        <w:rPr>
          <w:rFonts w:hint="eastAsia"/>
          <w:szCs w:val="28"/>
          <w:lang w:val="en-US"/>
        </w:rPr>
        <w:t>个</w:t>
      </w:r>
      <w:proofErr w:type="gramEnd"/>
      <w:r>
        <w:rPr>
          <w:rFonts w:hint="eastAsia"/>
          <w:szCs w:val="28"/>
          <w:lang w:val="en-US"/>
        </w:rPr>
        <w:t>不同</w:t>
      </w:r>
      <w:proofErr w:type="gramStart"/>
      <w:r>
        <w:rPr>
          <w:rFonts w:hint="eastAsia"/>
          <w:szCs w:val="28"/>
          <w:lang w:val="en-US"/>
        </w:rPr>
        <w:t>灰类建立</w:t>
      </w:r>
      <w:proofErr w:type="gramEnd"/>
      <w:r>
        <w:rPr>
          <w:rFonts w:hint="eastAsia"/>
          <w:szCs w:val="28"/>
          <w:lang w:val="en-US"/>
        </w:rPr>
        <w:t>各自对应的函数，通过所建立的函数，使不同的聚类对象，根据该指标的取值对其进行隶属于</w:t>
      </w:r>
      <w:proofErr w:type="gramStart"/>
      <w:r>
        <w:rPr>
          <w:rFonts w:hint="eastAsia"/>
          <w:szCs w:val="28"/>
          <w:lang w:val="en-US"/>
        </w:rPr>
        <w:t>某灰类</w:t>
      </w:r>
      <w:proofErr w:type="gramEnd"/>
      <w:r>
        <w:rPr>
          <w:rFonts w:hint="eastAsia"/>
          <w:szCs w:val="28"/>
          <w:lang w:val="en-US"/>
        </w:rPr>
        <w:t>的划分，这个函数称为白化权函数。</w:t>
      </w:r>
    </w:p>
    <w:p w:rsidR="003651B9" w:rsidRDefault="004E6C0B" w:rsidP="009577A6">
      <w:pPr>
        <w:adjustRightInd/>
        <w:snapToGrid/>
        <w:rPr>
          <w:szCs w:val="28"/>
          <w:lang w:val="en-US"/>
        </w:rPr>
      </w:pPr>
      <w:r>
        <w:rPr>
          <w:rFonts w:hint="eastAsia"/>
          <w:szCs w:val="28"/>
          <w:lang w:val="en-US"/>
        </w:rPr>
        <w:t>依据对灰色系统理论的分析，以结合白化权函数的具体概念及所表达的含义，可将白化权函数分为典型、下限测度、式中测度、上限测度等形式的白化权函数。</w:t>
      </w:r>
    </w:p>
    <w:p w:rsidR="003651B9" w:rsidRDefault="004E6C0B" w:rsidP="009577A6">
      <w:pPr>
        <w:adjustRightInd/>
        <w:snapToGrid/>
        <w:rPr>
          <w:szCs w:val="28"/>
          <w:lang w:val="en-US"/>
        </w:rPr>
      </w:pPr>
      <w:r>
        <w:rPr>
          <w:rFonts w:hint="eastAsia"/>
          <w:szCs w:val="28"/>
          <w:lang w:val="en-US"/>
        </w:rPr>
        <w:t>设</w:t>
      </w:r>
      <w:r>
        <w:rPr>
          <w:rFonts w:hint="eastAsia"/>
          <w:position w:val="-14"/>
          <w:szCs w:val="28"/>
          <w:lang w:val="en-US"/>
        </w:rPr>
        <w:object w:dxaOrig="279" w:dyaOrig="380">
          <v:shape id="_x0000_i1040" type="#_x0000_t75" style="width:13.8pt;height:19.2pt" o:ole="">
            <v:imagedata r:id="rId46" o:title=""/>
          </v:shape>
          <o:OLEObject Type="Embed" ProgID="Equation.3" ShapeID="_x0000_i1040" DrawAspect="Content" ObjectID="_1781966025" r:id="rId54"/>
        </w:object>
      </w:r>
      <w:r>
        <w:rPr>
          <w:rFonts w:hint="eastAsia"/>
          <w:szCs w:val="28"/>
          <w:lang w:val="en-US"/>
        </w:rPr>
        <w:t>为第</w:t>
      </w:r>
      <w:r>
        <w:rPr>
          <w:rFonts w:hint="eastAsia"/>
          <w:position w:val="-6"/>
          <w:szCs w:val="28"/>
          <w:lang w:val="en-US"/>
        </w:rPr>
        <w:object w:dxaOrig="139" w:dyaOrig="260">
          <v:shape id="_x0000_i1041" type="#_x0000_t75" style="width:7.2pt;height:13.2pt" o:ole="">
            <v:imagedata r:id="rId38" o:title=""/>
          </v:shape>
          <o:OLEObject Type="Embed" ProgID="Equation.3" ShapeID="_x0000_i1041" DrawAspect="Content" ObjectID="_1781966026" r:id="rId55"/>
        </w:object>
      </w:r>
      <w:proofErr w:type="gramStart"/>
      <w:r>
        <w:rPr>
          <w:rFonts w:hint="eastAsia"/>
          <w:szCs w:val="28"/>
          <w:lang w:val="en-US"/>
        </w:rPr>
        <w:t>个对象第</w:t>
      </w:r>
      <w:proofErr w:type="gramEnd"/>
      <w:r>
        <w:rPr>
          <w:rFonts w:hint="eastAsia"/>
          <w:position w:val="-10"/>
          <w:szCs w:val="28"/>
          <w:lang w:val="en-US"/>
        </w:rPr>
        <w:object w:dxaOrig="200" w:dyaOrig="300">
          <v:shape id="_x0000_i1042" type="#_x0000_t75" style="width:10.2pt;height:15pt" o:ole="">
            <v:imagedata r:id="rId42" o:title=""/>
          </v:shape>
          <o:OLEObject Type="Embed" ProgID="Equation.3" ShapeID="_x0000_i1042" DrawAspect="Content" ObjectID="_1781966027" r:id="rId56"/>
        </w:object>
      </w:r>
      <w:r>
        <w:rPr>
          <w:rFonts w:hint="eastAsia"/>
          <w:szCs w:val="28"/>
          <w:lang w:val="en-US"/>
        </w:rPr>
        <w:t>指标的具体观测值，</w:t>
      </w:r>
      <w:r>
        <w:rPr>
          <w:rFonts w:hint="eastAsia"/>
          <w:position w:val="-14"/>
          <w:szCs w:val="28"/>
          <w:lang w:val="en-US"/>
        </w:rPr>
        <w:object w:dxaOrig="540" w:dyaOrig="400">
          <v:shape id="_x0000_i1043" type="#_x0000_t75" style="width:27pt;height:19.8pt" o:ole="">
            <v:imagedata r:id="rId57" o:title=""/>
          </v:shape>
          <o:OLEObject Type="Embed" ProgID="Equation.3" ShapeID="_x0000_i1043" DrawAspect="Content" ObjectID="_1781966028" r:id="rId58"/>
        </w:object>
      </w:r>
      <w:r>
        <w:rPr>
          <w:rFonts w:hint="eastAsia"/>
          <w:szCs w:val="28"/>
          <w:lang w:val="en-US"/>
        </w:rPr>
        <w:t>表示</w:t>
      </w:r>
      <w:r>
        <w:rPr>
          <w:rFonts w:hint="eastAsia"/>
          <w:position w:val="-10"/>
          <w:szCs w:val="28"/>
          <w:lang w:val="en-US"/>
        </w:rPr>
        <w:object w:dxaOrig="200" w:dyaOrig="300">
          <v:shape id="_x0000_i1044" type="#_x0000_t75" style="width:10.2pt;height:15pt" o:ole="">
            <v:imagedata r:id="rId42" o:title=""/>
          </v:shape>
          <o:OLEObject Type="Embed" ProgID="Equation.3" ShapeID="_x0000_i1044" DrawAspect="Content" ObjectID="_1781966029" r:id="rId59"/>
        </w:object>
      </w:r>
      <w:r>
        <w:rPr>
          <w:rFonts w:hint="eastAsia"/>
          <w:szCs w:val="28"/>
          <w:lang w:val="en-US"/>
        </w:rPr>
        <w:t>指标</w:t>
      </w:r>
      <w:r>
        <w:rPr>
          <w:rFonts w:hint="eastAsia"/>
          <w:position w:val="-6"/>
          <w:szCs w:val="28"/>
          <w:lang w:val="en-US"/>
        </w:rPr>
        <w:object w:dxaOrig="200" w:dyaOrig="279">
          <v:shape id="_x0000_i1045" type="#_x0000_t75" style="width:10.2pt;height:13.8pt" o:ole="">
            <v:imagedata r:id="rId49" o:title=""/>
          </v:shape>
          <o:OLEObject Type="Embed" ProgID="Equation.3" ShapeID="_x0000_i1045" DrawAspect="Content" ObjectID="_1781966030" r:id="rId60"/>
        </w:object>
      </w:r>
      <w:r>
        <w:rPr>
          <w:rFonts w:hint="eastAsia"/>
          <w:szCs w:val="28"/>
          <w:lang w:val="en-US"/>
        </w:rPr>
        <w:t>子类白化权函数，</w:t>
      </w:r>
      <w:r>
        <w:rPr>
          <w:rFonts w:hint="eastAsia"/>
          <w:position w:val="-14"/>
          <w:szCs w:val="28"/>
          <w:lang w:val="en-US"/>
        </w:rPr>
        <w:object w:dxaOrig="320" w:dyaOrig="400">
          <v:shape id="_x0000_i1046" type="#_x0000_t75" style="width:16.2pt;height:19.8pt" o:ole="">
            <v:imagedata r:id="rId61" o:title=""/>
          </v:shape>
          <o:OLEObject Type="Embed" ProgID="Equation.3" ShapeID="_x0000_i1046" DrawAspect="Content" ObjectID="_1781966031" r:id="rId62"/>
        </w:object>
      </w:r>
      <w:r>
        <w:rPr>
          <w:rFonts w:hint="eastAsia"/>
          <w:szCs w:val="28"/>
          <w:lang w:val="en-US"/>
        </w:rPr>
        <w:t>则表示</w:t>
      </w:r>
      <w:r>
        <w:rPr>
          <w:rFonts w:hint="eastAsia"/>
          <w:position w:val="-10"/>
          <w:szCs w:val="28"/>
          <w:lang w:val="en-US"/>
        </w:rPr>
        <w:object w:dxaOrig="200" w:dyaOrig="300">
          <v:shape id="_x0000_i1047" type="#_x0000_t75" style="width:10.2pt;height:15pt" o:ole="">
            <v:imagedata r:id="rId42" o:title=""/>
          </v:shape>
          <o:OLEObject Type="Embed" ProgID="Equation.3" ShapeID="_x0000_i1047" DrawAspect="Content" ObjectID="_1781966032" r:id="rId63"/>
        </w:object>
      </w:r>
      <w:r>
        <w:rPr>
          <w:rFonts w:hint="eastAsia"/>
          <w:szCs w:val="28"/>
          <w:lang w:val="en-US"/>
        </w:rPr>
        <w:t>指标</w:t>
      </w:r>
      <w:r>
        <w:rPr>
          <w:rFonts w:hint="eastAsia"/>
          <w:position w:val="-6"/>
          <w:szCs w:val="28"/>
          <w:lang w:val="en-US"/>
        </w:rPr>
        <w:object w:dxaOrig="200" w:dyaOrig="279">
          <v:shape id="_x0000_i1048" type="#_x0000_t75" style="width:10.2pt;height:13.8pt" o:ole="">
            <v:imagedata r:id="rId49" o:title=""/>
          </v:shape>
          <o:OLEObject Type="Embed" ProgID="Equation.3" ShapeID="_x0000_i1048" DrawAspect="Content" ObjectID="_1781966033" r:id="rId64"/>
        </w:object>
      </w:r>
      <w:r>
        <w:rPr>
          <w:rFonts w:hint="eastAsia"/>
          <w:szCs w:val="28"/>
          <w:lang w:val="en-US"/>
        </w:rPr>
        <w:t>子类的权重，根据灰色聚类具体理论分析，则有：</w:t>
      </w:r>
    </w:p>
    <w:p w:rsidR="003651B9" w:rsidRDefault="004E6C0B" w:rsidP="009577A6">
      <w:pPr>
        <w:adjustRightInd/>
        <w:snapToGrid/>
        <w:jc w:val="center"/>
        <w:rPr>
          <w:szCs w:val="28"/>
          <w:lang w:val="en-US"/>
        </w:rPr>
      </w:pPr>
      <w:r>
        <w:rPr>
          <w:position w:val="-30"/>
          <w:szCs w:val="28"/>
          <w:lang w:val="en-US"/>
        </w:rPr>
        <w:object w:dxaOrig="1920" w:dyaOrig="700">
          <v:shape id="_x0000_i1049" type="#_x0000_t75" style="width:96pt;height:34.8pt" o:ole="">
            <v:imagedata r:id="rId65" o:title=""/>
          </v:shape>
          <o:OLEObject Type="Embed" ProgID="Equation.3" ShapeID="_x0000_i1049" DrawAspect="Content" ObjectID="_1781966034" r:id="rId66"/>
        </w:object>
      </w:r>
    </w:p>
    <w:p w:rsidR="003651B9" w:rsidRDefault="004E6C0B" w:rsidP="009577A6">
      <w:pPr>
        <w:adjustRightInd/>
        <w:snapToGrid/>
        <w:rPr>
          <w:szCs w:val="28"/>
          <w:lang w:val="en-US"/>
        </w:rPr>
      </w:pPr>
      <w:r>
        <w:rPr>
          <w:rFonts w:hint="eastAsia"/>
          <w:szCs w:val="28"/>
          <w:lang w:val="en-US"/>
        </w:rPr>
        <w:t>为第</w:t>
      </w:r>
      <w:r>
        <w:rPr>
          <w:rFonts w:hint="eastAsia"/>
          <w:position w:val="-6"/>
          <w:szCs w:val="28"/>
          <w:lang w:val="en-US"/>
        </w:rPr>
        <w:object w:dxaOrig="139" w:dyaOrig="260">
          <v:shape id="_x0000_i1050" type="#_x0000_t75" style="width:7.2pt;height:13.2pt" o:ole="">
            <v:imagedata r:id="rId38" o:title=""/>
          </v:shape>
          <o:OLEObject Type="Embed" ProgID="Equation.3" ShapeID="_x0000_i1050" DrawAspect="Content" ObjectID="_1781966035" r:id="rId67"/>
        </w:object>
      </w:r>
      <w:proofErr w:type="gramStart"/>
      <w:r>
        <w:rPr>
          <w:rFonts w:hint="eastAsia"/>
          <w:szCs w:val="28"/>
          <w:lang w:val="en-US"/>
        </w:rPr>
        <w:t>个</w:t>
      </w:r>
      <w:proofErr w:type="gramEnd"/>
      <w:r>
        <w:rPr>
          <w:rFonts w:hint="eastAsia"/>
          <w:szCs w:val="28"/>
          <w:lang w:val="en-US"/>
        </w:rPr>
        <w:t>对象关于第</w:t>
      </w:r>
      <w:r>
        <w:rPr>
          <w:rFonts w:hint="eastAsia"/>
          <w:position w:val="-6"/>
          <w:szCs w:val="28"/>
          <w:lang w:val="en-US"/>
        </w:rPr>
        <w:object w:dxaOrig="200" w:dyaOrig="279">
          <v:shape id="_x0000_i1051" type="#_x0000_t75" style="width:10.2pt;height:13.8pt" o:ole="">
            <v:imagedata r:id="rId49" o:title=""/>
          </v:shape>
          <o:OLEObject Type="Embed" ProgID="Equation.3" ShapeID="_x0000_i1051" DrawAspect="Content" ObjectID="_1781966036" r:id="rId68"/>
        </w:object>
      </w:r>
      <w:proofErr w:type="gramStart"/>
      <w:r>
        <w:rPr>
          <w:rFonts w:hint="eastAsia"/>
          <w:szCs w:val="28"/>
          <w:lang w:val="en-US"/>
        </w:rPr>
        <w:t>个灰类</w:t>
      </w:r>
      <w:proofErr w:type="gramEnd"/>
      <w:r>
        <w:rPr>
          <w:rFonts w:hint="eastAsia"/>
          <w:szCs w:val="28"/>
          <w:lang w:val="en-US"/>
        </w:rPr>
        <w:t>的灰色聚类系数。通过上面计算可得到如下对象</w:t>
      </w:r>
      <w:r>
        <w:rPr>
          <w:rFonts w:hint="eastAsia"/>
          <w:position w:val="-6"/>
          <w:szCs w:val="28"/>
          <w:lang w:val="en-US"/>
        </w:rPr>
        <w:object w:dxaOrig="139" w:dyaOrig="260">
          <v:shape id="_x0000_i1052" type="#_x0000_t75" style="width:7.2pt;height:13.2pt" o:ole="">
            <v:imagedata r:id="rId38" o:title=""/>
          </v:shape>
          <o:OLEObject Type="Embed" ProgID="Equation.3" ShapeID="_x0000_i1052" DrawAspect="Content" ObjectID="_1781966037" r:id="rId69"/>
        </w:object>
      </w:r>
      <w:r>
        <w:rPr>
          <w:rFonts w:hint="eastAsia"/>
          <w:szCs w:val="28"/>
          <w:lang w:val="en-US"/>
        </w:rPr>
        <w:t>的聚类系数向量。</w:t>
      </w:r>
    </w:p>
    <w:p w:rsidR="003651B9" w:rsidRDefault="004E6C0B" w:rsidP="009577A6">
      <w:pPr>
        <w:adjustRightInd/>
        <w:snapToGrid/>
        <w:jc w:val="center"/>
        <w:rPr>
          <w:szCs w:val="28"/>
          <w:lang w:val="en-US"/>
        </w:rPr>
      </w:pPr>
      <w:r>
        <w:rPr>
          <w:position w:val="-12"/>
          <w:szCs w:val="28"/>
          <w:lang w:val="en-US"/>
        </w:rPr>
        <w:object w:dxaOrig="1860" w:dyaOrig="380">
          <v:shape id="_x0000_i1053" type="#_x0000_t75" style="width:93pt;height:19.2pt" o:ole="">
            <v:imagedata r:id="rId70" o:title=""/>
          </v:shape>
          <o:OLEObject Type="Embed" ProgID="Equation.3" ShapeID="_x0000_i1053" DrawAspect="Content" ObjectID="_1781966038" r:id="rId71"/>
        </w:object>
      </w:r>
    </w:p>
    <w:p w:rsidR="003651B9" w:rsidRDefault="004E6C0B" w:rsidP="009577A6">
      <w:pPr>
        <w:adjustRightInd/>
        <w:snapToGrid/>
        <w:rPr>
          <w:szCs w:val="28"/>
          <w:lang w:val="en-US"/>
        </w:rPr>
      </w:pPr>
      <w:r>
        <w:rPr>
          <w:rFonts w:hint="eastAsia"/>
          <w:szCs w:val="28"/>
          <w:lang w:val="en-US"/>
        </w:rPr>
        <w:t>最后通过计算</w:t>
      </w:r>
      <w:r>
        <w:rPr>
          <w:rFonts w:hint="eastAsia"/>
          <w:position w:val="-20"/>
          <w:szCs w:val="28"/>
          <w:lang w:val="en-US"/>
        </w:rPr>
        <w:object w:dxaOrig="880" w:dyaOrig="460">
          <v:shape id="_x0000_i1054" type="#_x0000_t75" style="width:43.8pt;height:22.8pt" o:ole="">
            <v:imagedata r:id="rId72" o:title=""/>
          </v:shape>
          <o:OLEObject Type="Embed" ProgID="Equation.3" ShapeID="_x0000_i1054" DrawAspect="Content" ObjectID="_1781966039" r:id="rId73"/>
        </w:object>
      </w:r>
      <w:r>
        <w:rPr>
          <w:rFonts w:hint="eastAsia"/>
          <w:szCs w:val="28"/>
          <w:lang w:val="en-US"/>
        </w:rPr>
        <w:t>，</w:t>
      </w:r>
      <w:proofErr w:type="gramStart"/>
      <w:r>
        <w:rPr>
          <w:rFonts w:hint="eastAsia"/>
          <w:szCs w:val="28"/>
          <w:lang w:val="en-US"/>
        </w:rPr>
        <w:t>确定第</w:t>
      </w:r>
      <w:proofErr w:type="gramEnd"/>
      <w:r>
        <w:rPr>
          <w:rFonts w:hint="eastAsia"/>
          <w:position w:val="-6"/>
          <w:szCs w:val="28"/>
          <w:lang w:val="en-US"/>
        </w:rPr>
        <w:object w:dxaOrig="139" w:dyaOrig="260">
          <v:shape id="_x0000_i1055" type="#_x0000_t75" style="width:7.2pt;height:13.2pt" o:ole="">
            <v:imagedata r:id="rId38" o:title=""/>
          </v:shape>
          <o:OLEObject Type="Embed" ProgID="Equation.3" ShapeID="_x0000_i1055" DrawAspect="Content" ObjectID="_1781966040" r:id="rId74"/>
        </w:object>
      </w:r>
      <w:proofErr w:type="gramStart"/>
      <w:r>
        <w:rPr>
          <w:rFonts w:hint="eastAsia"/>
          <w:szCs w:val="28"/>
          <w:lang w:val="en-US"/>
        </w:rPr>
        <w:t>个</w:t>
      </w:r>
      <w:proofErr w:type="gramEnd"/>
      <w:r>
        <w:rPr>
          <w:rFonts w:hint="eastAsia"/>
          <w:szCs w:val="28"/>
          <w:lang w:val="en-US"/>
        </w:rPr>
        <w:t>对象属于哪一类。</w:t>
      </w:r>
    </w:p>
    <w:p w:rsidR="003651B9" w:rsidRDefault="004E6C0B" w:rsidP="009577A6">
      <w:pPr>
        <w:adjustRightInd/>
        <w:snapToGrid/>
        <w:rPr>
          <w:szCs w:val="28"/>
          <w:lang w:val="en-US"/>
        </w:rPr>
      </w:pPr>
      <w:r>
        <w:rPr>
          <w:rFonts w:hint="eastAsia"/>
          <w:szCs w:val="28"/>
          <w:lang w:val="en-US"/>
        </w:rPr>
        <w:t>灰色聚类就是</w:t>
      </w:r>
      <w:proofErr w:type="gramStart"/>
      <w:r>
        <w:rPr>
          <w:rFonts w:hint="eastAsia"/>
          <w:szCs w:val="28"/>
          <w:lang w:val="en-US"/>
        </w:rPr>
        <w:t>根据灰类的</w:t>
      </w:r>
      <w:proofErr w:type="gramEnd"/>
      <w:r>
        <w:rPr>
          <w:rFonts w:hint="eastAsia"/>
          <w:szCs w:val="28"/>
          <w:lang w:val="en-US"/>
        </w:rPr>
        <w:t>白化权函数，将某一评估对象划分成若干个可分别定义类别的方法。首先通过白化权函数运算，计算出某一对象隶属于某</w:t>
      </w:r>
      <w:proofErr w:type="gramStart"/>
      <w:r>
        <w:rPr>
          <w:rFonts w:hint="eastAsia"/>
          <w:szCs w:val="28"/>
          <w:lang w:val="en-US"/>
        </w:rPr>
        <w:t>一灰类值的</w:t>
      </w:r>
      <w:proofErr w:type="gramEnd"/>
      <w:r>
        <w:rPr>
          <w:rFonts w:hint="eastAsia"/>
          <w:szCs w:val="28"/>
          <w:lang w:val="en-US"/>
        </w:rPr>
        <w:t>程度值，然后根据计算出的</w:t>
      </w:r>
      <w:proofErr w:type="gramStart"/>
      <w:r>
        <w:rPr>
          <w:rFonts w:hint="eastAsia"/>
          <w:szCs w:val="28"/>
          <w:lang w:val="en-US"/>
        </w:rPr>
        <w:t>灰类值</w:t>
      </w:r>
      <w:proofErr w:type="gramEnd"/>
      <w:r>
        <w:rPr>
          <w:rFonts w:hint="eastAsia"/>
          <w:szCs w:val="28"/>
          <w:lang w:val="en-US"/>
        </w:rPr>
        <w:t>，判定对象隶属于某一灰类的程度，最终判定某一对象属于某一灰类。</w:t>
      </w:r>
    </w:p>
    <w:p w:rsidR="003651B9" w:rsidRDefault="004E6C0B" w:rsidP="009577A6">
      <w:pPr>
        <w:numPr>
          <w:ilvl w:val="0"/>
          <w:numId w:val="8"/>
        </w:numPr>
        <w:adjustRightInd/>
        <w:snapToGrid/>
        <w:rPr>
          <w:lang w:val="en-US"/>
        </w:rPr>
      </w:pPr>
      <w:r>
        <w:rPr>
          <w:rFonts w:hint="eastAsia"/>
          <w:lang w:val="en-US"/>
        </w:rPr>
        <w:t>层次分析法</w:t>
      </w:r>
    </w:p>
    <w:p w:rsidR="003651B9" w:rsidRDefault="004E6C0B" w:rsidP="009577A6">
      <w:pPr>
        <w:adjustRightInd/>
        <w:snapToGrid/>
        <w:rPr>
          <w:lang w:val="en-US"/>
        </w:rPr>
      </w:pPr>
      <w:r>
        <w:rPr>
          <w:rFonts w:hint="eastAsia"/>
          <w:lang w:val="en-US"/>
        </w:rPr>
        <w:t>层次分析法</w:t>
      </w:r>
      <w:r>
        <w:rPr>
          <w:rFonts w:hint="eastAsia"/>
          <w:lang w:val="en-US"/>
        </w:rPr>
        <w:t>把复杂形态问题所包含的各种因素通过层次划分为</w:t>
      </w:r>
      <w:r>
        <w:rPr>
          <w:rFonts w:hint="eastAsia"/>
          <w:lang w:val="en-US"/>
        </w:rPr>
        <w:lastRenderedPageBreak/>
        <w:t>相互连续的有序层次，使之条理化，并根据定性判断来对同一层元素间的相对重要性给出定量的描叙，划分层次结构后，再利用数学方法确定每一层元素相对重要性权重，最后根据指标的定量数值及其权值，对所研究的问题做出综合评估。层次</w:t>
      </w:r>
      <w:r>
        <w:rPr>
          <w:rFonts w:hint="eastAsia"/>
          <w:lang w:val="en-US"/>
        </w:rPr>
        <w:t>分析法具有以下特点：</w:t>
      </w:r>
    </w:p>
    <w:p w:rsidR="003651B9" w:rsidRDefault="004E6C0B">
      <w:pPr>
        <w:rPr>
          <w:lang w:val="en-US"/>
        </w:rPr>
      </w:pPr>
      <w:r>
        <w:rPr>
          <w:rFonts w:hint="eastAsia"/>
          <w:lang w:val="en-US"/>
        </w:rPr>
        <w:t>（</w:t>
      </w:r>
      <w:r>
        <w:rPr>
          <w:rFonts w:hint="eastAsia"/>
          <w:lang w:val="en-US"/>
        </w:rPr>
        <w:t>1</w:t>
      </w:r>
      <w:r>
        <w:rPr>
          <w:rFonts w:hint="eastAsia"/>
          <w:lang w:val="en-US"/>
        </w:rPr>
        <w:t>）简洁性，了解</w:t>
      </w:r>
      <w:r>
        <w:rPr>
          <w:rFonts w:hint="eastAsia"/>
          <w:lang w:val="en-US"/>
        </w:rPr>
        <w:t>A H P</w:t>
      </w:r>
      <w:r>
        <w:rPr>
          <w:rFonts w:hint="eastAsia"/>
          <w:lang w:val="en-US"/>
        </w:rPr>
        <w:t>的基本原理，掌握其基本步骤即可进行分析。</w:t>
      </w:r>
    </w:p>
    <w:p w:rsidR="003651B9" w:rsidRDefault="004E6C0B">
      <w:pPr>
        <w:rPr>
          <w:lang w:val="en-US"/>
        </w:rPr>
      </w:pPr>
      <w:r>
        <w:rPr>
          <w:rFonts w:hint="eastAsia"/>
          <w:lang w:val="en-US"/>
        </w:rPr>
        <w:t>（</w:t>
      </w:r>
      <w:r>
        <w:rPr>
          <w:rFonts w:hint="eastAsia"/>
          <w:lang w:val="en-US"/>
        </w:rPr>
        <w:t>2</w:t>
      </w:r>
      <w:r>
        <w:rPr>
          <w:rFonts w:hint="eastAsia"/>
          <w:lang w:val="en-US"/>
        </w:rPr>
        <w:t>）实用性，</w:t>
      </w:r>
      <w:r>
        <w:rPr>
          <w:rFonts w:hint="eastAsia"/>
          <w:lang w:val="en-US"/>
        </w:rPr>
        <w:t>A H P</w:t>
      </w:r>
      <w:r>
        <w:rPr>
          <w:rFonts w:hint="eastAsia"/>
          <w:lang w:val="en-US"/>
        </w:rPr>
        <w:t>既能进行目标的定量分析，又能进行目标的定性分析，把决策过程中定性和定量因素完美结合，统一进行分析处理。</w:t>
      </w:r>
    </w:p>
    <w:p w:rsidR="003651B9" w:rsidRDefault="004E6C0B">
      <w:pPr>
        <w:rPr>
          <w:lang w:val="en-US"/>
        </w:rPr>
      </w:pPr>
      <w:r>
        <w:rPr>
          <w:rFonts w:hint="eastAsia"/>
          <w:lang w:val="en-US"/>
        </w:rPr>
        <w:t>（</w:t>
      </w:r>
      <w:r>
        <w:rPr>
          <w:rFonts w:hint="eastAsia"/>
          <w:lang w:val="en-US"/>
        </w:rPr>
        <w:t>3</w:t>
      </w:r>
      <w:r>
        <w:rPr>
          <w:rFonts w:hint="eastAsia"/>
          <w:lang w:val="en-US"/>
        </w:rPr>
        <w:t>）适用性，用</w:t>
      </w:r>
      <w:r>
        <w:rPr>
          <w:rFonts w:hint="eastAsia"/>
          <w:lang w:val="en-US"/>
        </w:rPr>
        <w:t>A H P</w:t>
      </w:r>
      <w:r>
        <w:rPr>
          <w:rFonts w:hint="eastAsia"/>
          <w:lang w:val="en-US"/>
        </w:rPr>
        <w:t>决策，信息源主要来自于决策者的判断和选择，决策过程中，反映出决策者对所需问题的正确认识，这就会使以往决策者和分析者难于沟通的实际状况有所改观。</w:t>
      </w:r>
      <w:r>
        <w:rPr>
          <w:rFonts w:hint="eastAsia"/>
          <w:lang w:val="en-US"/>
        </w:rPr>
        <w:t xml:space="preserve"> </w:t>
      </w:r>
    </w:p>
    <w:p w:rsidR="003651B9" w:rsidRDefault="004E6C0B">
      <w:pPr>
        <w:rPr>
          <w:lang w:val="en-US"/>
        </w:rPr>
      </w:pPr>
      <w:r>
        <w:rPr>
          <w:rFonts w:hint="eastAsia"/>
          <w:lang w:val="en-US"/>
        </w:rPr>
        <w:t>（</w:t>
      </w:r>
      <w:r>
        <w:rPr>
          <w:rFonts w:hint="eastAsia"/>
          <w:lang w:val="en-US"/>
        </w:rPr>
        <w:t>4</w:t>
      </w:r>
      <w:r>
        <w:rPr>
          <w:rFonts w:hint="eastAsia"/>
          <w:lang w:val="en-US"/>
        </w:rPr>
        <w:t>）系统性，把需要解决的问题看成是一个系统，在研究个组成部分相互关系以及系统所处的环境的基础上进行决策。</w:t>
      </w:r>
    </w:p>
    <w:p w:rsidR="003651B9" w:rsidRDefault="004E6C0B">
      <w:pPr>
        <w:rPr>
          <w:lang w:val="en-US"/>
        </w:rPr>
      </w:pPr>
      <w:r>
        <w:rPr>
          <w:rFonts w:hint="eastAsia"/>
          <w:lang w:val="en-US"/>
        </w:rPr>
        <w:t>AHP</w:t>
      </w:r>
      <w:r>
        <w:rPr>
          <w:rFonts w:hint="eastAsia"/>
          <w:lang w:val="en-US"/>
        </w:rPr>
        <w:t>求取基</w:t>
      </w:r>
      <w:r>
        <w:rPr>
          <w:rFonts w:hint="eastAsia"/>
          <w:lang w:val="en-US"/>
        </w:rPr>
        <w:t>本步骤</w:t>
      </w:r>
      <w:r>
        <w:rPr>
          <w:rFonts w:hint="eastAsia"/>
          <w:lang w:val="en-US"/>
        </w:rPr>
        <w:t>:</w:t>
      </w:r>
    </w:p>
    <w:p w:rsidR="003651B9" w:rsidRDefault="004E6C0B">
      <w:pPr>
        <w:rPr>
          <w:lang w:val="en-US"/>
        </w:rPr>
      </w:pPr>
      <w:r>
        <w:rPr>
          <w:rFonts w:hint="eastAsia"/>
          <w:lang w:val="en-US"/>
        </w:rPr>
        <w:t>(1)</w:t>
      </w:r>
      <w:r>
        <w:rPr>
          <w:rFonts w:hint="eastAsia"/>
          <w:lang w:val="en-US"/>
        </w:rPr>
        <w:t>分析所求系统中各个因素间的相互关系，然后建立系统</w:t>
      </w:r>
      <w:proofErr w:type="gramStart"/>
      <w:r>
        <w:rPr>
          <w:rFonts w:hint="eastAsia"/>
          <w:lang w:val="en-US"/>
        </w:rPr>
        <w:t>的递阶层次结构</w:t>
      </w:r>
      <w:proofErr w:type="gramEnd"/>
      <w:r>
        <w:rPr>
          <w:rFonts w:hint="eastAsia"/>
          <w:lang w:val="en-US"/>
        </w:rPr>
        <w:t>；</w:t>
      </w:r>
    </w:p>
    <w:p w:rsidR="003651B9" w:rsidRDefault="004E6C0B">
      <w:pPr>
        <w:rPr>
          <w:lang w:val="en-US"/>
        </w:rPr>
      </w:pPr>
      <w:r>
        <w:rPr>
          <w:rFonts w:hint="eastAsia"/>
          <w:lang w:val="en-US"/>
        </w:rPr>
        <w:t>(2)</w:t>
      </w:r>
      <w:r>
        <w:rPr>
          <w:rFonts w:hint="eastAsia"/>
          <w:lang w:val="en-US"/>
        </w:rPr>
        <w:t>根据上层中的某一准则，对同一层中的各个元素的重要性进行两两比较，构</w:t>
      </w:r>
    </w:p>
    <w:p w:rsidR="003651B9" w:rsidRDefault="004E6C0B">
      <w:pPr>
        <w:rPr>
          <w:lang w:val="en-US"/>
        </w:rPr>
      </w:pPr>
      <w:r>
        <w:rPr>
          <w:rFonts w:hint="eastAsia"/>
          <w:lang w:val="en-US"/>
        </w:rPr>
        <w:t>造出判断矩阵；</w:t>
      </w:r>
    </w:p>
    <w:p w:rsidR="003651B9" w:rsidRDefault="004E6C0B">
      <w:pPr>
        <w:rPr>
          <w:lang w:val="en-US"/>
        </w:rPr>
      </w:pPr>
      <w:r>
        <w:rPr>
          <w:rFonts w:hint="eastAsia"/>
          <w:lang w:val="en-US"/>
        </w:rPr>
        <w:t>(2)</w:t>
      </w:r>
      <w:r>
        <w:rPr>
          <w:rFonts w:hint="eastAsia"/>
          <w:lang w:val="en-US"/>
        </w:rPr>
        <w:t>在上层准则的前提下，根据判断矩阵，计算出被比较元素的相对权重；</w:t>
      </w:r>
    </w:p>
    <w:p w:rsidR="003651B9" w:rsidRDefault="004E6C0B">
      <w:pPr>
        <w:rPr>
          <w:lang w:val="en-US"/>
        </w:rPr>
      </w:pPr>
      <w:r>
        <w:rPr>
          <w:rFonts w:hint="eastAsia"/>
          <w:lang w:val="en-US"/>
        </w:rPr>
        <w:t>(3)</w:t>
      </w:r>
      <w:r>
        <w:rPr>
          <w:rFonts w:hint="eastAsia"/>
          <w:lang w:val="en-US"/>
        </w:rPr>
        <w:t>计算所求各层元素对系统的组合权重，再进行权重总排序</w:t>
      </w:r>
    </w:p>
    <w:p w:rsidR="003651B9" w:rsidRDefault="004E6C0B" w:rsidP="00F43072">
      <w:pPr>
        <w:rPr>
          <w:lang w:val="en-US"/>
        </w:rPr>
      </w:pPr>
      <w:r>
        <w:rPr>
          <w:rFonts w:hint="eastAsia"/>
          <w:lang w:val="en-US"/>
        </w:rPr>
        <w:t>系统层次结构的建立</w:t>
      </w:r>
      <w:r>
        <w:rPr>
          <w:rFonts w:hint="eastAsia"/>
          <w:lang w:val="en-US"/>
        </w:rPr>
        <w:t>：</w:t>
      </w:r>
      <w:r>
        <w:rPr>
          <w:rFonts w:hint="eastAsia"/>
          <w:lang w:val="en-US"/>
        </w:rPr>
        <w:t>首先把系统层次化、条理化，构造出层次分析层次结构模型。在模型中，对复杂问题进行分解，分解后的各组成部分称之为元素。同时</w:t>
      </w:r>
      <w:r>
        <w:rPr>
          <w:rFonts w:hint="eastAsia"/>
          <w:lang w:val="en-US"/>
        </w:rPr>
        <w:t>,</w:t>
      </w:r>
      <w:r>
        <w:rPr>
          <w:rFonts w:hint="eastAsia"/>
          <w:lang w:val="en-US"/>
        </w:rPr>
        <w:t>将这些元素按属性分成若干个小组，形成不同的递阶层次，上层的元素作为层次准则对下层元素起着支配作用。按照层次结构，可将层次分为三类：</w:t>
      </w:r>
    </w:p>
    <w:p w:rsidR="003651B9" w:rsidRDefault="004E6C0B">
      <w:pPr>
        <w:pStyle w:val="30"/>
        <w:numPr>
          <w:ilvl w:val="0"/>
          <w:numId w:val="6"/>
        </w:numPr>
        <w:ind w:firstLineChars="0"/>
        <w:jc w:val="center"/>
      </w:pPr>
      <w:r>
        <w:rPr>
          <w:rFonts w:hint="eastAsia"/>
        </w:rPr>
        <w:t>层次结构定义</w:t>
      </w:r>
    </w:p>
    <w:tbl>
      <w:tblPr>
        <w:tblStyle w:val="ac"/>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48"/>
        <w:gridCol w:w="6874"/>
      </w:tblGrid>
      <w:tr w:rsidR="003651B9">
        <w:tc>
          <w:tcPr>
            <w:tcW w:w="1648" w:type="dxa"/>
            <w:tcBorders>
              <w:bottom w:val="single" w:sz="4" w:space="0" w:color="auto"/>
            </w:tcBorders>
            <w:shd w:val="clear" w:color="auto" w:fill="auto"/>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lastRenderedPageBreak/>
              <w:t>层次</w:t>
            </w:r>
          </w:p>
        </w:tc>
        <w:tc>
          <w:tcPr>
            <w:tcW w:w="6874" w:type="dxa"/>
            <w:tcBorders>
              <w:bottom w:val="single" w:sz="4" w:space="0" w:color="auto"/>
            </w:tcBorders>
            <w:shd w:val="clear" w:color="auto" w:fill="auto"/>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定义</w:t>
            </w:r>
          </w:p>
        </w:tc>
      </w:tr>
      <w:tr w:rsidR="003651B9">
        <w:tc>
          <w:tcPr>
            <w:tcW w:w="1648" w:type="dxa"/>
            <w:tcBorders>
              <w:top w:val="single" w:sz="4" w:space="0" w:color="auto"/>
              <w:tl2br w:val="nil"/>
              <w:tr2bl w:val="nil"/>
            </w:tcBorders>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最高层</w:t>
            </w:r>
          </w:p>
        </w:tc>
        <w:tc>
          <w:tcPr>
            <w:tcW w:w="6874" w:type="dxa"/>
            <w:tcBorders>
              <w:top w:val="single" w:sz="4" w:space="0" w:color="auto"/>
              <w:tl2br w:val="nil"/>
              <w:tr2bl w:val="nil"/>
            </w:tcBorders>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只有一个目标元素，本项目中为</w:t>
            </w:r>
            <w:r>
              <w:rPr>
                <w:rFonts w:asciiTheme="minorEastAsia" w:eastAsiaTheme="minorEastAsia" w:hAnsiTheme="minorEastAsia" w:cs="Times New Roman" w:hint="eastAsia"/>
                <w:kern w:val="2"/>
                <w:sz w:val="21"/>
                <w:szCs w:val="21"/>
              </w:rPr>
              <w:t>WQXT</w:t>
            </w:r>
            <w:r>
              <w:rPr>
                <w:rFonts w:asciiTheme="minorEastAsia" w:eastAsiaTheme="minorEastAsia" w:hAnsiTheme="minorEastAsia" w:cs="Times New Roman" w:hint="eastAsia"/>
                <w:kern w:val="2"/>
                <w:sz w:val="21"/>
                <w:szCs w:val="21"/>
              </w:rPr>
              <w:t>健康评估结果</w:t>
            </w:r>
          </w:p>
        </w:tc>
      </w:tr>
      <w:tr w:rsidR="003651B9">
        <w:trPr>
          <w:trHeight w:val="567"/>
        </w:trPr>
        <w:tc>
          <w:tcPr>
            <w:tcW w:w="1648" w:type="dxa"/>
            <w:tcBorders>
              <w:tl2br w:val="nil"/>
              <w:tr2bl w:val="nil"/>
            </w:tcBorders>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中间层</w:t>
            </w:r>
          </w:p>
        </w:tc>
        <w:tc>
          <w:tcPr>
            <w:tcW w:w="6874" w:type="dxa"/>
            <w:tcBorders>
              <w:tl2br w:val="nil"/>
              <w:tr2bl w:val="nil"/>
            </w:tcBorders>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实现</w:t>
            </w:r>
            <w:proofErr w:type="gramStart"/>
            <w:r>
              <w:rPr>
                <w:rFonts w:asciiTheme="minorEastAsia" w:eastAsiaTheme="minorEastAsia" w:hAnsiTheme="minorEastAsia" w:cs="Times New Roman" w:hint="eastAsia"/>
                <w:kern w:val="2"/>
                <w:sz w:val="21"/>
                <w:szCs w:val="21"/>
              </w:rPr>
              <w:t>最</w:t>
            </w:r>
            <w:proofErr w:type="gramEnd"/>
            <w:r>
              <w:rPr>
                <w:rFonts w:asciiTheme="minorEastAsia" w:eastAsiaTheme="minorEastAsia" w:hAnsiTheme="minorEastAsia" w:cs="Times New Roman" w:hint="eastAsia"/>
                <w:kern w:val="2"/>
                <w:sz w:val="21"/>
                <w:szCs w:val="21"/>
              </w:rPr>
              <w:t>高层所涉及到的中间过渡环节需要的准则，可由若干子层组成，也称准则层，本项目中为</w:t>
            </w:r>
            <w:r>
              <w:rPr>
                <w:rFonts w:asciiTheme="minorEastAsia" w:eastAsiaTheme="minorEastAsia" w:hAnsiTheme="minorEastAsia" w:cs="Times New Roman" w:hint="eastAsia"/>
                <w:kern w:val="2"/>
                <w:sz w:val="21"/>
                <w:szCs w:val="21"/>
              </w:rPr>
              <w:t>WQXT</w:t>
            </w:r>
            <w:r>
              <w:rPr>
                <w:rFonts w:asciiTheme="minorEastAsia" w:eastAsiaTheme="minorEastAsia" w:hAnsiTheme="minorEastAsia" w:cs="Times New Roman" w:hint="eastAsia"/>
                <w:kern w:val="2"/>
                <w:sz w:val="21"/>
                <w:szCs w:val="21"/>
              </w:rPr>
              <w:t>各子系统指标及其权重</w:t>
            </w:r>
          </w:p>
        </w:tc>
      </w:tr>
      <w:tr w:rsidR="003651B9">
        <w:tc>
          <w:tcPr>
            <w:tcW w:w="1648" w:type="dxa"/>
            <w:tcBorders>
              <w:tl2br w:val="nil"/>
              <w:tr2bl w:val="nil"/>
            </w:tcBorders>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最低层</w:t>
            </w:r>
          </w:p>
        </w:tc>
        <w:tc>
          <w:tcPr>
            <w:tcW w:w="6874" w:type="dxa"/>
            <w:tcBorders>
              <w:tl2br w:val="nil"/>
              <w:tr2bl w:val="nil"/>
            </w:tcBorders>
          </w:tcPr>
          <w:p w:rsidR="003651B9" w:rsidRDefault="004E6C0B">
            <w:pPr>
              <w:pStyle w:val="ab"/>
              <w:autoSpaceDE w:val="0"/>
              <w:autoSpaceDN w:val="0"/>
              <w:adjustRightInd w:val="0"/>
              <w:snapToGrid w:val="0"/>
              <w:spacing w:before="0" w:beforeAutospacing="0" w:after="0" w:afterAutospacing="0" w:line="328" w:lineRule="auto"/>
              <w:jc w:val="center"/>
              <w:rPr>
                <w:rFonts w:asciiTheme="minorEastAsia" w:eastAsiaTheme="minorEastAsia" w:hAnsiTheme="minorEastAsia" w:cs="Times New Roman"/>
                <w:kern w:val="2"/>
                <w:sz w:val="21"/>
                <w:szCs w:val="21"/>
              </w:rPr>
            </w:pPr>
            <w:r>
              <w:rPr>
                <w:rFonts w:asciiTheme="minorEastAsia" w:eastAsiaTheme="minorEastAsia" w:hAnsiTheme="minorEastAsia" w:cs="Times New Roman" w:hint="eastAsia"/>
                <w:kern w:val="2"/>
                <w:sz w:val="21"/>
                <w:szCs w:val="21"/>
              </w:rPr>
              <w:t>为实现某种目标可提供的措施，也称措施层或方案层，本项目中针对</w:t>
            </w:r>
            <w:r>
              <w:rPr>
                <w:rFonts w:asciiTheme="minorEastAsia" w:eastAsiaTheme="minorEastAsia" w:hAnsiTheme="minorEastAsia" w:cs="Times New Roman" w:hint="eastAsia"/>
                <w:kern w:val="2"/>
                <w:sz w:val="21"/>
                <w:szCs w:val="21"/>
              </w:rPr>
              <w:t>WQXT</w:t>
            </w:r>
            <w:r>
              <w:rPr>
                <w:rFonts w:asciiTheme="minorEastAsia" w:eastAsiaTheme="minorEastAsia" w:hAnsiTheme="minorEastAsia" w:cs="Times New Roman" w:hint="eastAsia"/>
                <w:kern w:val="2"/>
                <w:sz w:val="21"/>
                <w:szCs w:val="21"/>
              </w:rPr>
              <w:t>选取与采集的各类数据</w:t>
            </w:r>
          </w:p>
        </w:tc>
      </w:tr>
    </w:tbl>
    <w:p w:rsidR="003651B9" w:rsidRDefault="003651B9" w:rsidP="009577A6">
      <w:pPr>
        <w:ind w:leftChars="200" w:left="560" w:firstLineChars="0" w:firstLine="0"/>
        <w:rPr>
          <w:lang w:val="en-US"/>
        </w:rPr>
      </w:pPr>
    </w:p>
    <w:p w:rsidR="003651B9" w:rsidRDefault="004E6C0B">
      <w:pPr>
        <w:numPr>
          <w:ilvl w:val="0"/>
          <w:numId w:val="8"/>
        </w:numPr>
        <w:rPr>
          <w:lang w:val="en-US"/>
        </w:rPr>
      </w:pPr>
      <w:r>
        <w:rPr>
          <w:rFonts w:hint="eastAsia"/>
          <w:lang w:val="en-US"/>
        </w:rPr>
        <w:t>权值计算</w:t>
      </w:r>
    </w:p>
    <w:p w:rsidR="003651B9" w:rsidRDefault="004E6C0B">
      <w:r>
        <w:rPr>
          <w:rFonts w:hint="eastAsia"/>
        </w:rPr>
        <w:t>根据系统健康状态评估模型，为反映底层部件对上层系统影响大小的不同，对底层评估指标进行权重比例的确定，当某一指标对上层系统健康状态的影响相对较大，则该指标的相应权重也较大，反之权重较小，对于反映相同分系统的各评估指标的权重加和为</w:t>
      </w:r>
      <w:r>
        <w:rPr>
          <w:rFonts w:hint="eastAsia"/>
        </w:rPr>
        <w:t>1</w:t>
      </w:r>
      <w:r>
        <w:rPr>
          <w:rFonts w:hint="eastAsia"/>
        </w:rPr>
        <w:t>。</w:t>
      </w:r>
      <w:r>
        <w:rPr>
          <w:rFonts w:hint="eastAsia"/>
        </w:rPr>
        <w:t>目前，确定权重的方法主要有两类，一是主观赋权法，这需要由专家的经验知识获得，主观性较强，所得出的健康评估状态也更符合人们的认知，使用较为广泛的主观赋权法为层次分析法；二是客观赋权法，是根据对象的原始数据计算所得，权值计算充分利用了样本数据特性，保证了</w:t>
      </w:r>
      <w:proofErr w:type="gramStart"/>
      <w:r>
        <w:rPr>
          <w:rFonts w:hint="eastAsia"/>
        </w:rPr>
        <w:t>所得权</w:t>
      </w:r>
      <w:proofErr w:type="gramEnd"/>
      <w:r>
        <w:rPr>
          <w:rFonts w:hint="eastAsia"/>
        </w:rPr>
        <w:t>值的客观性，客观赋权法权值由样本数据计算所得，能更好反映系统评估指标的数据动态信息，但由于客观赋权法所得评估对象各评估</w:t>
      </w:r>
      <w:proofErr w:type="gramStart"/>
      <w:r>
        <w:rPr>
          <w:rFonts w:hint="eastAsia"/>
        </w:rPr>
        <w:t>指标权</w:t>
      </w:r>
      <w:proofErr w:type="gramEnd"/>
      <w:r>
        <w:rPr>
          <w:rFonts w:hint="eastAsia"/>
        </w:rPr>
        <w:t>值可能存在不符合人们对系统的认知的情况。使用较为广泛的客观赋权法为熵值赋权法。</w:t>
      </w:r>
    </w:p>
    <w:p w:rsidR="003651B9" w:rsidRDefault="004E6C0B">
      <w:pPr>
        <w:rPr>
          <w:lang w:val="en-US"/>
        </w:rPr>
      </w:pPr>
      <w:r>
        <w:rPr>
          <w:rFonts w:hint="eastAsia"/>
        </w:rPr>
        <w:t>此处需要确定的权重有两处，一是指标层评估指标反映各分</w:t>
      </w:r>
      <w:r>
        <w:rPr>
          <w:rFonts w:hint="eastAsia"/>
        </w:rPr>
        <w:t>系统健康状态的权重，二是准则层各分系统反映整系统健康状态的权值，采用主观赋权法时，需要专家根据实际的经验对各处的权重进行赋值确定。</w:t>
      </w:r>
      <w:r>
        <w:rPr>
          <w:rFonts w:hint="eastAsia"/>
          <w:lang w:val="en-US"/>
        </w:rPr>
        <w:t>本项目中因</w:t>
      </w:r>
      <w:r>
        <w:rPr>
          <w:rFonts w:hint="eastAsia"/>
          <w:lang w:val="en-US"/>
        </w:rPr>
        <w:t>WQXT</w:t>
      </w:r>
      <w:r>
        <w:rPr>
          <w:rFonts w:hint="eastAsia"/>
          <w:lang w:val="en-US"/>
        </w:rPr>
        <w:t>组成复杂，尤其是应用环境多变，对底层数据有着不可避免的影响，针对</w:t>
      </w:r>
      <w:r>
        <w:rPr>
          <w:rFonts w:hint="eastAsia"/>
          <w:lang w:val="en-US"/>
        </w:rPr>
        <w:t>WQXT</w:t>
      </w:r>
      <w:r>
        <w:rPr>
          <w:rFonts w:hint="eastAsia"/>
          <w:lang w:val="en-US"/>
        </w:rPr>
        <w:t>的多变复杂环境，应用固定权重会导致系统出现较大的误差，因此采用变权方式进行优化。定权重揭露的是在正常情况下，评价因素对评估的重要程度，其不会随评估指标状态的变化而变化。而当设备运行时，某关键指标值异常，则可能标志着某性能发生变化，但在不变的权重下，可能会因权重较小导致不能准确地反映</w:t>
      </w:r>
      <w:r>
        <w:rPr>
          <w:rFonts w:hint="eastAsia"/>
          <w:lang w:val="en-US"/>
        </w:rPr>
        <w:t>WQXT</w:t>
      </w:r>
      <w:r>
        <w:rPr>
          <w:rFonts w:hint="eastAsia"/>
          <w:lang w:val="en-US"/>
        </w:rPr>
        <w:t>的</w:t>
      </w:r>
      <w:r>
        <w:rPr>
          <w:rFonts w:hint="eastAsia"/>
          <w:lang w:val="en-US"/>
        </w:rPr>
        <w:t>真实状态，变权重的核心思想是在权重的基础上，使该定权重状态量的改变而变化，即变权。引入均衡函数的变</w:t>
      </w:r>
      <w:r>
        <w:rPr>
          <w:rFonts w:hint="eastAsia"/>
          <w:lang w:val="en-US"/>
        </w:rPr>
        <w:lastRenderedPageBreak/>
        <w:t>权重计算公式如下：</w:t>
      </w:r>
    </w:p>
    <w:p w:rsidR="003651B9" w:rsidRDefault="004E6C0B">
      <w:pPr>
        <w:ind w:firstLineChars="0" w:firstLine="0"/>
        <w:jc w:val="center"/>
        <w:rPr>
          <w:lang w:val="en-US"/>
        </w:rPr>
      </w:pPr>
      <w:r>
        <w:rPr>
          <w:position w:val="-60"/>
          <w:sz w:val="24"/>
          <w:lang w:val="en-US"/>
        </w:rPr>
        <w:object w:dxaOrig="2880" w:dyaOrig="1020">
          <v:shape id="_x0000_i1056" type="#_x0000_t75" style="width:2in;height:51pt" o:ole="">
            <v:imagedata r:id="rId75" o:title=""/>
          </v:shape>
          <o:OLEObject Type="Embed" ProgID="Equation.3" ShapeID="_x0000_i1056" DrawAspect="Content" ObjectID="_1781966041" r:id="rId76"/>
        </w:object>
      </w:r>
    </w:p>
    <w:p w:rsidR="003651B9" w:rsidRDefault="004E6C0B">
      <w:pPr>
        <w:rPr>
          <w:lang w:val="en-US"/>
        </w:rPr>
      </w:pPr>
      <w:r>
        <w:rPr>
          <w:rFonts w:hint="eastAsia"/>
          <w:lang w:val="en-US"/>
        </w:rPr>
        <w:t>式中，</w:t>
      </w:r>
      <w:r>
        <w:rPr>
          <w:rFonts w:hint="eastAsia"/>
          <w:position w:val="-12"/>
          <w:sz w:val="24"/>
          <w:lang w:val="en-US"/>
        </w:rPr>
        <w:object w:dxaOrig="279" w:dyaOrig="360">
          <v:shape id="_x0000_i1057" type="#_x0000_t75" style="width:13.8pt;height:18pt" o:ole="">
            <v:imagedata r:id="rId77" o:title=""/>
          </v:shape>
          <o:OLEObject Type="Embed" ProgID="Equation.3" ShapeID="_x0000_i1057" DrawAspect="Content" ObjectID="_1781966042" r:id="rId78"/>
        </w:object>
      </w:r>
      <w:r>
        <w:rPr>
          <w:rFonts w:hint="eastAsia"/>
          <w:lang w:val="en-US"/>
        </w:rPr>
        <w:t>为故障的变权重；</w:t>
      </w:r>
      <w:r>
        <w:rPr>
          <w:rFonts w:hint="eastAsia"/>
          <w:position w:val="-12"/>
          <w:sz w:val="24"/>
          <w:lang w:val="en-US"/>
        </w:rPr>
        <w:object w:dxaOrig="320" w:dyaOrig="380">
          <v:shape id="_x0000_i1058" type="#_x0000_t75" style="width:16.2pt;height:19.2pt" o:ole="">
            <v:imagedata r:id="rId79" o:title=""/>
          </v:shape>
          <o:OLEObject Type="Embed" ProgID="Equation.3" ShapeID="_x0000_i1058" DrawAspect="Content" ObjectID="_1781966043" r:id="rId80"/>
        </w:object>
      </w:r>
      <w:r>
        <w:rPr>
          <w:rFonts w:hint="eastAsia"/>
          <w:lang w:val="en-US"/>
        </w:rPr>
        <w:t>为故障的定权重；</w:t>
      </w:r>
      <w:r>
        <w:rPr>
          <w:rFonts w:hint="eastAsia"/>
          <w:position w:val="-6"/>
          <w:sz w:val="24"/>
          <w:lang w:val="en-US"/>
        </w:rPr>
        <w:object w:dxaOrig="260" w:dyaOrig="220">
          <v:shape id="_x0000_i1059" type="#_x0000_t75" style="width:13.2pt;height:10.8pt" o:ole="">
            <v:imagedata r:id="rId81" o:title=""/>
          </v:shape>
          <o:OLEObject Type="Embed" ProgID="Equation.3" ShapeID="_x0000_i1059" DrawAspect="Content" ObjectID="_1781966044" r:id="rId82"/>
        </w:object>
      </w:r>
      <w:r>
        <w:rPr>
          <w:rFonts w:hint="eastAsia"/>
          <w:lang w:val="en-US"/>
        </w:rPr>
        <w:t>为故障的项数；</w:t>
      </w:r>
      <w:r>
        <w:rPr>
          <w:rFonts w:hint="eastAsia"/>
          <w:position w:val="-12"/>
          <w:sz w:val="24"/>
          <w:lang w:val="en-US"/>
        </w:rPr>
        <w:object w:dxaOrig="240" w:dyaOrig="360">
          <v:shape id="_x0000_i1060" type="#_x0000_t75" style="width:12pt;height:18pt" o:ole="">
            <v:imagedata r:id="rId83" o:title=""/>
          </v:shape>
          <o:OLEObject Type="Embed" ProgID="Equation.3" ShapeID="_x0000_i1060" DrawAspect="Content" ObjectID="_1781966045" r:id="rId84"/>
        </w:object>
      </w:r>
      <w:r>
        <w:rPr>
          <w:rFonts w:hint="eastAsia"/>
          <w:lang w:val="en-US"/>
        </w:rPr>
        <w:t>为故障的评价值，且</w:t>
      </w:r>
      <w:r>
        <w:rPr>
          <w:rFonts w:hint="eastAsia"/>
          <w:position w:val="-14"/>
          <w:sz w:val="24"/>
          <w:lang w:val="en-US"/>
        </w:rPr>
        <w:object w:dxaOrig="960" w:dyaOrig="400">
          <v:shape id="_x0000_i1061" type="#_x0000_t75" style="width:48pt;height:19.8pt" o:ole="">
            <v:imagedata r:id="rId85" o:title=""/>
          </v:shape>
          <o:OLEObject Type="Embed" ProgID="Equation.3" ShapeID="_x0000_i1061" DrawAspect="Content" ObjectID="_1781966046" r:id="rId86"/>
        </w:object>
      </w:r>
      <w:r>
        <w:rPr>
          <w:rFonts w:hint="eastAsia"/>
          <w:lang w:val="en-US"/>
        </w:rPr>
        <w:t>；</w:t>
      </w:r>
      <w:r>
        <w:rPr>
          <w:rFonts w:hint="eastAsia"/>
          <w:position w:val="-6"/>
          <w:sz w:val="24"/>
          <w:lang w:val="en-US"/>
        </w:rPr>
        <w:object w:dxaOrig="240" w:dyaOrig="220">
          <v:shape id="_x0000_i1062" type="#_x0000_t75" style="width:12pt;height:10.8pt" o:ole="">
            <v:imagedata r:id="rId87" o:title=""/>
          </v:shape>
          <o:OLEObject Type="Embed" ProgID="Equation.3" ShapeID="_x0000_i1062" DrawAspect="Content" ObjectID="_1781966047" r:id="rId88"/>
        </w:object>
      </w:r>
      <w:r>
        <w:rPr>
          <w:rFonts w:hint="eastAsia"/>
          <w:lang w:val="en-US"/>
        </w:rPr>
        <w:t>取值决定故障对评价结果的影响，当</w:t>
      </w:r>
      <w:r>
        <w:rPr>
          <w:rFonts w:hint="eastAsia"/>
          <w:position w:val="-6"/>
          <w:sz w:val="24"/>
          <w:lang w:val="en-US"/>
        </w:rPr>
        <w:object w:dxaOrig="760" w:dyaOrig="279">
          <v:shape id="_x0000_i1063" type="#_x0000_t75" style="width:37.8pt;height:13.8pt" o:ole="">
            <v:imagedata r:id="rId89" o:title=""/>
          </v:shape>
          <o:OLEObject Type="Embed" ProgID="Equation.3" ShapeID="_x0000_i1063" DrawAspect="Content" ObjectID="_1781966048" r:id="rId90"/>
        </w:object>
      </w:r>
      <w:r>
        <w:rPr>
          <w:rFonts w:hint="eastAsia"/>
          <w:lang w:val="en-US"/>
        </w:rPr>
        <w:t>时，表明对均衡性要求不高；</w:t>
      </w:r>
      <w:r>
        <w:rPr>
          <w:rFonts w:hint="eastAsia"/>
          <w:position w:val="-6"/>
          <w:sz w:val="24"/>
          <w:lang w:val="en-US"/>
        </w:rPr>
        <w:object w:dxaOrig="760" w:dyaOrig="279">
          <v:shape id="_x0000_i1064" type="#_x0000_t75" style="width:37.8pt;height:13.8pt" o:ole="">
            <v:imagedata r:id="rId91" o:title=""/>
          </v:shape>
          <o:OLEObject Type="Embed" ProgID="Equation.3" ShapeID="_x0000_i1064" DrawAspect="Content" ObjectID="_1781966049" r:id="rId92"/>
        </w:object>
      </w:r>
      <w:r>
        <w:rPr>
          <w:rFonts w:hint="eastAsia"/>
          <w:lang w:val="en-US"/>
        </w:rPr>
        <w:t>时，表示不能容忍某些故障严重缺陷；当</w:t>
      </w:r>
      <w:r>
        <w:rPr>
          <w:rFonts w:hint="eastAsia"/>
          <w:position w:val="-6"/>
          <w:sz w:val="24"/>
          <w:lang w:val="en-US"/>
        </w:rPr>
        <w:object w:dxaOrig="560" w:dyaOrig="279">
          <v:shape id="_x0000_i1065" type="#_x0000_t75" style="width:28.2pt;height:13.8pt" o:ole="">
            <v:imagedata r:id="rId93" o:title=""/>
          </v:shape>
          <o:OLEObject Type="Embed" ProgID="Equation.3" ShapeID="_x0000_i1065" DrawAspect="Content" ObjectID="_1781966050" r:id="rId94"/>
        </w:object>
      </w:r>
      <w:r>
        <w:rPr>
          <w:rFonts w:hint="eastAsia"/>
          <w:lang w:val="en-US"/>
        </w:rPr>
        <w:t>时，等同于定权模式。根据实际情况对</w:t>
      </w:r>
      <w:r>
        <w:rPr>
          <w:rFonts w:hint="eastAsia"/>
          <w:position w:val="-6"/>
          <w:sz w:val="24"/>
          <w:lang w:val="en-US"/>
        </w:rPr>
        <w:object w:dxaOrig="240" w:dyaOrig="220">
          <v:shape id="_x0000_i1066" type="#_x0000_t75" style="width:12pt;height:10.8pt" o:ole="">
            <v:imagedata r:id="rId87" o:title=""/>
          </v:shape>
          <o:OLEObject Type="Embed" ProgID="Equation.3" ShapeID="_x0000_i1066" DrawAspect="Content" ObjectID="_1781966051" r:id="rId95"/>
        </w:object>
      </w:r>
      <w:r>
        <w:rPr>
          <w:rFonts w:hint="eastAsia"/>
          <w:lang w:val="en-US"/>
        </w:rPr>
        <w:t>参数进行取值。</w:t>
      </w:r>
    </w:p>
    <w:p w:rsidR="003651B9" w:rsidRDefault="004E6C0B">
      <w:pPr>
        <w:rPr>
          <w:lang w:val="en-US"/>
        </w:rPr>
      </w:pPr>
      <w:r>
        <w:rPr>
          <w:rFonts w:hint="eastAsia"/>
          <w:lang w:val="en-US"/>
        </w:rPr>
        <w:t>结合健康评估标准，应用整体评估结构，总结</w:t>
      </w:r>
      <w:r>
        <w:rPr>
          <w:rFonts w:hint="eastAsia"/>
          <w:lang w:val="en-US"/>
        </w:rPr>
        <w:t>WQXT</w:t>
      </w:r>
      <w:r>
        <w:rPr>
          <w:rFonts w:hint="eastAsia"/>
        </w:rPr>
        <w:t>状态评估</w:t>
      </w:r>
      <w:r>
        <w:rPr>
          <w:rFonts w:hint="eastAsia"/>
          <w:lang w:val="en-US"/>
        </w:rPr>
        <w:t>如下：</w:t>
      </w:r>
    </w:p>
    <w:p w:rsidR="003651B9" w:rsidRDefault="004E6C0B">
      <w:r>
        <w:rPr>
          <w:rFonts w:hint="eastAsia"/>
        </w:rPr>
        <w:t>1</w:t>
      </w:r>
      <w:r>
        <w:rPr>
          <w:rFonts w:hint="eastAsia"/>
        </w:rPr>
        <w:t>、</w:t>
      </w:r>
      <w:r>
        <w:rPr>
          <w:rFonts w:hint="eastAsia"/>
        </w:rPr>
        <w:t>利用</w:t>
      </w:r>
      <w:r>
        <w:rPr>
          <w:rFonts w:hint="eastAsia"/>
        </w:rPr>
        <w:t>AH P</w:t>
      </w:r>
      <w:r>
        <w:rPr>
          <w:rFonts w:hint="eastAsia"/>
        </w:rPr>
        <w:t>建立和量化</w:t>
      </w:r>
      <w:r>
        <w:rPr>
          <w:rFonts w:hint="eastAsia"/>
          <w:lang w:val="en-US"/>
        </w:rPr>
        <w:t>WQXT</w:t>
      </w:r>
      <w:r>
        <w:rPr>
          <w:rFonts w:hint="eastAsia"/>
        </w:rPr>
        <w:t>状态评估的层次指标，优化状态信息不完全性。</w:t>
      </w:r>
    </w:p>
    <w:p w:rsidR="003651B9" w:rsidRDefault="004E6C0B">
      <w:r>
        <w:rPr>
          <w:rFonts w:hint="eastAsia"/>
        </w:rPr>
        <w:t>2)</w:t>
      </w:r>
      <w:r>
        <w:rPr>
          <w:rFonts w:hint="eastAsia"/>
        </w:rPr>
        <w:t>选用具有代表性的</w:t>
      </w:r>
      <w:r>
        <w:rPr>
          <w:rFonts w:hint="eastAsia"/>
          <w:lang w:val="en-US"/>
        </w:rPr>
        <w:t>WQXT</w:t>
      </w:r>
      <w:r>
        <w:rPr>
          <w:rFonts w:hint="eastAsia"/>
        </w:rPr>
        <w:t>状态评估指标作为灰色聚类评估指标。</w:t>
      </w:r>
    </w:p>
    <w:p w:rsidR="003651B9" w:rsidRDefault="004E6C0B">
      <w:r>
        <w:rPr>
          <w:rFonts w:hint="eastAsia"/>
        </w:rPr>
        <w:t>3)</w:t>
      </w:r>
      <w:r>
        <w:rPr>
          <w:rFonts w:hint="eastAsia"/>
        </w:rPr>
        <w:t>引入灰色聚类理论对</w:t>
      </w:r>
      <w:r>
        <w:rPr>
          <w:rFonts w:hint="eastAsia"/>
        </w:rPr>
        <w:t>WQXT</w:t>
      </w:r>
      <w:r>
        <w:rPr>
          <w:rFonts w:hint="eastAsia"/>
        </w:rPr>
        <w:t>状态进行灰色分类</w:t>
      </w:r>
      <w:r>
        <w:rPr>
          <w:rFonts w:hint="eastAsia"/>
        </w:rPr>
        <w:t>,</w:t>
      </w:r>
      <w:r>
        <w:rPr>
          <w:rFonts w:hint="eastAsia"/>
        </w:rPr>
        <w:t>将</w:t>
      </w:r>
      <w:r>
        <w:rPr>
          <w:rFonts w:hint="eastAsia"/>
          <w:lang w:val="en-US"/>
        </w:rPr>
        <w:t>WQXT</w:t>
      </w:r>
      <w:r>
        <w:rPr>
          <w:rFonts w:hint="eastAsia"/>
        </w:rPr>
        <w:t>分成</w:t>
      </w:r>
      <w:r>
        <w:rPr>
          <w:rFonts w:hint="eastAsia"/>
        </w:rPr>
        <w:t>5</w:t>
      </w:r>
      <w:r>
        <w:rPr>
          <w:rFonts w:hint="eastAsia"/>
        </w:rPr>
        <w:t>个</w:t>
      </w:r>
      <w:proofErr w:type="gramStart"/>
      <w:r>
        <w:rPr>
          <w:rFonts w:hint="eastAsia"/>
        </w:rPr>
        <w:t>属性灰类</w:t>
      </w:r>
      <w:proofErr w:type="gramEnd"/>
      <w:r>
        <w:rPr>
          <w:rFonts w:hint="eastAsia"/>
        </w:rPr>
        <w:t>,</w:t>
      </w:r>
      <w:r>
        <w:rPr>
          <w:rFonts w:hint="eastAsia"/>
        </w:rPr>
        <w:t>并在此基础上</w:t>
      </w:r>
      <w:r>
        <w:rPr>
          <w:rFonts w:hint="eastAsia"/>
        </w:rPr>
        <w:t>,</w:t>
      </w:r>
      <w:r>
        <w:rPr>
          <w:rFonts w:hint="eastAsia"/>
        </w:rPr>
        <w:t>建立相应的白化权函数。</w:t>
      </w:r>
    </w:p>
    <w:p w:rsidR="003651B9" w:rsidRDefault="004E6C0B">
      <w:r>
        <w:rPr>
          <w:rFonts w:hint="eastAsia"/>
        </w:rPr>
        <w:t>4)</w:t>
      </w:r>
      <w:r>
        <w:rPr>
          <w:rFonts w:hint="eastAsia"/>
        </w:rPr>
        <w:t>对</w:t>
      </w:r>
      <w:r>
        <w:rPr>
          <w:rFonts w:hint="eastAsia"/>
          <w:lang w:val="en-US"/>
        </w:rPr>
        <w:t>WQXT</w:t>
      </w:r>
      <w:r>
        <w:rPr>
          <w:rFonts w:hint="eastAsia"/>
        </w:rPr>
        <w:t>的健康状态进行定义</w:t>
      </w:r>
      <w:r>
        <w:rPr>
          <w:rFonts w:hint="eastAsia"/>
        </w:rPr>
        <w:t>,</w:t>
      </w:r>
      <w:r>
        <w:rPr>
          <w:rFonts w:hint="eastAsia"/>
        </w:rPr>
        <w:t>给出了</w:t>
      </w:r>
      <w:r>
        <w:rPr>
          <w:rFonts w:hint="eastAsia"/>
        </w:rPr>
        <w:t>WQXT</w:t>
      </w:r>
      <w:r>
        <w:rPr>
          <w:rFonts w:hint="eastAsia"/>
        </w:rPr>
        <w:t>状态评估的步骤。</w:t>
      </w:r>
      <w:r>
        <w:rPr>
          <w:rFonts w:hint="eastAsia"/>
        </w:rPr>
        <w:t xml:space="preserve"> </w:t>
      </w:r>
    </w:p>
    <w:p w:rsidR="003651B9" w:rsidRDefault="004E6C0B">
      <w:r>
        <w:rPr>
          <w:rFonts w:hint="eastAsia"/>
        </w:rPr>
        <w:t>5)</w:t>
      </w:r>
      <w:r>
        <w:rPr>
          <w:rFonts w:hint="eastAsia"/>
        </w:rPr>
        <w:t>把</w:t>
      </w:r>
      <w:r>
        <w:rPr>
          <w:rFonts w:hint="eastAsia"/>
        </w:rPr>
        <w:t>AHP</w:t>
      </w:r>
      <w:r>
        <w:rPr>
          <w:rFonts w:hint="eastAsia"/>
        </w:rPr>
        <w:t>与灰色聚类两者相结合</w:t>
      </w:r>
      <w:r>
        <w:rPr>
          <w:rFonts w:hint="eastAsia"/>
        </w:rPr>
        <w:t>,</w:t>
      </w:r>
      <w:r>
        <w:rPr>
          <w:rFonts w:hint="eastAsia"/>
        </w:rPr>
        <w:t>能更准确的对</w:t>
      </w:r>
      <w:r>
        <w:rPr>
          <w:rFonts w:hint="eastAsia"/>
          <w:lang w:val="en-US"/>
        </w:rPr>
        <w:t>WQXT</w:t>
      </w:r>
      <w:r>
        <w:rPr>
          <w:rFonts w:hint="eastAsia"/>
        </w:rPr>
        <w:t>进行定性和定量状态评估。</w:t>
      </w:r>
    </w:p>
    <w:p w:rsidR="003651B9" w:rsidRDefault="003651B9">
      <w:pPr>
        <w:rPr>
          <w:lang w:val="en-US"/>
        </w:rPr>
      </w:pPr>
    </w:p>
    <w:p w:rsidR="003651B9" w:rsidRDefault="004E6C0B">
      <w:pPr>
        <w:pStyle w:val="5"/>
      </w:pPr>
      <w:r>
        <w:rPr>
          <w:rFonts w:hint="eastAsia"/>
        </w:rPr>
        <w:t>健康评估模块组成</w:t>
      </w:r>
    </w:p>
    <w:p w:rsidR="003651B9" w:rsidRDefault="004E6C0B">
      <w:r>
        <w:t>本项目中，主要通过获取</w:t>
      </w:r>
      <w:r>
        <w:t>WQXT</w:t>
      </w:r>
      <w:r>
        <w:t>各设备的</w:t>
      </w:r>
      <w:r>
        <w:t>BIT</w:t>
      </w:r>
      <w:r>
        <w:t>、测试数据，通过融合灰色聚类算法以及层次分析法来实现对</w:t>
      </w:r>
      <w:r>
        <w:t>WQXT</w:t>
      </w:r>
      <w:r>
        <w:t>的分层健康状态评</w:t>
      </w:r>
      <w:r>
        <w:t>估。整个健康状态评估模块的</w:t>
      </w:r>
      <w:r>
        <w:rPr>
          <w:rFonts w:hint="eastAsia"/>
        </w:rPr>
        <w:t>系统</w:t>
      </w:r>
      <w:r>
        <w:t>框图如下图所示：</w:t>
      </w:r>
    </w:p>
    <w:p w:rsidR="003651B9" w:rsidRDefault="004E6C0B">
      <w:pPr>
        <w:pStyle w:val="21"/>
        <w:ind w:leftChars="0" w:left="0" w:firstLineChars="0" w:firstLine="0"/>
        <w:jc w:val="center"/>
      </w:pPr>
      <w:r>
        <w:object w:dxaOrig="8280" w:dyaOrig="4523">
          <v:shape id="_x0000_i1067" type="#_x0000_t75" style="width:414pt;height:226.2pt" o:ole="">
            <v:imagedata r:id="rId96" o:title=""/>
          </v:shape>
          <o:OLEObject Type="Embed" ProgID="Visio.Drawing.11" ShapeID="_x0000_i1067" DrawAspect="Content" ObjectID="_1781966052" r:id="rId97"/>
        </w:object>
      </w:r>
    </w:p>
    <w:p w:rsidR="003651B9" w:rsidRDefault="004E6C0B">
      <w:pPr>
        <w:pStyle w:val="a"/>
      </w:pPr>
      <w:r>
        <w:rPr>
          <w:rFonts w:hint="eastAsia"/>
        </w:rPr>
        <w:t>健康状态评估模块框图</w:t>
      </w:r>
    </w:p>
    <w:p w:rsidR="003651B9" w:rsidRDefault="003651B9"/>
    <w:p w:rsidR="003651B9" w:rsidRDefault="004E6C0B">
      <w:r>
        <w:t>健康评估模块首先获取当前</w:t>
      </w:r>
      <w:r>
        <w:rPr>
          <w:rFonts w:hint="eastAsia"/>
        </w:rPr>
        <w:t>WQXT</w:t>
      </w:r>
      <w:r>
        <w:t>的采集数据、测试数据结果，</w:t>
      </w:r>
      <w:r>
        <w:rPr>
          <w:rFonts w:hint="eastAsia"/>
        </w:rPr>
        <w:t>然后进行数据预处理，例如：进行特征提取、去噪、信号处理等；将处理后的数据导入评估算法，评估算法通过加载评估模型，对</w:t>
      </w:r>
      <w:r>
        <w:rPr>
          <w:rFonts w:hint="eastAsia"/>
        </w:rPr>
        <w:t>WQXT</w:t>
      </w:r>
      <w:r>
        <w:rPr>
          <w:rFonts w:hint="eastAsia"/>
        </w:rPr>
        <w:t>进行自下而上逐层评估，最后获取整个</w:t>
      </w:r>
      <w:r>
        <w:rPr>
          <w:rFonts w:hint="eastAsia"/>
        </w:rPr>
        <w:t>WQXT</w:t>
      </w:r>
      <w:r>
        <w:rPr>
          <w:rFonts w:hint="eastAsia"/>
        </w:rPr>
        <w:t>的健康状态评估；评估的结果存储到数据库中，同时通过人机界面进行图形化健康状态展示。</w:t>
      </w:r>
    </w:p>
    <w:p w:rsidR="003651B9" w:rsidRDefault="003651B9"/>
    <w:p w:rsidR="003651B9" w:rsidRDefault="004E6C0B">
      <w:pPr>
        <w:pStyle w:val="5"/>
      </w:pPr>
      <w:r>
        <w:rPr>
          <w:rFonts w:hint="eastAsia"/>
        </w:rPr>
        <w:t>指标体系管理功能</w:t>
      </w:r>
    </w:p>
    <w:p w:rsidR="003651B9" w:rsidRDefault="004E6C0B">
      <w:pPr>
        <w:rPr>
          <w:lang w:val="en-US"/>
        </w:rPr>
      </w:pPr>
      <w:r>
        <w:rPr>
          <w:rFonts w:hint="eastAsia"/>
          <w:lang w:val="en-US"/>
        </w:rPr>
        <w:t>由于在本项目中，对于健康评估指标体系的建立是一个随着数据的积累逐步完善，不断迭代的过程。因此，需要能够对当前系统的健康评估指标体系进行配置管理，实现指标体系的录入、修改、导入导出等功能。</w:t>
      </w:r>
    </w:p>
    <w:p w:rsidR="003651B9" w:rsidRDefault="004E6C0B">
      <w:pPr>
        <w:rPr>
          <w:lang w:val="en-US"/>
        </w:rPr>
      </w:pPr>
      <w:r>
        <w:rPr>
          <w:rFonts w:hint="eastAsia"/>
          <w:lang w:val="en-US"/>
        </w:rPr>
        <w:t>健康评估指标体系的管理功能流程如下：</w:t>
      </w:r>
    </w:p>
    <w:p w:rsidR="003651B9" w:rsidRDefault="004E6C0B">
      <w:pPr>
        <w:pStyle w:val="af"/>
      </w:pPr>
      <w:r>
        <w:rPr>
          <w:noProof/>
        </w:rPr>
        <w:lastRenderedPageBreak/>
        <w:drawing>
          <wp:inline distT="0" distB="0" distL="114300" distR="114300">
            <wp:extent cx="4824730" cy="8023860"/>
            <wp:effectExtent l="0" t="0" r="6350" b="7620"/>
            <wp:docPr id="10" name="图片 10" descr="C:\Users\18812\Desktop\绘图3.jpg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8812\Desktop\绘图3.jpg绘图3"/>
                    <pic:cNvPicPr>
                      <a:picLocks noChangeAspect="1"/>
                    </pic:cNvPicPr>
                  </pic:nvPicPr>
                  <pic:blipFill>
                    <a:blip r:embed="rId98"/>
                    <a:srcRect/>
                    <a:stretch>
                      <a:fillRect/>
                    </a:stretch>
                  </pic:blipFill>
                  <pic:spPr>
                    <a:xfrm>
                      <a:off x="0" y="0"/>
                      <a:ext cx="4824730" cy="8023860"/>
                    </a:xfrm>
                    <a:prstGeom prst="rect">
                      <a:avLst/>
                    </a:prstGeom>
                  </pic:spPr>
                </pic:pic>
              </a:graphicData>
            </a:graphic>
          </wp:inline>
        </w:drawing>
      </w:r>
    </w:p>
    <w:p w:rsidR="003651B9" w:rsidRDefault="004E6C0B">
      <w:pPr>
        <w:pStyle w:val="a"/>
      </w:pPr>
      <w:r>
        <w:rPr>
          <w:rFonts w:hint="eastAsia"/>
        </w:rPr>
        <w:t>指标体系管理流程图</w:t>
      </w:r>
    </w:p>
    <w:p w:rsidR="003651B9" w:rsidRDefault="003651B9">
      <w:pPr>
        <w:pStyle w:val="af"/>
      </w:pPr>
    </w:p>
    <w:p w:rsidR="003651B9" w:rsidRDefault="004E6C0B">
      <w:pPr>
        <w:pStyle w:val="af"/>
        <w:ind w:firstLine="560"/>
        <w:rPr>
          <w:sz w:val="28"/>
          <w:szCs w:val="28"/>
        </w:rPr>
      </w:pPr>
      <w:r>
        <w:rPr>
          <w:rFonts w:hint="eastAsia"/>
          <w:sz w:val="28"/>
          <w:szCs w:val="28"/>
        </w:rPr>
        <w:t>指标体系管理流程如上图所示，执行步骤如下。</w:t>
      </w:r>
    </w:p>
    <w:p w:rsidR="003651B9" w:rsidRDefault="004E6C0B">
      <w:pPr>
        <w:pStyle w:val="ad"/>
        <w:numPr>
          <w:ilvl w:val="0"/>
          <w:numId w:val="9"/>
        </w:numPr>
        <w:ind w:firstLineChars="0"/>
        <w:rPr>
          <w:rFonts w:eastAsia="黑体"/>
          <w:sz w:val="28"/>
          <w:szCs w:val="28"/>
        </w:rPr>
      </w:pPr>
      <w:r>
        <w:rPr>
          <w:sz w:val="28"/>
          <w:szCs w:val="28"/>
        </w:rPr>
        <w:lastRenderedPageBreak/>
        <w:t>手动创建指标体系层级结构</w:t>
      </w:r>
    </w:p>
    <w:p w:rsidR="003651B9" w:rsidRDefault="004E6C0B">
      <w:pPr>
        <w:pStyle w:val="af"/>
        <w:ind w:firstLine="560"/>
        <w:rPr>
          <w:sz w:val="28"/>
          <w:szCs w:val="28"/>
        </w:rPr>
      </w:pPr>
      <w:r>
        <w:rPr>
          <w:sz w:val="28"/>
          <w:szCs w:val="28"/>
        </w:rPr>
        <w:t>通过可视化拖拽节点的形式进行手动添加指标节点，指标节点编辑区分为不同的层级</w:t>
      </w:r>
      <w:r>
        <w:rPr>
          <w:rFonts w:hint="eastAsia"/>
          <w:sz w:val="28"/>
          <w:szCs w:val="28"/>
        </w:rPr>
        <w:t>（分系统、部件、核心关键参数）</w:t>
      </w:r>
      <w:r>
        <w:rPr>
          <w:sz w:val="28"/>
          <w:szCs w:val="28"/>
        </w:rPr>
        <w:t>，相邻上下层级之间对应指标父子关系，每一层级支持指标节点横向或纵向排版。指标节点添加过</w:t>
      </w:r>
      <w:r>
        <w:rPr>
          <w:sz w:val="28"/>
          <w:szCs w:val="28"/>
        </w:rPr>
        <w:t>程中支持对指标节点属性进行编辑，包括支持录入指标节点名称、</w:t>
      </w:r>
      <w:r>
        <w:rPr>
          <w:rFonts w:hint="eastAsia"/>
          <w:sz w:val="28"/>
          <w:szCs w:val="28"/>
        </w:rPr>
        <w:t>指标等级（一级指标、二级指标、叶子节点）、</w:t>
      </w:r>
      <w:r>
        <w:rPr>
          <w:sz w:val="28"/>
          <w:szCs w:val="28"/>
        </w:rPr>
        <w:t>数据类型、描述、单位等详细信息。多个指标节点创建完毕后支持对不同层级的指标节点进行连线，构建指标间的父子关系。并且系统能够自动对编辑区内的完整的指标体系进行排序，从而实现每个指标之间的间距相同达到规整的效果。</w:t>
      </w:r>
    </w:p>
    <w:p w:rsidR="003651B9" w:rsidRDefault="004E6C0B">
      <w:pPr>
        <w:pStyle w:val="ad"/>
        <w:numPr>
          <w:ilvl w:val="0"/>
          <w:numId w:val="9"/>
        </w:numPr>
        <w:ind w:firstLineChars="0"/>
        <w:rPr>
          <w:sz w:val="28"/>
          <w:szCs w:val="28"/>
        </w:rPr>
      </w:pPr>
      <w:r>
        <w:rPr>
          <w:sz w:val="28"/>
          <w:szCs w:val="28"/>
        </w:rPr>
        <w:t>excel</w:t>
      </w:r>
      <w:r>
        <w:rPr>
          <w:sz w:val="28"/>
          <w:szCs w:val="28"/>
        </w:rPr>
        <w:t>文件自动映射</w:t>
      </w:r>
    </w:p>
    <w:p w:rsidR="003651B9" w:rsidRDefault="004E6C0B">
      <w:pPr>
        <w:pStyle w:val="ad"/>
        <w:ind w:firstLine="560"/>
        <w:rPr>
          <w:sz w:val="28"/>
          <w:szCs w:val="28"/>
        </w:rPr>
      </w:pPr>
      <w:r>
        <w:rPr>
          <w:sz w:val="28"/>
          <w:szCs w:val="28"/>
        </w:rPr>
        <w:t>指标体系管理模块支持导入已有的</w:t>
      </w:r>
      <w:r>
        <w:rPr>
          <w:sz w:val="28"/>
          <w:szCs w:val="28"/>
        </w:rPr>
        <w:t>excel</w:t>
      </w:r>
      <w:r>
        <w:rPr>
          <w:sz w:val="28"/>
          <w:szCs w:val="28"/>
        </w:rPr>
        <w:t>形式的指标体系表格文件，</w:t>
      </w:r>
      <w:r>
        <w:rPr>
          <w:sz w:val="28"/>
          <w:szCs w:val="28"/>
        </w:rPr>
        <w:t>excel</w:t>
      </w:r>
      <w:r>
        <w:rPr>
          <w:sz w:val="28"/>
          <w:szCs w:val="28"/>
        </w:rPr>
        <w:t>表格中的指标体系文件格式如下图所示。首先用户找到要导入的指标体系表格文件，系统会读取表格文件中的指标体系文件内容，自动判断其表格中的指标结构是否符合标准结构，如果结构不符合系统会做出提醒，并把标准的结构及文件表达展示给用户，给出具体的解决方案。当系统通过对表格文件格式及内容验证后提取表格中的指标体系文件数据以及父子指标之间的层级关系，根据指标父子层级关系自动在指标编辑区创建层级关系，省去人为一个个指标节点创建，极大的节省了人工并减小了</w:t>
      </w:r>
      <w:r>
        <w:rPr>
          <w:sz w:val="28"/>
          <w:szCs w:val="28"/>
        </w:rPr>
        <w:t>人为二次录入的出错率。</w:t>
      </w:r>
    </w:p>
    <w:p w:rsidR="003651B9" w:rsidRDefault="004E6C0B">
      <w:pPr>
        <w:pStyle w:val="ad"/>
        <w:numPr>
          <w:ilvl w:val="0"/>
          <w:numId w:val="9"/>
        </w:numPr>
        <w:ind w:firstLineChars="0"/>
        <w:rPr>
          <w:sz w:val="28"/>
          <w:szCs w:val="28"/>
        </w:rPr>
      </w:pPr>
      <w:r>
        <w:rPr>
          <w:sz w:val="28"/>
          <w:szCs w:val="28"/>
        </w:rPr>
        <w:t>指标导航查看</w:t>
      </w:r>
    </w:p>
    <w:p w:rsidR="003651B9" w:rsidRDefault="004E6C0B">
      <w:pPr>
        <w:pStyle w:val="ad"/>
        <w:ind w:firstLine="560"/>
        <w:rPr>
          <w:sz w:val="28"/>
          <w:szCs w:val="28"/>
        </w:rPr>
      </w:pPr>
      <w:r>
        <w:rPr>
          <w:sz w:val="28"/>
          <w:szCs w:val="28"/>
        </w:rPr>
        <w:t>指标体系管理模块中对于指标体系结构的导航查看支持三种模式：指标编辑区层级结构展示、指标体系树目录结构展示、指标体系表格形式展示。</w:t>
      </w:r>
    </w:p>
    <w:p w:rsidR="003651B9" w:rsidRDefault="004E6C0B">
      <w:pPr>
        <w:pStyle w:val="ad"/>
        <w:ind w:firstLine="560"/>
        <w:rPr>
          <w:sz w:val="28"/>
          <w:szCs w:val="28"/>
        </w:rPr>
      </w:pPr>
      <w:r>
        <w:rPr>
          <w:sz w:val="28"/>
          <w:szCs w:val="28"/>
        </w:rPr>
        <w:t>其中对于指标编辑区，能够直观明确的展示出整个指标体系的层级分几层，并且能够统计出每个层级的指标节点个数，本指标共有多少层级以及包含的末级指标有多少个等详细信息。</w:t>
      </w:r>
    </w:p>
    <w:p w:rsidR="003651B9" w:rsidRDefault="004E6C0B">
      <w:pPr>
        <w:pStyle w:val="ad"/>
        <w:ind w:firstLine="560"/>
        <w:rPr>
          <w:sz w:val="28"/>
          <w:szCs w:val="28"/>
        </w:rPr>
      </w:pPr>
      <w:r>
        <w:rPr>
          <w:sz w:val="28"/>
          <w:szCs w:val="28"/>
        </w:rPr>
        <w:lastRenderedPageBreak/>
        <w:t>对于指标体系树目录结构展示能够清楚的展示所有的指标层级节点，并且能够对某</w:t>
      </w:r>
      <w:proofErr w:type="gramStart"/>
      <w:r>
        <w:rPr>
          <w:sz w:val="28"/>
          <w:szCs w:val="28"/>
        </w:rPr>
        <w:t>层指标</w:t>
      </w:r>
      <w:proofErr w:type="gramEnd"/>
      <w:r>
        <w:rPr>
          <w:sz w:val="28"/>
          <w:szCs w:val="28"/>
        </w:rPr>
        <w:t>节点进行重点查看，把其他指标进行折叠从而突显出重点想要查看的部分节点，并且当指标节点数量过多时，通过指标</w:t>
      </w:r>
      <w:r>
        <w:rPr>
          <w:sz w:val="28"/>
          <w:szCs w:val="28"/>
        </w:rPr>
        <w:t>编辑区内的层级结构无法把所有指标节点全部展示出来，要通过滚动条才能查看完整的指标，这就对整体把握上造成了不能统一查看的麻烦，这时通过指标树目录就可以对整体的指标进行有针对性的展开或折叠来查看所有指标。</w:t>
      </w:r>
    </w:p>
    <w:p w:rsidR="003651B9" w:rsidRDefault="004E6C0B">
      <w:pPr>
        <w:pStyle w:val="ad"/>
        <w:ind w:firstLine="560"/>
        <w:rPr>
          <w:sz w:val="28"/>
          <w:szCs w:val="28"/>
        </w:rPr>
      </w:pPr>
      <w:r>
        <w:rPr>
          <w:sz w:val="28"/>
          <w:szCs w:val="28"/>
        </w:rPr>
        <w:t>对于指标体系表格形式展示能够以更贴切用户常用的表格形式来展示整体的指标体系结构，更加符合用户的使用习惯。整体指标结构是以从左向右的形式进行展开，能够清楚的展现出每一层级</w:t>
      </w:r>
      <w:proofErr w:type="gramStart"/>
      <w:r>
        <w:rPr>
          <w:sz w:val="28"/>
          <w:szCs w:val="28"/>
        </w:rPr>
        <w:t>得指标</w:t>
      </w:r>
      <w:proofErr w:type="gramEnd"/>
      <w:r>
        <w:rPr>
          <w:sz w:val="28"/>
          <w:szCs w:val="28"/>
        </w:rPr>
        <w:t>数量以及父子指标之间的层级关系。</w:t>
      </w:r>
    </w:p>
    <w:p w:rsidR="003651B9" w:rsidRDefault="004E6C0B">
      <w:pPr>
        <w:pStyle w:val="ad"/>
        <w:numPr>
          <w:ilvl w:val="0"/>
          <w:numId w:val="9"/>
        </w:numPr>
        <w:ind w:firstLineChars="0"/>
        <w:rPr>
          <w:sz w:val="28"/>
          <w:szCs w:val="28"/>
        </w:rPr>
      </w:pPr>
      <w:r>
        <w:rPr>
          <w:sz w:val="28"/>
          <w:szCs w:val="28"/>
        </w:rPr>
        <w:t>指标体系导出</w:t>
      </w:r>
    </w:p>
    <w:p w:rsidR="003651B9" w:rsidRDefault="004E6C0B">
      <w:pPr>
        <w:pStyle w:val="ad"/>
        <w:ind w:firstLine="560"/>
        <w:rPr>
          <w:sz w:val="28"/>
          <w:szCs w:val="28"/>
        </w:rPr>
      </w:pPr>
      <w:r>
        <w:rPr>
          <w:sz w:val="28"/>
          <w:szCs w:val="28"/>
        </w:rPr>
        <w:t>指标体系创建完成后支持对指标体系进行单独导出，导出过程中选择要保存的位置即可，然后系统会</w:t>
      </w:r>
      <w:r>
        <w:rPr>
          <w:sz w:val="28"/>
          <w:szCs w:val="28"/>
        </w:rPr>
        <w:t>把当前的指标体系文件以</w:t>
      </w:r>
      <w:r>
        <w:rPr>
          <w:sz w:val="28"/>
          <w:szCs w:val="28"/>
        </w:rPr>
        <w:t>excel</w:t>
      </w:r>
      <w:r>
        <w:rPr>
          <w:sz w:val="28"/>
          <w:szCs w:val="28"/>
        </w:rPr>
        <w:t>表格形式导出保存。</w:t>
      </w:r>
    </w:p>
    <w:p w:rsidR="003651B9" w:rsidRDefault="004E6C0B">
      <w:pPr>
        <w:pStyle w:val="ad"/>
        <w:ind w:firstLine="560"/>
        <w:rPr>
          <w:sz w:val="28"/>
          <w:szCs w:val="28"/>
        </w:rPr>
      </w:pPr>
      <w:r>
        <w:rPr>
          <w:rFonts w:hint="eastAsia"/>
          <w:sz w:val="28"/>
          <w:szCs w:val="28"/>
        </w:rPr>
        <w:t>指标体系管理的人机交互界面示意图如下所示：</w:t>
      </w:r>
    </w:p>
    <w:p w:rsidR="003651B9" w:rsidRDefault="004E6C0B">
      <w:pPr>
        <w:pStyle w:val="ad"/>
        <w:ind w:firstLineChars="0" w:firstLine="0"/>
        <w:rPr>
          <w:sz w:val="28"/>
          <w:szCs w:val="28"/>
        </w:rPr>
      </w:pPr>
      <w:r>
        <w:rPr>
          <w:noProof/>
          <w:sz w:val="28"/>
          <w:szCs w:val="28"/>
        </w:rPr>
        <w:drawing>
          <wp:inline distT="0" distB="0" distL="0" distR="0">
            <wp:extent cx="5274310" cy="2844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9"/>
                    <a:stretch>
                      <a:fillRect/>
                    </a:stretch>
                  </pic:blipFill>
                  <pic:spPr>
                    <a:xfrm>
                      <a:off x="0" y="0"/>
                      <a:ext cx="5274310" cy="2845319"/>
                    </a:xfrm>
                    <a:prstGeom prst="rect">
                      <a:avLst/>
                    </a:prstGeom>
                  </pic:spPr>
                </pic:pic>
              </a:graphicData>
            </a:graphic>
          </wp:inline>
        </w:drawing>
      </w:r>
    </w:p>
    <w:p w:rsidR="003651B9" w:rsidRDefault="004E6C0B">
      <w:pPr>
        <w:pStyle w:val="a"/>
        <w:rPr>
          <w:szCs w:val="21"/>
        </w:rPr>
      </w:pPr>
      <w:r>
        <w:rPr>
          <w:rFonts w:hint="eastAsia"/>
          <w:szCs w:val="21"/>
        </w:rPr>
        <w:t>指标体系管理界面示意图</w:t>
      </w:r>
    </w:p>
    <w:p w:rsidR="003651B9" w:rsidRDefault="003651B9">
      <w:pPr>
        <w:pStyle w:val="21"/>
        <w:ind w:leftChars="0" w:left="560" w:hangingChars="200" w:hanging="560"/>
        <w:rPr>
          <w:lang w:val="en-US"/>
        </w:rPr>
      </w:pPr>
    </w:p>
    <w:p w:rsidR="003651B9" w:rsidRDefault="004E6C0B">
      <w:pPr>
        <w:pStyle w:val="5"/>
      </w:pPr>
      <w:r>
        <w:rPr>
          <w:rFonts w:hint="eastAsia"/>
        </w:rPr>
        <w:t>数据预处理</w:t>
      </w:r>
      <w:r>
        <w:t>功能</w:t>
      </w:r>
    </w:p>
    <w:p w:rsidR="003651B9" w:rsidRDefault="004E6C0B">
      <w:pPr>
        <w:rPr>
          <w:rFonts w:ascii="Times New Roman" w:hAnsi="Times New Roman"/>
          <w:szCs w:val="28"/>
          <w:lang w:val="en-US"/>
        </w:rPr>
      </w:pPr>
      <w:r>
        <w:rPr>
          <w:rFonts w:ascii="Times New Roman" w:hAnsi="Times New Roman" w:hint="eastAsia"/>
          <w:szCs w:val="28"/>
          <w:lang w:val="en-US"/>
        </w:rPr>
        <w:lastRenderedPageBreak/>
        <w:t>在对</w:t>
      </w:r>
      <w:r>
        <w:rPr>
          <w:rFonts w:hint="eastAsia"/>
        </w:rPr>
        <w:t>WQXT</w:t>
      </w:r>
      <w:r>
        <w:rPr>
          <w:rFonts w:hint="eastAsia"/>
          <w:lang w:val="en-US"/>
        </w:rPr>
        <w:t>系统的监测数据分析时可知，</w:t>
      </w:r>
      <w:r>
        <w:rPr>
          <w:rFonts w:ascii="Times New Roman" w:hAnsi="Times New Roman" w:hint="eastAsia"/>
          <w:szCs w:val="28"/>
          <w:lang w:val="en-US"/>
        </w:rPr>
        <w:t>由于反映各系统健康状态的评估指标参数具有不同的性质和量纲，同时监测</w:t>
      </w:r>
      <w:r>
        <w:rPr>
          <w:rFonts w:hint="eastAsia"/>
          <w:szCs w:val="28"/>
        </w:rPr>
        <w:t>数据从采集、解析、传输直至接收的过程要经历非常复杂的外部环境，譬如：记录器系统误差、电磁干扰和随机干扰等因素的影响，使</w:t>
      </w:r>
      <w:r>
        <w:rPr>
          <w:rFonts w:hint="eastAsia"/>
          <w:szCs w:val="28"/>
          <w:lang w:val="en-US"/>
        </w:rPr>
        <w:t>采集</w:t>
      </w:r>
      <w:r>
        <w:rPr>
          <w:rFonts w:hint="eastAsia"/>
          <w:szCs w:val="28"/>
        </w:rPr>
        <w:t>数据不可避免地存</w:t>
      </w:r>
      <w:proofErr w:type="gramStart"/>
      <w:r>
        <w:rPr>
          <w:rFonts w:hint="eastAsia"/>
          <w:szCs w:val="28"/>
        </w:rPr>
        <w:t>在野值</w:t>
      </w:r>
      <w:proofErr w:type="gramEnd"/>
      <w:r>
        <w:rPr>
          <w:rFonts w:hint="eastAsia"/>
          <w:szCs w:val="28"/>
        </w:rPr>
        <w:t>点或发生数据丢失的现象。</w:t>
      </w:r>
      <w:r>
        <w:rPr>
          <w:rFonts w:hint="eastAsia"/>
          <w:szCs w:val="28"/>
          <w:lang w:val="en-US"/>
        </w:rPr>
        <w:t>总之，</w:t>
      </w:r>
      <w:r>
        <w:rPr>
          <w:rFonts w:hint="eastAsia"/>
          <w:szCs w:val="28"/>
          <w:lang w:val="en-US"/>
        </w:rPr>
        <w:t>WQXT</w:t>
      </w:r>
      <w:r>
        <w:rPr>
          <w:rFonts w:hint="eastAsia"/>
          <w:szCs w:val="28"/>
          <w:lang w:val="en-US"/>
        </w:rPr>
        <w:t>的各类</w:t>
      </w:r>
      <w:r>
        <w:rPr>
          <w:rFonts w:ascii="Times New Roman" w:hAnsi="Times New Roman" w:hint="eastAsia"/>
          <w:szCs w:val="28"/>
          <w:lang w:val="en-US"/>
        </w:rPr>
        <w:t>监测数据可能出现丢失、数据不平衡、数据信息来源驳杂等现象。所以有必要对监测到的各类数据进行数据预处理，主要分为针对数据自身质量问题的数据清洗与便于后面算法使用数据变换。</w:t>
      </w:r>
    </w:p>
    <w:p w:rsidR="003651B9" w:rsidRDefault="004E6C0B">
      <w:pPr>
        <w:rPr>
          <w:rFonts w:ascii="Times New Roman" w:hAnsi="Times New Roman"/>
          <w:szCs w:val="28"/>
          <w:lang w:val="en-US"/>
        </w:rPr>
      </w:pPr>
      <w:r>
        <w:rPr>
          <w:rFonts w:ascii="Times New Roman" w:hAnsi="Times New Roman" w:hint="eastAsia"/>
          <w:szCs w:val="28"/>
          <w:lang w:val="en-US"/>
        </w:rPr>
        <w:t>数据预处理的流程如下图所示。健康评估模块启动后，首先加载数据预处理配置文件，获取所有数据对应的处理算法信息；当获取到采集原始数据时，根据配置信息调用对应的算法进行数据预处理过程，计算处理结果。</w:t>
      </w:r>
    </w:p>
    <w:p w:rsidR="003651B9" w:rsidRDefault="00F43072">
      <w:pPr>
        <w:ind w:firstLineChars="0" w:firstLine="0"/>
        <w:jc w:val="center"/>
        <w:rPr>
          <w:rFonts w:ascii="Times New Roman" w:hAnsi="Times New Roman"/>
          <w:szCs w:val="28"/>
          <w:lang w:val="en-US"/>
        </w:rPr>
      </w:pPr>
      <w:r>
        <w:object w:dxaOrig="1865" w:dyaOrig="6803">
          <v:shape id="_x0000_i1123" type="#_x0000_t75" style="width:105pt;height:384pt" o:ole="">
            <v:imagedata r:id="rId100" o:title=""/>
          </v:shape>
          <o:OLEObject Type="Embed" ProgID="Visio.Drawing.11" ShapeID="_x0000_i1123" DrawAspect="Content" ObjectID="_1781966053" r:id="rId101"/>
        </w:object>
      </w:r>
    </w:p>
    <w:p w:rsidR="003651B9" w:rsidRDefault="004E6C0B">
      <w:pPr>
        <w:pStyle w:val="a"/>
        <w:rPr>
          <w:rFonts w:ascii="Times New Roman"/>
          <w:szCs w:val="28"/>
        </w:rPr>
      </w:pPr>
      <w:r>
        <w:rPr>
          <w:rFonts w:ascii="Times New Roman" w:hint="eastAsia"/>
          <w:szCs w:val="28"/>
        </w:rPr>
        <w:t>数据预处理流程</w:t>
      </w:r>
    </w:p>
    <w:p w:rsidR="003651B9" w:rsidRDefault="003651B9">
      <w:pPr>
        <w:rPr>
          <w:lang w:val="en-US"/>
        </w:rPr>
      </w:pPr>
    </w:p>
    <w:p w:rsidR="003651B9" w:rsidRDefault="004E6C0B">
      <w:pPr>
        <w:pStyle w:val="6"/>
        <w:rPr>
          <w:lang w:val="en-US"/>
        </w:rPr>
      </w:pPr>
      <w:r>
        <w:rPr>
          <w:rFonts w:hint="eastAsia"/>
          <w:lang w:val="en-US"/>
        </w:rPr>
        <w:lastRenderedPageBreak/>
        <w:t>数据清洗</w:t>
      </w:r>
    </w:p>
    <w:p w:rsidR="003651B9" w:rsidRDefault="004E6C0B">
      <w:pPr>
        <w:rPr>
          <w:szCs w:val="28"/>
        </w:rPr>
      </w:pPr>
      <w:r>
        <w:rPr>
          <w:rFonts w:ascii="Times New Roman" w:hAnsi="Times New Roman" w:hint="eastAsia"/>
          <w:szCs w:val="28"/>
          <w:lang w:val="en-US"/>
        </w:rPr>
        <w:t>针对数据中出现缺失值、异常值等情况，尤其是</w:t>
      </w:r>
      <w:r>
        <w:rPr>
          <w:rFonts w:hint="eastAsia"/>
          <w:szCs w:val="28"/>
          <w:lang w:val="en-US"/>
        </w:rPr>
        <w:t>针对数据出现的</w:t>
      </w:r>
      <w:r>
        <w:rPr>
          <w:rFonts w:hint="eastAsia"/>
          <w:szCs w:val="28"/>
        </w:rPr>
        <w:t>异常值也被称为奇异数据、</w:t>
      </w:r>
      <w:proofErr w:type="gramStart"/>
      <w:r>
        <w:rPr>
          <w:rFonts w:hint="eastAsia"/>
          <w:szCs w:val="28"/>
        </w:rPr>
        <w:t>野点或</w:t>
      </w:r>
      <w:proofErr w:type="gramEnd"/>
      <w:r>
        <w:rPr>
          <w:rFonts w:hint="eastAsia"/>
          <w:szCs w:val="28"/>
        </w:rPr>
        <w:t>离群点，异常值的存在，使传统的建模、估计及检验方法陷入困境，难以建立良好的模型，</w:t>
      </w:r>
      <w:r>
        <w:rPr>
          <w:rFonts w:hint="eastAsia"/>
          <w:szCs w:val="28"/>
          <w:lang w:val="en-US"/>
        </w:rPr>
        <w:t>先</w:t>
      </w:r>
      <w:r>
        <w:rPr>
          <w:rFonts w:hint="eastAsia"/>
          <w:szCs w:val="28"/>
        </w:rPr>
        <w:t>采用以下方法</w:t>
      </w:r>
      <w:r>
        <w:rPr>
          <w:rFonts w:hint="eastAsia"/>
          <w:szCs w:val="28"/>
          <w:lang w:val="en-US"/>
        </w:rPr>
        <w:t>寻找出</w:t>
      </w:r>
      <w:r>
        <w:rPr>
          <w:rFonts w:hint="eastAsia"/>
          <w:szCs w:val="28"/>
        </w:rPr>
        <w:t>异常值。</w:t>
      </w:r>
    </w:p>
    <w:p w:rsidR="003651B9" w:rsidRDefault="004E6C0B">
      <w:pPr>
        <w:rPr>
          <w:szCs w:val="28"/>
        </w:rPr>
      </w:pPr>
      <w:r>
        <w:rPr>
          <w:rFonts w:hint="eastAsia"/>
          <w:szCs w:val="28"/>
          <w:lang w:val="en-US"/>
        </w:rPr>
        <w:t>1</w:t>
      </w:r>
      <w:r>
        <w:rPr>
          <w:rFonts w:hint="eastAsia"/>
          <w:szCs w:val="28"/>
          <w:lang w:val="en-US"/>
        </w:rPr>
        <w:t>、</w:t>
      </w:r>
      <w:r>
        <w:rPr>
          <w:rFonts w:hint="eastAsia"/>
          <w:szCs w:val="28"/>
        </w:rPr>
        <w:t>时间查找法</w:t>
      </w:r>
    </w:p>
    <w:p w:rsidR="003651B9" w:rsidRDefault="004E6C0B">
      <w:pPr>
        <w:rPr>
          <w:szCs w:val="28"/>
        </w:rPr>
      </w:pPr>
      <w:r>
        <w:rPr>
          <w:rFonts w:hint="eastAsia"/>
          <w:szCs w:val="28"/>
        </w:rPr>
        <w:t>此方法通过记录时间</w:t>
      </w:r>
      <w:proofErr w:type="gramStart"/>
      <w:r>
        <w:rPr>
          <w:rFonts w:hint="eastAsia"/>
          <w:szCs w:val="28"/>
        </w:rPr>
        <w:t>进行跳点查找</w:t>
      </w:r>
      <w:proofErr w:type="gramEnd"/>
      <w:r>
        <w:rPr>
          <w:rFonts w:hint="eastAsia"/>
          <w:szCs w:val="28"/>
        </w:rPr>
        <w:t>，就是在出现数据跳变时首先查看该点数据开始部分的时间顺序是否出现紊乱，如果时间紊乱可以确定数据也是</w:t>
      </w:r>
      <w:proofErr w:type="gramStart"/>
      <w:r>
        <w:rPr>
          <w:rFonts w:hint="eastAsia"/>
          <w:szCs w:val="28"/>
        </w:rPr>
        <w:t>不</w:t>
      </w:r>
      <w:proofErr w:type="gramEnd"/>
      <w:r>
        <w:rPr>
          <w:rFonts w:hint="eastAsia"/>
          <w:szCs w:val="28"/>
        </w:rPr>
        <w:t>可用。</w:t>
      </w:r>
    </w:p>
    <w:p w:rsidR="003651B9" w:rsidRDefault="004E6C0B">
      <w:pPr>
        <w:rPr>
          <w:szCs w:val="28"/>
        </w:rPr>
      </w:pPr>
      <w:r>
        <w:rPr>
          <w:rFonts w:hint="eastAsia"/>
          <w:szCs w:val="28"/>
          <w:lang w:val="en-US"/>
        </w:rPr>
        <w:t>2</w:t>
      </w:r>
      <w:r>
        <w:rPr>
          <w:rFonts w:hint="eastAsia"/>
          <w:szCs w:val="28"/>
          <w:lang w:val="en-US"/>
        </w:rPr>
        <w:t>、</w:t>
      </w:r>
      <w:r>
        <w:rPr>
          <w:rFonts w:hint="eastAsia"/>
          <w:szCs w:val="28"/>
        </w:rPr>
        <w:t>数据门限法</w:t>
      </w:r>
    </w:p>
    <w:p w:rsidR="003651B9" w:rsidRDefault="004E6C0B">
      <w:pPr>
        <w:rPr>
          <w:szCs w:val="28"/>
        </w:rPr>
      </w:pPr>
      <w:r>
        <w:rPr>
          <w:rFonts w:hint="eastAsia"/>
          <w:szCs w:val="28"/>
        </w:rPr>
        <w:t>该方法为每个参数都有其最大最下限制值如</w:t>
      </w:r>
      <w:r>
        <w:rPr>
          <w:rFonts w:hint="eastAsia"/>
          <w:szCs w:val="28"/>
          <w:lang w:val="en-US"/>
        </w:rPr>
        <w:t>WQXT</w:t>
      </w:r>
      <w:r>
        <w:rPr>
          <w:rFonts w:hint="eastAsia"/>
          <w:szCs w:val="28"/>
          <w:lang w:val="en-US"/>
        </w:rPr>
        <w:t>中加速度仪表中的输出当量，在明显超出要求值即标准线较大的数据，即</w:t>
      </w:r>
      <w:r>
        <w:rPr>
          <w:rFonts w:hint="eastAsia"/>
          <w:szCs w:val="28"/>
        </w:rPr>
        <w:t>数据中出现大于或小于该范围的数据可以确定为跳点数。</w:t>
      </w:r>
    </w:p>
    <w:p w:rsidR="003651B9" w:rsidRDefault="004E6C0B">
      <w:pPr>
        <w:rPr>
          <w:szCs w:val="28"/>
        </w:rPr>
      </w:pPr>
      <w:r>
        <w:rPr>
          <w:rFonts w:hint="eastAsia"/>
          <w:szCs w:val="28"/>
          <w:lang w:val="en-US"/>
        </w:rPr>
        <w:t>3</w:t>
      </w:r>
      <w:r>
        <w:rPr>
          <w:rFonts w:hint="eastAsia"/>
          <w:szCs w:val="28"/>
          <w:lang w:val="en-US"/>
        </w:rPr>
        <w:t>、</w:t>
      </w:r>
      <w:r>
        <w:rPr>
          <w:rFonts w:hint="eastAsia"/>
          <w:szCs w:val="28"/>
        </w:rPr>
        <w:t>数据趋势法</w:t>
      </w:r>
    </w:p>
    <w:p w:rsidR="003651B9" w:rsidRDefault="004E6C0B">
      <w:pPr>
        <w:rPr>
          <w:rFonts w:ascii="Times New Roman" w:hAnsi="Times New Roman"/>
          <w:szCs w:val="28"/>
          <w:lang w:val="en-US"/>
        </w:rPr>
      </w:pPr>
      <w:r>
        <w:rPr>
          <w:rFonts w:hint="eastAsia"/>
          <w:szCs w:val="28"/>
        </w:rPr>
        <w:t>此方法为是否确定</w:t>
      </w:r>
      <w:proofErr w:type="gramStart"/>
      <w:r>
        <w:rPr>
          <w:rFonts w:hint="eastAsia"/>
          <w:szCs w:val="28"/>
        </w:rPr>
        <w:t>为跳点数</w:t>
      </w:r>
      <w:r>
        <w:rPr>
          <w:rFonts w:hint="eastAsia"/>
          <w:szCs w:val="28"/>
        </w:rPr>
        <w:t>据</w:t>
      </w:r>
      <w:proofErr w:type="gramEnd"/>
      <w:r>
        <w:rPr>
          <w:rFonts w:hint="eastAsia"/>
          <w:szCs w:val="28"/>
        </w:rPr>
        <w:t>，要根据前面的，如果该点的数据超过事先计算的趋势值，可以判断</w:t>
      </w:r>
      <w:proofErr w:type="gramStart"/>
      <w:r>
        <w:rPr>
          <w:rFonts w:hint="eastAsia"/>
          <w:szCs w:val="28"/>
        </w:rPr>
        <w:t>为跳点数据</w:t>
      </w:r>
      <w:proofErr w:type="gramEnd"/>
      <w:r>
        <w:rPr>
          <w:rFonts w:hint="eastAsia"/>
          <w:szCs w:val="28"/>
        </w:rPr>
        <w:t>。</w:t>
      </w:r>
      <w:r>
        <w:rPr>
          <w:rFonts w:hint="eastAsia"/>
          <w:szCs w:val="28"/>
          <w:lang w:val="en-US"/>
        </w:rPr>
        <w:t>针对上述各类</w:t>
      </w:r>
      <w:r>
        <w:rPr>
          <w:rFonts w:hint="eastAsia"/>
          <w:szCs w:val="28"/>
          <w:lang w:val="en-US"/>
        </w:rPr>
        <w:t>WQXT</w:t>
      </w:r>
      <w:r>
        <w:rPr>
          <w:rFonts w:hint="eastAsia"/>
          <w:szCs w:val="28"/>
          <w:lang w:val="en-US"/>
        </w:rPr>
        <w:t>中可能存在的异常数据情况，</w:t>
      </w:r>
      <w:r>
        <w:rPr>
          <w:rFonts w:ascii="Times New Roman" w:hAnsi="Times New Roman" w:hint="eastAsia"/>
          <w:szCs w:val="28"/>
          <w:lang w:val="en-US"/>
        </w:rPr>
        <w:t>一般处理方法有删除记录、数据补偿和数据插补几种方法：</w:t>
      </w:r>
    </w:p>
    <w:p w:rsidR="003651B9" w:rsidRDefault="004E6C0B">
      <w:pPr>
        <w:pStyle w:val="21"/>
        <w:numPr>
          <w:ilvl w:val="0"/>
          <w:numId w:val="10"/>
        </w:numPr>
        <w:ind w:leftChars="0" w:left="0" w:firstLine="560"/>
        <w:rPr>
          <w:rFonts w:ascii="Times New Roman" w:hAnsi="Times New Roman"/>
          <w:szCs w:val="28"/>
          <w:lang w:val="en-US"/>
        </w:rPr>
      </w:pPr>
      <w:r>
        <w:rPr>
          <w:rFonts w:ascii="Times New Roman" w:hAnsi="Times New Roman" w:hint="eastAsia"/>
          <w:szCs w:val="28"/>
          <w:lang w:val="en-US"/>
        </w:rPr>
        <w:t>删除记录是指当该组数据某一个案的数据缺省时，删除这组个案的数据。这种方法的优点是处理方便，但在数据较少时要慎重使用，如在</w:t>
      </w:r>
      <w:r>
        <w:rPr>
          <w:rFonts w:ascii="Times New Roman" w:hAnsi="Times New Roman" w:hint="eastAsia"/>
          <w:szCs w:val="28"/>
          <w:lang w:val="en-US"/>
        </w:rPr>
        <w:t>WQXT</w:t>
      </w:r>
      <w:r>
        <w:rPr>
          <w:rFonts w:ascii="Times New Roman" w:hAnsi="Times New Roman" w:hint="eastAsia"/>
          <w:szCs w:val="28"/>
          <w:lang w:val="en-US"/>
        </w:rPr>
        <w:t>中电池自检系统回传数据的间隔较大，数据相对较少，若遇到因电子系统等原因导致数据回传出现缺失，尽可能不要再对该类数据进行删除，避免整类数据不足，无法在后续算法中提供数据源。相对的，如</w:t>
      </w:r>
      <w:r>
        <w:rPr>
          <w:rFonts w:ascii="Times New Roman" w:hAnsi="Times New Roman" w:hint="eastAsia"/>
          <w:szCs w:val="28"/>
          <w:lang w:val="en-US"/>
        </w:rPr>
        <w:t>WQXT</w:t>
      </w:r>
      <w:r>
        <w:rPr>
          <w:rFonts w:ascii="Times New Roman" w:hAnsi="Times New Roman" w:hint="eastAsia"/>
          <w:szCs w:val="28"/>
          <w:lang w:val="en-US"/>
        </w:rPr>
        <w:t>配电系统的电气数据，采</w:t>
      </w:r>
      <w:r>
        <w:rPr>
          <w:rFonts w:ascii="Times New Roman" w:hAnsi="Times New Roman" w:hint="eastAsia"/>
          <w:szCs w:val="28"/>
          <w:lang w:val="en-US"/>
        </w:rPr>
        <w:t>集频次一般在微秒级，可有对数据进行采用删</w:t>
      </w:r>
      <w:bookmarkStart w:id="0" w:name="_GoBack"/>
      <w:bookmarkEnd w:id="0"/>
      <w:r>
        <w:rPr>
          <w:rFonts w:ascii="Times New Roman" w:hAnsi="Times New Roman" w:hint="eastAsia"/>
          <w:szCs w:val="28"/>
          <w:lang w:val="en-US"/>
        </w:rPr>
        <w:t>除方法；</w:t>
      </w:r>
    </w:p>
    <w:p w:rsidR="003651B9" w:rsidRDefault="004E6C0B">
      <w:pPr>
        <w:pStyle w:val="21"/>
        <w:numPr>
          <w:ilvl w:val="0"/>
          <w:numId w:val="10"/>
        </w:numPr>
        <w:ind w:leftChars="0" w:left="0" w:firstLine="560"/>
        <w:rPr>
          <w:rFonts w:ascii="Times New Roman" w:hAnsi="Times New Roman"/>
          <w:szCs w:val="28"/>
          <w:lang w:val="en-US"/>
        </w:rPr>
      </w:pPr>
      <w:r>
        <w:rPr>
          <w:rFonts w:hint="eastAsia"/>
          <w:szCs w:val="28"/>
          <w:lang w:val="en-US"/>
        </w:rPr>
        <w:t>数据补偿是</w:t>
      </w:r>
      <w:r>
        <w:rPr>
          <w:rFonts w:hint="eastAsia"/>
          <w:szCs w:val="28"/>
        </w:rPr>
        <w:t>异常数据识别定位后，需将异常值剔除并用估计值进行替代，本项目用二阶多项式最小二乘估计拟合曲线的方法。除此之外，还可以利用神经网络、支持</w:t>
      </w:r>
      <w:proofErr w:type="gramStart"/>
      <w:r>
        <w:rPr>
          <w:rFonts w:hint="eastAsia"/>
          <w:szCs w:val="28"/>
        </w:rPr>
        <w:t>向量机</w:t>
      </w:r>
      <w:proofErr w:type="gramEnd"/>
      <w:r>
        <w:rPr>
          <w:rFonts w:hint="eastAsia"/>
          <w:szCs w:val="28"/>
        </w:rPr>
        <w:t>等现代智能算法进行数据拟合、补偿；</w:t>
      </w:r>
    </w:p>
    <w:p w:rsidR="003651B9" w:rsidRDefault="004E6C0B">
      <w:pPr>
        <w:pStyle w:val="21"/>
        <w:numPr>
          <w:ilvl w:val="0"/>
          <w:numId w:val="10"/>
        </w:numPr>
        <w:ind w:leftChars="0" w:left="0" w:firstLine="560"/>
        <w:rPr>
          <w:rFonts w:ascii="Times New Roman" w:hAnsi="Times New Roman"/>
          <w:szCs w:val="28"/>
          <w:lang w:val="en-US"/>
        </w:rPr>
      </w:pPr>
      <w:r>
        <w:rPr>
          <w:rFonts w:ascii="Times New Roman" w:hAnsi="Times New Roman" w:hint="eastAsia"/>
          <w:szCs w:val="28"/>
          <w:lang w:val="en-US"/>
        </w:rPr>
        <w:t>数据插补是使用不同的插补方法将缺省的数据补齐。主要</w:t>
      </w:r>
      <w:r>
        <w:rPr>
          <w:rFonts w:ascii="Times New Roman" w:hAnsi="Times New Roman" w:hint="eastAsia"/>
          <w:szCs w:val="28"/>
          <w:lang w:val="en-US"/>
        </w:rPr>
        <w:lastRenderedPageBreak/>
        <w:t>插补方法有：均值</w:t>
      </w:r>
      <w:r>
        <w:rPr>
          <w:rFonts w:ascii="Times New Roman" w:hAnsi="Times New Roman" w:hint="eastAsia"/>
          <w:szCs w:val="28"/>
          <w:lang w:val="en-US"/>
        </w:rPr>
        <w:t>/</w:t>
      </w:r>
      <w:r>
        <w:rPr>
          <w:rFonts w:ascii="Times New Roman" w:hAnsi="Times New Roman" w:hint="eastAsia"/>
          <w:szCs w:val="28"/>
          <w:lang w:val="en-US"/>
        </w:rPr>
        <w:t>中位数</w:t>
      </w:r>
      <w:r>
        <w:rPr>
          <w:rFonts w:ascii="Times New Roman" w:hAnsi="Times New Roman" w:hint="eastAsia"/>
          <w:szCs w:val="28"/>
          <w:lang w:val="en-US"/>
        </w:rPr>
        <w:t>/</w:t>
      </w:r>
      <w:r>
        <w:rPr>
          <w:rFonts w:ascii="Times New Roman" w:hAnsi="Times New Roman" w:hint="eastAsia"/>
          <w:szCs w:val="28"/>
          <w:lang w:val="en-US"/>
        </w:rPr>
        <w:t>众数插补、使用固定值插补、最近邻插补、回归方法插补、插值法插补。最近邻插补：即在记录中找到与缺失样本最接近的样本的该属性插补，可以通过计算对象间的欧式距离衡量。回归方法插补：根据已有数据和与其有关的其</w:t>
      </w:r>
      <w:r>
        <w:rPr>
          <w:rFonts w:ascii="Times New Roman" w:hAnsi="Times New Roman" w:hint="eastAsia"/>
          <w:szCs w:val="28"/>
          <w:lang w:val="en-US"/>
        </w:rPr>
        <w:t>他变量的数据建立拟合模型来预测缺失值。插值法：常用的插值法有很多，主要有拉格朗日插值法、牛顿插值法。在</w:t>
      </w:r>
      <w:r>
        <w:rPr>
          <w:rFonts w:ascii="Times New Roman" w:hAnsi="Times New Roman" w:hint="eastAsia"/>
          <w:szCs w:val="28"/>
          <w:lang w:val="en-US"/>
        </w:rPr>
        <w:t>WQXT</w:t>
      </w:r>
      <w:r>
        <w:rPr>
          <w:rFonts w:ascii="Times New Roman" w:hAnsi="Times New Roman" w:hint="eastAsia"/>
          <w:szCs w:val="28"/>
          <w:lang w:val="en-US"/>
        </w:rPr>
        <w:t>中</w:t>
      </w:r>
      <w:r>
        <w:rPr>
          <w:rFonts w:hint="eastAsia"/>
          <w:szCs w:val="28"/>
        </w:rPr>
        <w:t>对于缓变信号</w:t>
      </w:r>
      <w:r>
        <w:rPr>
          <w:rFonts w:hint="eastAsia"/>
          <w:szCs w:val="28"/>
        </w:rPr>
        <w:t>(</w:t>
      </w:r>
      <w:r>
        <w:rPr>
          <w:rFonts w:hint="eastAsia"/>
          <w:szCs w:val="28"/>
        </w:rPr>
        <w:t>如油量等</w:t>
      </w:r>
      <w:r>
        <w:rPr>
          <w:rFonts w:hint="eastAsia"/>
          <w:szCs w:val="28"/>
        </w:rPr>
        <w:t>)</w:t>
      </w:r>
      <w:r>
        <w:rPr>
          <w:rFonts w:hint="eastAsia"/>
          <w:szCs w:val="28"/>
        </w:rPr>
        <w:t>影响不大，而对于变化较快的信号将产</w:t>
      </w:r>
      <w:r>
        <w:rPr>
          <w:rFonts w:hint="eastAsia"/>
          <w:szCs w:val="28"/>
          <w:lang w:val="en-US"/>
        </w:rPr>
        <w:t>生</w:t>
      </w:r>
      <w:r>
        <w:rPr>
          <w:rFonts w:hint="eastAsia"/>
          <w:szCs w:val="28"/>
        </w:rPr>
        <w:t>较大影响，特别是有换算关系的参数应该首先进行时间上的校正，</w:t>
      </w:r>
      <w:r>
        <w:rPr>
          <w:rFonts w:hint="eastAsia"/>
          <w:szCs w:val="28"/>
          <w:lang w:val="en-US"/>
        </w:rPr>
        <w:t>当</w:t>
      </w:r>
      <w:r>
        <w:rPr>
          <w:rFonts w:hint="eastAsia"/>
          <w:szCs w:val="28"/>
        </w:rPr>
        <w:t>参数的采样率不能满足对参数进行时间上校正的要求，需要首先对数据进行插值。根据每个参数的通道号得到样条插值后，</w:t>
      </w:r>
      <w:proofErr w:type="gramStart"/>
      <w:r>
        <w:rPr>
          <w:rFonts w:hint="eastAsia"/>
          <w:szCs w:val="28"/>
        </w:rPr>
        <w:t>将帧数据</w:t>
      </w:r>
      <w:proofErr w:type="gramEnd"/>
      <w:r>
        <w:rPr>
          <w:rFonts w:hint="eastAsia"/>
          <w:szCs w:val="28"/>
        </w:rPr>
        <w:t>重新定位即可完成参数时间上的标校。</w:t>
      </w:r>
    </w:p>
    <w:p w:rsidR="003651B9" w:rsidRDefault="004E6C0B">
      <w:pPr>
        <w:pStyle w:val="6"/>
        <w:rPr>
          <w:lang w:val="en-US"/>
        </w:rPr>
      </w:pPr>
      <w:r>
        <w:rPr>
          <w:rFonts w:hint="eastAsia"/>
          <w:lang w:val="en-US"/>
        </w:rPr>
        <w:t>数据变换</w:t>
      </w:r>
    </w:p>
    <w:p w:rsidR="003651B9" w:rsidRDefault="004E6C0B">
      <w:pPr>
        <w:rPr>
          <w:rFonts w:ascii="Times New Roman" w:hAnsi="Times New Roman"/>
          <w:szCs w:val="28"/>
          <w:lang w:val="en-US"/>
        </w:rPr>
      </w:pPr>
      <w:r>
        <w:rPr>
          <w:rFonts w:ascii="Times New Roman" w:hAnsi="Times New Roman" w:hint="eastAsia"/>
          <w:szCs w:val="28"/>
          <w:lang w:val="en-US"/>
        </w:rPr>
        <w:t>在数据变换中，首先针对本项目中</w:t>
      </w:r>
      <w:r>
        <w:rPr>
          <w:rFonts w:ascii="Times New Roman" w:hAnsi="Times New Roman" w:hint="eastAsia"/>
          <w:szCs w:val="28"/>
          <w:lang w:val="en-US"/>
        </w:rPr>
        <w:t>WQXT</w:t>
      </w:r>
      <w:r>
        <w:rPr>
          <w:rFonts w:ascii="Times New Roman" w:hAnsi="Times New Roman" w:hint="eastAsia"/>
          <w:szCs w:val="28"/>
          <w:lang w:val="en-US"/>
        </w:rPr>
        <w:t>中多</w:t>
      </w:r>
      <w:proofErr w:type="gramStart"/>
      <w:r>
        <w:rPr>
          <w:rFonts w:ascii="Times New Roman" w:hAnsi="Times New Roman" w:hint="eastAsia"/>
          <w:szCs w:val="28"/>
          <w:lang w:val="en-US"/>
        </w:rPr>
        <w:t>源数据</w:t>
      </w:r>
      <w:proofErr w:type="gramEnd"/>
      <w:r>
        <w:rPr>
          <w:rFonts w:ascii="Times New Roman" w:hAnsi="Times New Roman" w:hint="eastAsia"/>
          <w:szCs w:val="28"/>
          <w:lang w:val="en-US"/>
        </w:rPr>
        <w:t>信息，如</w:t>
      </w:r>
      <w:r>
        <w:rPr>
          <w:rFonts w:ascii="Times New Roman" w:hAnsi="Times New Roman" w:hint="eastAsia"/>
          <w:szCs w:val="28"/>
          <w:lang w:val="en-US"/>
        </w:rPr>
        <w:t>D</w:t>
      </w:r>
      <w:r>
        <w:rPr>
          <w:rFonts w:ascii="Times New Roman" w:hAnsi="Times New Roman" w:hint="eastAsia"/>
          <w:szCs w:val="28"/>
          <w:lang w:val="en-US"/>
        </w:rPr>
        <w:t>体结构的压力数据、控制系统的时间指令数据、配电系统的电气数据</w:t>
      </w:r>
      <w:r>
        <w:rPr>
          <w:rFonts w:ascii="Times New Roman" w:hAnsi="Times New Roman" w:hint="eastAsia"/>
          <w:szCs w:val="28"/>
          <w:lang w:val="en-US"/>
        </w:rPr>
        <w:t>等，各类数据不仅物理含义、数据量纲、甚至是数据类型均不一致，那么首先要应用归一化、去</w:t>
      </w:r>
      <w:proofErr w:type="gramStart"/>
      <w:r>
        <w:rPr>
          <w:rFonts w:ascii="Times New Roman" w:hAnsi="Times New Roman" w:hint="eastAsia"/>
          <w:szCs w:val="28"/>
          <w:lang w:val="en-US"/>
        </w:rPr>
        <w:t>量纲化</w:t>
      </w:r>
      <w:proofErr w:type="gramEnd"/>
      <w:r>
        <w:rPr>
          <w:rFonts w:ascii="Times New Roman" w:hAnsi="Times New Roman" w:hint="eastAsia"/>
          <w:szCs w:val="28"/>
          <w:lang w:val="en-US"/>
        </w:rPr>
        <w:t>等数据变换手段实现数据的一致性，确保后续算法的应用。</w:t>
      </w:r>
    </w:p>
    <w:p w:rsidR="003651B9" w:rsidRDefault="004E6C0B">
      <w:pPr>
        <w:rPr>
          <w:rFonts w:ascii="Times New Roman" w:hAnsi="Times New Roman"/>
          <w:szCs w:val="28"/>
          <w:lang w:val="en-US"/>
        </w:rPr>
      </w:pPr>
      <w:r>
        <w:rPr>
          <w:rFonts w:ascii="Times New Roman" w:hAnsi="Times New Roman" w:hint="eastAsia"/>
          <w:szCs w:val="28"/>
          <w:lang w:val="en-US"/>
        </w:rPr>
        <w:t>同时，本项目在利用灰色聚类处理这些多</w:t>
      </w:r>
      <w:proofErr w:type="gramStart"/>
      <w:r>
        <w:rPr>
          <w:rFonts w:ascii="Times New Roman" w:hAnsi="Times New Roman" w:hint="eastAsia"/>
          <w:szCs w:val="28"/>
          <w:lang w:val="en-US"/>
        </w:rPr>
        <w:t>源数据</w:t>
      </w:r>
      <w:proofErr w:type="gramEnd"/>
      <w:r>
        <w:rPr>
          <w:rFonts w:ascii="Times New Roman" w:hAnsi="Times New Roman" w:hint="eastAsia"/>
          <w:szCs w:val="28"/>
          <w:lang w:val="en-US"/>
        </w:rPr>
        <w:t>信息时，灰色距离适合于指标的意义、量纲皆相同的情形，当聚类指标的意义、量纲不同时，并且不同指标的样本值在数量上悬殊较大时，应采用初始化算子或均值化算子将各指标样本值化为无量纲的数据，再进行灰色聚类。因此在利用特征参数进行健康评估时，需要对特征数据进行规范化处理得到区间一致、度量相同的数据，即无量纲处理，以便实现数据的综合分析</w:t>
      </w:r>
      <w:r>
        <w:rPr>
          <w:rFonts w:ascii="Times New Roman" w:hAnsi="Times New Roman" w:hint="eastAsia"/>
          <w:szCs w:val="28"/>
          <w:lang w:val="en-US"/>
        </w:rPr>
        <w:t>。无</w:t>
      </w:r>
      <w:proofErr w:type="gramStart"/>
      <w:r>
        <w:rPr>
          <w:rFonts w:ascii="Times New Roman" w:hAnsi="Times New Roman" w:hint="eastAsia"/>
          <w:szCs w:val="28"/>
          <w:lang w:val="en-US"/>
        </w:rPr>
        <w:t>量纲化</w:t>
      </w:r>
      <w:proofErr w:type="gramEnd"/>
      <w:r>
        <w:rPr>
          <w:rFonts w:ascii="Times New Roman" w:hAnsi="Times New Roman" w:hint="eastAsia"/>
          <w:szCs w:val="28"/>
          <w:lang w:val="en-US"/>
        </w:rPr>
        <w:t>处理结果对系统的评估结果有着重要的影响。</w:t>
      </w:r>
    </w:p>
    <w:p w:rsidR="003651B9" w:rsidRDefault="004E6C0B">
      <w:pPr>
        <w:rPr>
          <w:rFonts w:ascii="Times New Roman" w:hAnsi="Times New Roman"/>
          <w:szCs w:val="28"/>
          <w:lang w:val="en-US"/>
        </w:rPr>
      </w:pPr>
      <w:r>
        <w:rPr>
          <w:rFonts w:ascii="Times New Roman" w:hAnsi="Times New Roman" w:hint="eastAsia"/>
          <w:szCs w:val="28"/>
          <w:lang w:val="en-US"/>
        </w:rPr>
        <w:t>考虑到各分系统健康状态评估指标差异性较大，同时为保证无量纲处理后数据可包含更好的原始数据信息，可取健康状态评估指标参数偏差</w:t>
      </w:r>
      <w:r>
        <w:rPr>
          <w:rFonts w:ascii="Times New Roman" w:hAnsi="Times New Roman" w:hint="eastAsia"/>
          <w:position w:val="-14"/>
          <w:szCs w:val="28"/>
          <w:lang w:val="en-US"/>
        </w:rPr>
        <w:object w:dxaOrig="1200" w:dyaOrig="397">
          <v:shape id="_x0000_i1068" type="#_x0000_t75" style="width:60pt;height:19.8pt" o:ole="">
            <v:imagedata r:id="rId102" o:title=""/>
          </v:shape>
          <o:OLEObject Type="Embed" ProgID="Equation.3" ShapeID="_x0000_i1068" DrawAspect="Content" ObjectID="_1781966054" r:id="rId103"/>
        </w:object>
      </w:r>
      <w:r>
        <w:rPr>
          <w:rFonts w:ascii="Times New Roman" w:hAnsi="Times New Roman" w:hint="eastAsia"/>
          <w:szCs w:val="28"/>
          <w:lang w:val="en-US"/>
        </w:rPr>
        <w:t>作为参考指标，</w:t>
      </w:r>
      <w:r>
        <w:rPr>
          <w:rFonts w:ascii="Times New Roman" w:hAnsi="Times New Roman" w:hint="eastAsia"/>
          <w:position w:val="-4"/>
          <w:szCs w:val="28"/>
          <w:lang w:val="en-US"/>
        </w:rPr>
        <w:object w:dxaOrig="277" w:dyaOrig="258">
          <v:shape id="_x0000_i1069" type="#_x0000_t75" style="width:13.8pt;height:13.2pt" o:ole="">
            <v:imagedata r:id="rId104" o:title=""/>
          </v:shape>
          <o:OLEObject Type="Embed" ProgID="Equation.3" ShapeID="_x0000_i1069" DrawAspect="Content" ObjectID="_1781966055" r:id="rId105"/>
        </w:object>
      </w:r>
      <w:r>
        <w:rPr>
          <w:rFonts w:ascii="Times New Roman" w:hAnsi="Times New Roman" w:hint="eastAsia"/>
          <w:szCs w:val="28"/>
          <w:lang w:val="en-US"/>
        </w:rPr>
        <w:t>表示评估指标的实际测量值，</w:t>
      </w:r>
      <w:r>
        <w:rPr>
          <w:rFonts w:ascii="Times New Roman" w:hAnsi="Times New Roman" w:hint="eastAsia"/>
          <w:position w:val="-12"/>
          <w:szCs w:val="28"/>
          <w:lang w:val="en-US"/>
        </w:rPr>
        <w:object w:dxaOrig="342" w:dyaOrig="360">
          <v:shape id="_x0000_i1070" type="#_x0000_t75" style="width:17.4pt;height:18pt" o:ole="">
            <v:imagedata r:id="rId106" o:title=""/>
          </v:shape>
          <o:OLEObject Type="Embed" ProgID="Equation.3" ShapeID="_x0000_i1070" DrawAspect="Content" ObjectID="_1781966056" r:id="rId107"/>
        </w:object>
      </w:r>
      <w:r>
        <w:rPr>
          <w:rFonts w:ascii="Times New Roman" w:hAnsi="Times New Roman" w:hint="eastAsia"/>
          <w:szCs w:val="28"/>
          <w:lang w:val="en-US"/>
        </w:rPr>
        <w:t>表示其期望值。根据评估指标的类型不同，期望值可以是某一具体指，也可以是正常状态下的范围值。为更好的描述系统状态，期望无</w:t>
      </w:r>
      <w:proofErr w:type="gramStart"/>
      <w:r>
        <w:rPr>
          <w:rFonts w:ascii="Times New Roman" w:hAnsi="Times New Roman" w:hint="eastAsia"/>
          <w:szCs w:val="28"/>
          <w:lang w:val="en-US"/>
        </w:rPr>
        <w:t>量纲化</w:t>
      </w:r>
      <w:proofErr w:type="gramEnd"/>
      <w:r>
        <w:rPr>
          <w:rFonts w:ascii="Times New Roman" w:hAnsi="Times New Roman" w:hint="eastAsia"/>
          <w:szCs w:val="28"/>
          <w:lang w:val="en-US"/>
        </w:rPr>
        <w:t>后数据范围在</w:t>
      </w:r>
      <w:r>
        <w:rPr>
          <w:rFonts w:ascii="Times New Roman" w:hAnsi="Times New Roman" w:hint="eastAsia"/>
          <w:szCs w:val="28"/>
          <w:lang w:val="en-US"/>
        </w:rPr>
        <w:t>0~100</w:t>
      </w:r>
      <w:r>
        <w:rPr>
          <w:rFonts w:ascii="Times New Roman" w:hAnsi="Times New Roman" w:hint="eastAsia"/>
          <w:szCs w:val="28"/>
          <w:lang w:val="en-US"/>
        </w:rPr>
        <w:t>之间，根据实际系统性能退化特点，当特征参数偏差较小时，反映系统健康状态良好，当偏差较大时，反映系统健</w:t>
      </w:r>
      <w:r>
        <w:rPr>
          <w:rFonts w:ascii="Times New Roman" w:hAnsi="Times New Roman" w:hint="eastAsia"/>
          <w:szCs w:val="28"/>
          <w:lang w:val="en-US"/>
        </w:rPr>
        <w:lastRenderedPageBreak/>
        <w:t>康状态恶化程度逐渐加快。无量纲处理函数为：</w:t>
      </w:r>
    </w:p>
    <w:p w:rsidR="003651B9" w:rsidRDefault="004E6C0B">
      <w:pPr>
        <w:ind w:firstLineChars="0" w:firstLine="0"/>
        <w:jc w:val="center"/>
        <w:rPr>
          <w:rFonts w:ascii="Times New Roman" w:hAnsi="Times New Roman"/>
          <w:szCs w:val="28"/>
          <w:lang w:val="en-US"/>
        </w:rPr>
      </w:pPr>
      <w:r>
        <w:rPr>
          <w:rFonts w:ascii="Times New Roman" w:hAnsi="Times New Roman"/>
          <w:position w:val="-64"/>
          <w:szCs w:val="28"/>
          <w:lang w:val="en-US"/>
        </w:rPr>
        <w:object w:dxaOrig="3997" w:dyaOrig="1403">
          <v:shape id="_x0000_i1071" type="#_x0000_t75" style="width:199.8pt;height:70.2pt" o:ole="">
            <v:imagedata r:id="rId108" o:title=""/>
          </v:shape>
          <o:OLEObject Type="Embed" ProgID="Equation.3" ShapeID="_x0000_i1071" DrawAspect="Content" ObjectID="_1781966057" r:id="rId109"/>
        </w:object>
      </w:r>
    </w:p>
    <w:p w:rsidR="003651B9" w:rsidRDefault="004E6C0B">
      <w:pPr>
        <w:rPr>
          <w:rFonts w:ascii="Times New Roman" w:hAnsi="Times New Roman"/>
          <w:szCs w:val="28"/>
          <w:lang w:val="en-US"/>
        </w:rPr>
      </w:pPr>
      <w:r>
        <w:rPr>
          <w:rFonts w:ascii="Times New Roman" w:hAnsi="Times New Roman" w:hint="eastAsia"/>
          <w:szCs w:val="28"/>
          <w:lang w:val="en-US"/>
        </w:rPr>
        <w:t>其中，</w:t>
      </w:r>
      <w:r>
        <w:rPr>
          <w:rFonts w:ascii="Times New Roman" w:hAnsi="Times New Roman" w:hint="eastAsia"/>
          <w:position w:val="-10"/>
          <w:szCs w:val="28"/>
          <w:lang w:val="en-US"/>
        </w:rPr>
        <w:object w:dxaOrig="545" w:dyaOrig="323">
          <v:shape id="_x0000_i1072" type="#_x0000_t75" style="width:27pt;height:16.2pt" o:ole="">
            <v:imagedata r:id="rId110" o:title=""/>
          </v:shape>
          <o:OLEObject Type="Embed" ProgID="Equation.3" ShapeID="_x0000_i1072" DrawAspect="Content" ObjectID="_1781966058" r:id="rId111"/>
        </w:object>
      </w:r>
      <w:r>
        <w:rPr>
          <w:rFonts w:ascii="Times New Roman" w:hAnsi="Times New Roman" w:hint="eastAsia"/>
          <w:szCs w:val="28"/>
          <w:lang w:val="en-US"/>
        </w:rPr>
        <w:t>为无</w:t>
      </w:r>
      <w:proofErr w:type="gramStart"/>
      <w:r>
        <w:rPr>
          <w:rFonts w:ascii="Times New Roman" w:hAnsi="Times New Roman" w:hint="eastAsia"/>
          <w:szCs w:val="28"/>
          <w:lang w:val="en-US"/>
        </w:rPr>
        <w:t>量纲化</w:t>
      </w:r>
      <w:proofErr w:type="gramEnd"/>
      <w:r>
        <w:rPr>
          <w:rFonts w:ascii="Times New Roman" w:hAnsi="Times New Roman" w:hint="eastAsia"/>
          <w:szCs w:val="28"/>
          <w:lang w:val="en-US"/>
        </w:rPr>
        <w:t>处理数值；</w:t>
      </w:r>
      <w:r>
        <w:rPr>
          <w:rFonts w:ascii="Times New Roman" w:hAnsi="Times New Roman" w:hint="eastAsia"/>
          <w:position w:val="-12"/>
          <w:szCs w:val="28"/>
          <w:lang w:val="en-US"/>
        </w:rPr>
        <w:object w:dxaOrig="277" w:dyaOrig="360">
          <v:shape id="_x0000_i1073" type="#_x0000_t75" style="width:13.8pt;height:18pt" o:ole="">
            <v:imagedata r:id="rId112" o:title=""/>
          </v:shape>
          <o:OLEObject Type="Embed" ProgID="Equation.3" ShapeID="_x0000_i1073" DrawAspect="Content" ObjectID="_1781966059" r:id="rId113"/>
        </w:object>
      </w:r>
      <w:r>
        <w:rPr>
          <w:rFonts w:ascii="Times New Roman" w:hAnsi="Times New Roman" w:hint="eastAsia"/>
          <w:szCs w:val="28"/>
          <w:lang w:val="en-US"/>
        </w:rPr>
        <w:t>为特征参数偏差值下限；</w:t>
      </w:r>
      <w:r>
        <w:rPr>
          <w:rFonts w:ascii="Times New Roman" w:hAnsi="Times New Roman" w:hint="eastAsia"/>
          <w:position w:val="-12"/>
          <w:szCs w:val="28"/>
          <w:lang w:val="en-US"/>
        </w:rPr>
        <w:object w:dxaOrig="305" w:dyaOrig="360">
          <v:shape id="_x0000_i1074" type="#_x0000_t75" style="width:15pt;height:18pt" o:ole="">
            <v:imagedata r:id="rId114" o:title=""/>
          </v:shape>
          <o:OLEObject Type="Embed" ProgID="Equation.3" ShapeID="_x0000_i1074" DrawAspect="Content" ObjectID="_1781966060" r:id="rId115"/>
        </w:object>
      </w:r>
      <w:r>
        <w:rPr>
          <w:rFonts w:ascii="Times New Roman" w:hAnsi="Times New Roman" w:hint="eastAsia"/>
          <w:szCs w:val="28"/>
          <w:lang w:val="en-US"/>
        </w:rPr>
        <w:t>为特征参数偏差值上限；</w:t>
      </w:r>
      <w:r>
        <w:rPr>
          <w:rFonts w:ascii="Times New Roman" w:hAnsi="Times New Roman" w:hint="eastAsia"/>
          <w:position w:val="-4"/>
          <w:szCs w:val="28"/>
          <w:lang w:val="en-US"/>
        </w:rPr>
        <w:object w:dxaOrig="240" w:dyaOrig="258">
          <v:shape id="_x0000_i1075" type="#_x0000_t75" style="width:12pt;height:13.2pt" o:ole="">
            <v:imagedata r:id="rId116" o:title=""/>
          </v:shape>
          <o:OLEObject Type="Embed" ProgID="Equation.3" ShapeID="_x0000_i1075" DrawAspect="Content" ObjectID="_1781966061" r:id="rId117"/>
        </w:object>
      </w:r>
      <w:r>
        <w:rPr>
          <w:rFonts w:ascii="Times New Roman" w:hAnsi="Times New Roman" w:hint="eastAsia"/>
          <w:szCs w:val="28"/>
          <w:lang w:val="en-US"/>
        </w:rPr>
        <w:t>为无量化处理数值范围参数，为直观的描述系统健康状态取</w:t>
      </w:r>
      <w:r>
        <w:rPr>
          <w:rFonts w:ascii="Times New Roman" w:hAnsi="Times New Roman" w:hint="eastAsia"/>
          <w:position w:val="-6"/>
          <w:szCs w:val="28"/>
          <w:lang w:val="en-US"/>
        </w:rPr>
        <w:object w:dxaOrig="803" w:dyaOrig="277">
          <v:shape id="_x0000_i1076" type="#_x0000_t75" style="width:40.2pt;height:13.8pt" o:ole="">
            <v:imagedata r:id="rId118" o:title=""/>
          </v:shape>
          <o:OLEObject Type="Embed" ProgID="Equation.3" ShapeID="_x0000_i1076" DrawAspect="Content" ObjectID="_1781966062" r:id="rId119"/>
        </w:object>
      </w:r>
      <w:r>
        <w:rPr>
          <w:rFonts w:ascii="Times New Roman" w:hAnsi="Times New Roman" w:hint="eastAsia"/>
          <w:szCs w:val="28"/>
          <w:lang w:val="en-US"/>
        </w:rPr>
        <w:t>；</w:t>
      </w:r>
      <w:r>
        <w:rPr>
          <w:rFonts w:ascii="Times New Roman" w:hAnsi="Times New Roman" w:hint="eastAsia"/>
          <w:position w:val="-6"/>
          <w:szCs w:val="28"/>
          <w:lang w:val="en-US"/>
        </w:rPr>
        <w:object w:dxaOrig="203" w:dyaOrig="277">
          <v:shape id="_x0000_i1077" type="#_x0000_t75" style="width:10.2pt;height:13.8pt" o:ole="">
            <v:imagedata r:id="rId120" o:title=""/>
          </v:shape>
          <o:OLEObject Type="Embed" ProgID="Equation.3" ShapeID="_x0000_i1077" DrawAspect="Content" ObjectID="_1781966063" r:id="rId121"/>
        </w:object>
      </w:r>
      <w:r>
        <w:rPr>
          <w:rFonts w:ascii="Times New Roman" w:hAnsi="Times New Roman" w:hint="eastAsia"/>
          <w:szCs w:val="28"/>
          <w:lang w:val="en-US"/>
        </w:rPr>
        <w:t>为形状调节参数，当</w:t>
      </w:r>
      <w:r>
        <w:rPr>
          <w:rFonts w:ascii="Times New Roman" w:hAnsi="Times New Roman" w:hint="eastAsia"/>
          <w:position w:val="-6"/>
          <w:szCs w:val="28"/>
          <w:lang w:val="en-US"/>
        </w:rPr>
        <w:object w:dxaOrig="545" w:dyaOrig="277">
          <v:shape id="_x0000_i1078" type="#_x0000_t75" style="width:27pt;height:13.8pt" o:ole="">
            <v:imagedata r:id="rId122" o:title=""/>
          </v:shape>
          <o:OLEObject Type="Embed" ProgID="Equation.3" ShapeID="_x0000_i1078" DrawAspect="Content" ObjectID="_1781966064" r:id="rId123"/>
        </w:object>
      </w:r>
      <w:r>
        <w:rPr>
          <w:rFonts w:ascii="Times New Roman" w:hAnsi="Times New Roman" w:hint="eastAsia"/>
          <w:szCs w:val="28"/>
          <w:lang w:val="en-US"/>
        </w:rPr>
        <w:t>时，无量纲处理函数就简化为了线性处理函数，调节</w:t>
      </w:r>
      <w:r>
        <w:rPr>
          <w:rFonts w:ascii="Times New Roman" w:hAnsi="Times New Roman" w:hint="eastAsia"/>
          <w:position w:val="-6"/>
          <w:szCs w:val="28"/>
          <w:lang w:val="en-US"/>
        </w:rPr>
        <w:object w:dxaOrig="203" w:dyaOrig="277">
          <v:shape id="_x0000_i1079" type="#_x0000_t75" style="width:10.2pt;height:13.8pt" o:ole="">
            <v:imagedata r:id="rId120" o:title=""/>
          </v:shape>
          <o:OLEObject Type="Embed" ProgID="Equation.3" ShapeID="_x0000_i1079" DrawAspect="Content" ObjectID="_1781966065" r:id="rId124"/>
        </w:object>
      </w:r>
      <w:r>
        <w:rPr>
          <w:rFonts w:ascii="Times New Roman" w:hAnsi="Times New Roman" w:hint="eastAsia"/>
          <w:szCs w:val="28"/>
          <w:lang w:val="en-US"/>
        </w:rPr>
        <w:t>参数值可调整无</w:t>
      </w:r>
      <w:proofErr w:type="gramStart"/>
      <w:r>
        <w:rPr>
          <w:rFonts w:ascii="Times New Roman" w:hAnsi="Times New Roman" w:hint="eastAsia"/>
          <w:szCs w:val="28"/>
          <w:lang w:val="en-US"/>
        </w:rPr>
        <w:t>量纲化</w:t>
      </w:r>
      <w:proofErr w:type="gramEnd"/>
      <w:r>
        <w:rPr>
          <w:rFonts w:ascii="Times New Roman" w:hAnsi="Times New Roman" w:hint="eastAsia"/>
          <w:szCs w:val="28"/>
          <w:lang w:val="en-US"/>
        </w:rPr>
        <w:t>处理数据下降速率。特征参数偏差值的上、下限需根据专家经验最终确定。</w:t>
      </w:r>
    </w:p>
    <w:p w:rsidR="003651B9" w:rsidRDefault="004E6C0B">
      <w:pPr>
        <w:rPr>
          <w:szCs w:val="28"/>
        </w:rPr>
      </w:pPr>
      <w:r>
        <w:rPr>
          <w:rFonts w:ascii="Times New Roman" w:hAnsi="Times New Roman" w:hint="eastAsia"/>
          <w:szCs w:val="28"/>
          <w:lang w:val="en-US"/>
        </w:rPr>
        <w:t>其次，对于采集的数据中，</w:t>
      </w:r>
      <w:r>
        <w:rPr>
          <w:rFonts w:hint="eastAsia"/>
          <w:szCs w:val="28"/>
        </w:rPr>
        <w:t>有用数据和各种各样的干扰、误差叠加在一起，使数据曲线呈现复杂的波动形态，这种形态是由各种成分分别处于不同频率范围所造成的。一般来说，多数非随机干扰属于较低频率范围的变化，而多数随机干扰属于较高频率范围的变化。对于</w:t>
      </w:r>
      <w:r>
        <w:rPr>
          <w:rFonts w:hint="eastAsia"/>
          <w:szCs w:val="28"/>
          <w:lang w:val="en-US"/>
        </w:rPr>
        <w:t>多</w:t>
      </w:r>
      <w:proofErr w:type="gramStart"/>
      <w:r>
        <w:rPr>
          <w:rFonts w:hint="eastAsia"/>
          <w:szCs w:val="28"/>
          <w:lang w:val="en-US"/>
        </w:rPr>
        <w:t>源数据</w:t>
      </w:r>
      <w:proofErr w:type="gramEnd"/>
      <w:r>
        <w:rPr>
          <w:rFonts w:hint="eastAsia"/>
          <w:szCs w:val="28"/>
        </w:rPr>
        <w:t>中原始的有用信号，随其</w:t>
      </w:r>
      <w:r>
        <w:rPr>
          <w:rFonts w:hint="eastAsia"/>
          <w:szCs w:val="28"/>
          <w:lang w:val="en-US"/>
        </w:rPr>
        <w:t>来源</w:t>
      </w:r>
      <w:r>
        <w:rPr>
          <w:rFonts w:hint="eastAsia"/>
          <w:szCs w:val="28"/>
        </w:rPr>
        <w:t>性质不同，可能是低频段的，也可能是高频段的。为了从参数据中拟制干扰和误差，提高数据可信度，首先要进行数据的降噪滤波。常用的传统降噪滤波方法包括算术平均滤波、加权</w:t>
      </w:r>
      <w:r>
        <w:rPr>
          <w:rFonts w:hint="eastAsia"/>
          <w:szCs w:val="28"/>
        </w:rPr>
        <w:t>(</w:t>
      </w:r>
      <w:r>
        <w:rPr>
          <w:rFonts w:hint="eastAsia"/>
          <w:szCs w:val="28"/>
        </w:rPr>
        <w:t>滑动</w:t>
      </w:r>
      <w:r>
        <w:rPr>
          <w:rFonts w:hint="eastAsia"/>
          <w:szCs w:val="28"/>
        </w:rPr>
        <w:t>)</w:t>
      </w:r>
      <w:r>
        <w:rPr>
          <w:rFonts w:hint="eastAsia"/>
          <w:szCs w:val="28"/>
        </w:rPr>
        <w:t>平均滤波、中值滤波、惯性滤波、多项式拟合法、二次滑动平均滤波、指数平滑滤波等。</w:t>
      </w:r>
    </w:p>
    <w:p w:rsidR="003651B9" w:rsidRDefault="004E6C0B">
      <w:pPr>
        <w:pStyle w:val="6"/>
        <w:rPr>
          <w:szCs w:val="28"/>
        </w:rPr>
      </w:pPr>
      <w:r>
        <w:rPr>
          <w:szCs w:val="28"/>
        </w:rPr>
        <w:t>特征提取</w:t>
      </w:r>
    </w:p>
    <w:p w:rsidR="003651B9" w:rsidRDefault="004E6C0B">
      <w:pPr>
        <w:rPr>
          <w:rFonts w:ascii="Times New Roman" w:hAnsi="Times New Roman"/>
          <w:szCs w:val="28"/>
          <w:lang w:val="en-US"/>
        </w:rPr>
      </w:pPr>
      <w:r>
        <w:rPr>
          <w:rFonts w:ascii="Times New Roman" w:hAnsi="Times New Roman"/>
          <w:szCs w:val="28"/>
          <w:lang w:val="en-US"/>
        </w:rPr>
        <w:t>数据的特</w:t>
      </w:r>
      <w:r>
        <w:rPr>
          <w:rFonts w:ascii="Times New Roman" w:hAnsi="Times New Roman"/>
          <w:szCs w:val="28"/>
          <w:lang w:val="en-US"/>
        </w:rPr>
        <w:t>征提取主要是为了能够根据特征提取算法获取数据的故障或性能的表征，对于不同的设备和数据，需要不同的特征提取算法才能提取到最能表现故障或性能的指标。对于本项目中的</w:t>
      </w:r>
      <w:r>
        <w:rPr>
          <w:rFonts w:ascii="Times New Roman" w:hAnsi="Times New Roman"/>
          <w:szCs w:val="28"/>
          <w:lang w:val="en-US"/>
        </w:rPr>
        <w:t>WQXT</w:t>
      </w:r>
      <w:r>
        <w:rPr>
          <w:rFonts w:ascii="Times New Roman" w:hAnsi="Times New Roman"/>
          <w:szCs w:val="28"/>
          <w:lang w:val="en-US"/>
        </w:rPr>
        <w:t>各设备，主要需要对采集的原始传感器数据（如：振动</w:t>
      </w:r>
      <w:r>
        <w:rPr>
          <w:rFonts w:ascii="Times New Roman" w:hAnsi="Times New Roman" w:hint="eastAsia"/>
          <w:szCs w:val="28"/>
          <w:lang w:val="en-US"/>
        </w:rPr>
        <w:t>传感器</w:t>
      </w:r>
      <w:r>
        <w:rPr>
          <w:rFonts w:ascii="Times New Roman" w:hAnsi="Times New Roman"/>
          <w:szCs w:val="28"/>
          <w:lang w:val="en-US"/>
        </w:rPr>
        <w:t>、温度</w:t>
      </w:r>
      <w:r>
        <w:rPr>
          <w:rFonts w:ascii="Times New Roman" w:hAnsi="Times New Roman" w:hint="eastAsia"/>
          <w:szCs w:val="28"/>
          <w:lang w:val="en-US"/>
        </w:rPr>
        <w:t>传感器</w:t>
      </w:r>
      <w:r>
        <w:rPr>
          <w:rFonts w:ascii="Times New Roman" w:hAnsi="Times New Roman"/>
          <w:szCs w:val="28"/>
          <w:lang w:val="en-US"/>
        </w:rPr>
        <w:t>、压力传感器等）进行频域、时频域特征提取，通过数据在高频段的曲线特性来表征设备的性能趋势。</w:t>
      </w:r>
    </w:p>
    <w:p w:rsidR="003651B9" w:rsidRDefault="004E6C0B">
      <w:pPr>
        <w:rPr>
          <w:rFonts w:ascii="Times New Roman" w:hAnsi="Times New Roman"/>
          <w:szCs w:val="28"/>
          <w:lang w:val="en-US"/>
        </w:rPr>
      </w:pPr>
      <w:r>
        <w:rPr>
          <w:rFonts w:ascii="Times New Roman" w:hAnsi="Times New Roman" w:hint="eastAsia"/>
          <w:szCs w:val="28"/>
          <w:lang w:val="en-US"/>
        </w:rPr>
        <w:t>本项目中包含的特征提取算法如下表所示：</w:t>
      </w:r>
    </w:p>
    <w:p w:rsidR="003651B9" w:rsidRDefault="004E6C0B">
      <w:pPr>
        <w:pStyle w:val="30"/>
        <w:numPr>
          <w:ilvl w:val="0"/>
          <w:numId w:val="6"/>
        </w:numPr>
        <w:ind w:firstLineChars="0"/>
        <w:jc w:val="center"/>
        <w:rPr>
          <w:szCs w:val="28"/>
        </w:rPr>
      </w:pPr>
      <w:r>
        <w:rPr>
          <w:rFonts w:ascii="黑体" w:eastAsia="黑体" w:hAnsi="黑体" w:hint="eastAsia"/>
          <w:sz w:val="21"/>
          <w:szCs w:val="21"/>
        </w:rPr>
        <w:t>特征提取列表</w:t>
      </w:r>
    </w:p>
    <w:tbl>
      <w:tblPr>
        <w:tblStyle w:val="ac"/>
        <w:tblW w:w="7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832"/>
        <w:gridCol w:w="2908"/>
      </w:tblGrid>
      <w:tr w:rsidR="003651B9">
        <w:trPr>
          <w:tblHeader/>
          <w:jc w:val="center"/>
        </w:trPr>
        <w:tc>
          <w:tcPr>
            <w:tcW w:w="851" w:type="dxa"/>
            <w:tcBorders>
              <w:top w:val="single" w:sz="12" w:space="0" w:color="auto"/>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序号</w:t>
            </w:r>
          </w:p>
        </w:tc>
        <w:tc>
          <w:tcPr>
            <w:tcW w:w="3832" w:type="dxa"/>
            <w:tcBorders>
              <w:top w:val="single" w:sz="12" w:space="0" w:color="auto"/>
              <w:left w:val="single" w:sz="4"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算法类型</w:t>
            </w:r>
          </w:p>
        </w:tc>
        <w:tc>
          <w:tcPr>
            <w:tcW w:w="2908" w:type="dxa"/>
            <w:tcBorders>
              <w:top w:val="single" w:sz="12"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算法名称</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3832" w:type="dxa"/>
            <w:vMerge w:val="restart"/>
            <w:tcBorders>
              <w:top w:val="nil"/>
              <w:left w:val="single" w:sz="4" w:space="0" w:color="auto"/>
              <w:bottom w:val="single" w:sz="4" w:space="0" w:color="auto"/>
              <w:right w:val="single" w:sz="4" w:space="0" w:color="auto"/>
            </w:tcBorders>
          </w:tcPr>
          <w:p w:rsidR="003651B9" w:rsidRDefault="003651B9">
            <w:pPr>
              <w:pStyle w:val="10"/>
              <w:ind w:left="2880"/>
              <w:jc w:val="center"/>
              <w:rPr>
                <w:rFonts w:asciiTheme="minorEastAsia" w:eastAsiaTheme="minorEastAsia" w:hAnsiTheme="minorEastAsia"/>
                <w:sz w:val="21"/>
                <w:szCs w:val="21"/>
              </w:rPr>
            </w:pPr>
          </w:p>
          <w:p w:rsidR="003651B9" w:rsidRDefault="003651B9">
            <w:pPr>
              <w:pStyle w:val="10"/>
              <w:ind w:left="2880"/>
              <w:jc w:val="center"/>
              <w:rPr>
                <w:rFonts w:asciiTheme="minorEastAsia" w:eastAsiaTheme="minorEastAsia" w:hAnsiTheme="minorEastAsia"/>
                <w:sz w:val="21"/>
                <w:szCs w:val="21"/>
              </w:rPr>
            </w:pPr>
          </w:p>
          <w:p w:rsidR="003651B9" w:rsidRDefault="003651B9">
            <w:pPr>
              <w:pStyle w:val="10"/>
              <w:ind w:firstLineChars="0" w:firstLine="0"/>
              <w:jc w:val="center"/>
              <w:rPr>
                <w:rFonts w:asciiTheme="minorEastAsia" w:eastAsiaTheme="minorEastAsia" w:hAnsiTheme="minorEastAsia"/>
                <w:sz w:val="21"/>
                <w:szCs w:val="21"/>
              </w:rPr>
            </w:pPr>
          </w:p>
          <w:p w:rsidR="003651B9" w:rsidRDefault="003651B9">
            <w:pPr>
              <w:pStyle w:val="10"/>
              <w:ind w:firstLineChars="0" w:firstLine="0"/>
              <w:jc w:val="center"/>
              <w:rPr>
                <w:rFonts w:asciiTheme="minorEastAsia" w:eastAsiaTheme="minorEastAsia" w:hAnsiTheme="minorEastAsia"/>
                <w:sz w:val="21"/>
                <w:szCs w:val="21"/>
              </w:rPr>
            </w:pPr>
          </w:p>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时域分析</w:t>
            </w: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平均值</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cs="宋体" w:hint="eastAsia"/>
                <w:sz w:val="21"/>
                <w:szCs w:val="21"/>
              </w:rPr>
              <w:t>均方值</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3</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cs="宋体" w:hint="eastAsia"/>
                <w:sz w:val="21"/>
                <w:szCs w:val="21"/>
              </w:rPr>
              <w:t>方差</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4</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cs="宋体" w:hint="eastAsia"/>
                <w:sz w:val="21"/>
                <w:szCs w:val="21"/>
              </w:rPr>
              <w:t>有效值</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5</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cs="宋体" w:hint="eastAsia"/>
                <w:sz w:val="21"/>
                <w:szCs w:val="21"/>
              </w:rPr>
              <w:t>峰值</w:t>
            </w:r>
            <w:r>
              <w:rPr>
                <w:rFonts w:asciiTheme="minorEastAsia" w:eastAsiaTheme="minorEastAsia" w:hAnsiTheme="minorEastAsia" w:hint="eastAsia"/>
                <w:sz w:val="21"/>
                <w:szCs w:val="21"/>
              </w:rPr>
              <w:t>指标</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6</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脉冲指标</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7</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proofErr w:type="gramStart"/>
            <w:r>
              <w:rPr>
                <w:rFonts w:asciiTheme="minorEastAsia" w:eastAsiaTheme="minorEastAsia" w:hAnsiTheme="minorEastAsia" w:hint="eastAsia"/>
                <w:sz w:val="21"/>
                <w:szCs w:val="21"/>
              </w:rPr>
              <w:t>裕度指标</w:t>
            </w:r>
            <w:proofErr w:type="gramEnd"/>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8</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proofErr w:type="gramStart"/>
            <w:r>
              <w:rPr>
                <w:rFonts w:asciiTheme="minorEastAsia" w:eastAsiaTheme="minorEastAsia" w:hAnsiTheme="minorEastAsia" w:hint="eastAsia"/>
                <w:sz w:val="21"/>
                <w:szCs w:val="21"/>
              </w:rPr>
              <w:t>歪度指标</w:t>
            </w:r>
            <w:proofErr w:type="gramEnd"/>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9</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proofErr w:type="gramStart"/>
            <w:r>
              <w:rPr>
                <w:rFonts w:asciiTheme="minorEastAsia" w:eastAsiaTheme="minorEastAsia" w:hAnsiTheme="minorEastAsia" w:hint="eastAsia"/>
                <w:sz w:val="21"/>
                <w:szCs w:val="21"/>
              </w:rPr>
              <w:t>峭度指标</w:t>
            </w:r>
            <w:proofErr w:type="gramEnd"/>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0</w:t>
            </w:r>
          </w:p>
        </w:tc>
        <w:tc>
          <w:tcPr>
            <w:tcW w:w="3832" w:type="dxa"/>
            <w:vMerge w:val="restart"/>
            <w:tcBorders>
              <w:top w:val="nil"/>
              <w:left w:val="single" w:sz="4" w:space="0" w:color="auto"/>
              <w:bottom w:val="single" w:sz="4" w:space="0" w:color="auto"/>
              <w:right w:val="single" w:sz="4" w:space="0" w:color="auto"/>
            </w:tcBorders>
          </w:tcPr>
          <w:p w:rsidR="003651B9" w:rsidRDefault="003651B9">
            <w:pPr>
              <w:pStyle w:val="10"/>
              <w:ind w:left="2880"/>
              <w:jc w:val="center"/>
              <w:rPr>
                <w:rFonts w:asciiTheme="minorEastAsia" w:eastAsiaTheme="minorEastAsia" w:hAnsiTheme="minorEastAsia"/>
                <w:sz w:val="21"/>
                <w:szCs w:val="21"/>
              </w:rPr>
            </w:pPr>
          </w:p>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频域和时频域分析</w:t>
            </w: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快速傅里叶变换</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短时傅里叶变换</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2</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小波分解变换</w:t>
            </w:r>
          </w:p>
        </w:tc>
      </w:tr>
      <w:tr w:rsidR="003651B9">
        <w:trPr>
          <w:jc w:val="center"/>
        </w:trPr>
        <w:tc>
          <w:tcPr>
            <w:tcW w:w="851" w:type="dxa"/>
            <w:tcBorders>
              <w:top w:val="nil"/>
              <w:left w:val="single" w:sz="12" w:space="0" w:color="auto"/>
              <w:bottom w:val="single" w:sz="4" w:space="0" w:color="auto"/>
              <w:right w:val="single" w:sz="4"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3</w:t>
            </w:r>
          </w:p>
        </w:tc>
        <w:tc>
          <w:tcPr>
            <w:tcW w:w="3832" w:type="dxa"/>
            <w:vMerge/>
            <w:tcBorders>
              <w:top w:val="nil"/>
              <w:left w:val="single" w:sz="4" w:space="0" w:color="auto"/>
              <w:bottom w:val="single" w:sz="4" w:space="0" w:color="auto"/>
              <w:right w:val="single" w:sz="4" w:space="0" w:color="auto"/>
            </w:tcBorders>
            <w:vAlign w:val="center"/>
          </w:tcPr>
          <w:p w:rsidR="003651B9" w:rsidRDefault="003651B9">
            <w:pPr>
              <w:widowControl/>
              <w:spacing w:line="240" w:lineRule="auto"/>
              <w:ind w:left="2880" w:firstLine="420"/>
              <w:jc w:val="center"/>
              <w:rPr>
                <w:rFonts w:asciiTheme="minorEastAsia" w:eastAsiaTheme="minorEastAsia" w:hAnsiTheme="minorEastAsia"/>
                <w:sz w:val="21"/>
                <w:szCs w:val="21"/>
              </w:rPr>
            </w:pPr>
          </w:p>
        </w:tc>
        <w:tc>
          <w:tcPr>
            <w:tcW w:w="2908" w:type="dxa"/>
            <w:tcBorders>
              <w:top w:val="single" w:sz="4" w:space="0" w:color="auto"/>
              <w:left w:val="single" w:sz="4" w:space="0" w:color="auto"/>
              <w:bottom w:val="single" w:sz="4" w:space="0" w:color="auto"/>
              <w:right w:val="single" w:sz="12" w:space="0" w:color="auto"/>
            </w:tcBorders>
          </w:tcPr>
          <w:p w:rsidR="003651B9" w:rsidRDefault="004E6C0B">
            <w:pPr>
              <w:pStyle w:val="10"/>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小波包分解变换</w:t>
            </w:r>
          </w:p>
        </w:tc>
      </w:tr>
    </w:tbl>
    <w:p w:rsidR="003651B9" w:rsidRDefault="003651B9">
      <w:pPr>
        <w:ind w:firstLineChars="0" w:firstLine="0"/>
        <w:rPr>
          <w:szCs w:val="28"/>
        </w:rPr>
      </w:pPr>
    </w:p>
    <w:p w:rsidR="003651B9" w:rsidRDefault="004E6C0B">
      <w:pPr>
        <w:pStyle w:val="5"/>
      </w:pPr>
      <w:r>
        <w:rPr>
          <w:rFonts w:hint="eastAsia"/>
        </w:rPr>
        <w:t>WQXT</w:t>
      </w:r>
      <w:r>
        <w:rPr>
          <w:rFonts w:hint="eastAsia"/>
        </w:rPr>
        <w:t>分层评估</w:t>
      </w:r>
    </w:p>
    <w:p w:rsidR="003651B9" w:rsidRDefault="003651B9">
      <w:pPr>
        <w:pStyle w:val="ad"/>
        <w:ind w:firstLine="560"/>
        <w:rPr>
          <w:sz w:val="28"/>
          <w:szCs w:val="28"/>
        </w:rPr>
      </w:pPr>
    </w:p>
    <w:p w:rsidR="003651B9" w:rsidRDefault="004E6C0B">
      <w:pPr>
        <w:pStyle w:val="ad"/>
        <w:ind w:firstLine="560"/>
        <w:rPr>
          <w:sz w:val="28"/>
          <w:szCs w:val="28"/>
        </w:rPr>
      </w:pPr>
      <w:r>
        <w:rPr>
          <w:rFonts w:hint="eastAsia"/>
          <w:sz w:val="28"/>
          <w:szCs w:val="28"/>
        </w:rPr>
        <w:t>本项目中根据</w:t>
      </w:r>
      <w:r>
        <w:rPr>
          <w:rFonts w:hint="eastAsia"/>
          <w:sz w:val="28"/>
          <w:szCs w:val="28"/>
        </w:rPr>
        <w:t>WQXT</w:t>
      </w:r>
      <w:r>
        <w:rPr>
          <w:rFonts w:hint="eastAsia"/>
          <w:sz w:val="28"/>
          <w:szCs w:val="28"/>
        </w:rPr>
        <w:t>所划分类的不同，建立对应的灰色白化权函数，并将观测指标参数按照每个灰色白化权函数，分成若干个可</w:t>
      </w:r>
      <w:proofErr w:type="gramStart"/>
      <w:r>
        <w:rPr>
          <w:rFonts w:hint="eastAsia"/>
          <w:sz w:val="28"/>
          <w:szCs w:val="28"/>
        </w:rPr>
        <w:t>定义灰类的</w:t>
      </w:r>
      <w:proofErr w:type="gramEnd"/>
      <w:r>
        <w:rPr>
          <w:rFonts w:hint="eastAsia"/>
          <w:sz w:val="28"/>
          <w:szCs w:val="28"/>
        </w:rPr>
        <w:t>方法。灰色聚类实际上是指将属于同一类的观测对象归集于同一集合的过程。算法执行流程如下图所示：</w:t>
      </w:r>
    </w:p>
    <w:p w:rsidR="003651B9" w:rsidRDefault="00F43072">
      <w:pPr>
        <w:pStyle w:val="ad"/>
        <w:ind w:firstLineChars="0" w:firstLine="0"/>
        <w:jc w:val="center"/>
        <w:rPr>
          <w:sz w:val="28"/>
          <w:szCs w:val="28"/>
        </w:rPr>
      </w:pPr>
      <w:r>
        <w:object w:dxaOrig="7514" w:dyaOrig="7902">
          <v:shape id="_x0000_i1080" type="#_x0000_t75" style="width:410.4pt;height:6in" o:ole="">
            <v:imagedata r:id="rId125" o:title=""/>
          </v:shape>
          <o:OLEObject Type="Embed" ProgID="Visio.Drawing.11" ShapeID="_x0000_i1080" DrawAspect="Content" ObjectID="_1781966066" r:id="rId126"/>
        </w:object>
      </w:r>
    </w:p>
    <w:p w:rsidR="003651B9" w:rsidRDefault="004E6C0B">
      <w:pPr>
        <w:pStyle w:val="a"/>
        <w:rPr>
          <w:rFonts w:ascii="Times New Roman"/>
          <w:szCs w:val="28"/>
        </w:rPr>
      </w:pPr>
      <w:r>
        <w:rPr>
          <w:rFonts w:ascii="Times New Roman" w:hint="eastAsia"/>
          <w:szCs w:val="28"/>
        </w:rPr>
        <w:t>基于变权灰色聚类的系统健康状态评估流程图</w:t>
      </w:r>
    </w:p>
    <w:p w:rsidR="003651B9" w:rsidRDefault="003651B9">
      <w:pPr>
        <w:pStyle w:val="ad"/>
        <w:ind w:firstLine="560"/>
        <w:rPr>
          <w:sz w:val="28"/>
          <w:szCs w:val="28"/>
        </w:rPr>
      </w:pPr>
    </w:p>
    <w:p w:rsidR="003651B9" w:rsidRDefault="004E6C0B">
      <w:pPr>
        <w:pStyle w:val="ad"/>
        <w:ind w:firstLine="560"/>
        <w:rPr>
          <w:sz w:val="28"/>
          <w:szCs w:val="28"/>
        </w:rPr>
      </w:pPr>
      <w:r>
        <w:rPr>
          <w:rFonts w:hint="eastAsia"/>
          <w:sz w:val="28"/>
          <w:szCs w:val="28"/>
        </w:rPr>
        <w:t>基于变权灰色聚类的装备健康状态综合评估步骤如下：</w:t>
      </w:r>
    </w:p>
    <w:p w:rsidR="003651B9" w:rsidRDefault="004E6C0B">
      <w:pPr>
        <w:pStyle w:val="ad"/>
        <w:ind w:firstLine="560"/>
        <w:rPr>
          <w:sz w:val="28"/>
          <w:szCs w:val="28"/>
        </w:rPr>
      </w:pPr>
      <w:r>
        <w:rPr>
          <w:rFonts w:hint="eastAsia"/>
          <w:sz w:val="28"/>
          <w:szCs w:val="28"/>
        </w:rPr>
        <w:t>步骤</w:t>
      </w:r>
      <w:r>
        <w:rPr>
          <w:rFonts w:hint="eastAsia"/>
          <w:sz w:val="28"/>
          <w:szCs w:val="28"/>
        </w:rPr>
        <w:t>1</w:t>
      </w:r>
      <w:r>
        <w:rPr>
          <w:rFonts w:hint="eastAsia"/>
          <w:sz w:val="28"/>
          <w:szCs w:val="28"/>
        </w:rPr>
        <w:t>：根据装备在运行中采集时域数据，对各个分系统及其关键部件进行健康状态综合评估；</w:t>
      </w:r>
    </w:p>
    <w:p w:rsidR="003651B9" w:rsidRDefault="004E6C0B">
      <w:pPr>
        <w:pStyle w:val="ad"/>
        <w:ind w:firstLine="560"/>
        <w:rPr>
          <w:sz w:val="28"/>
          <w:szCs w:val="28"/>
        </w:rPr>
      </w:pPr>
      <w:r>
        <w:rPr>
          <w:rFonts w:hint="eastAsia"/>
          <w:sz w:val="28"/>
          <w:szCs w:val="28"/>
        </w:rPr>
        <w:t>步骤</w:t>
      </w:r>
      <w:r>
        <w:rPr>
          <w:rFonts w:hint="eastAsia"/>
          <w:sz w:val="28"/>
          <w:szCs w:val="28"/>
        </w:rPr>
        <w:t>2</w:t>
      </w:r>
      <w:r>
        <w:rPr>
          <w:rFonts w:hint="eastAsia"/>
          <w:sz w:val="28"/>
          <w:szCs w:val="28"/>
        </w:rPr>
        <w:t>：对采集到的数据进行规范化处理，将有量纲的数据转化为无量纲数据；并确定评估中的各个指标的权重。考虑到各分系统健康状态评估指标差异性较大，同时为保证无量纲处理后数据可包含更好的原始数据信息，可取健康状态评估指标参数偏差</w:t>
      </w:r>
      <w:r>
        <w:rPr>
          <w:rFonts w:hint="eastAsia"/>
          <w:sz w:val="28"/>
          <w:szCs w:val="28"/>
        </w:rPr>
        <w:object w:dxaOrig="1200" w:dyaOrig="388">
          <v:shape id="_x0000_i1081" type="#_x0000_t75" style="width:60pt;height:19.2pt" o:ole="">
            <v:imagedata r:id="rId102" o:title=""/>
          </v:shape>
          <o:OLEObject Type="Embed" ProgID="Equation.3" ShapeID="_x0000_i1081" DrawAspect="Content" ObjectID="_1781966067" r:id="rId127"/>
        </w:object>
      </w:r>
      <w:r>
        <w:rPr>
          <w:rFonts w:hint="eastAsia"/>
          <w:sz w:val="28"/>
          <w:szCs w:val="28"/>
        </w:rPr>
        <w:t>作为参考指标，</w:t>
      </w:r>
      <w:r>
        <w:rPr>
          <w:rFonts w:hint="eastAsia"/>
          <w:sz w:val="28"/>
          <w:szCs w:val="28"/>
        </w:rPr>
        <w:object w:dxaOrig="268" w:dyaOrig="240">
          <v:shape id="_x0000_i1082" type="#_x0000_t75" style="width:13.2pt;height:12pt" o:ole="">
            <v:imagedata r:id="rId104" o:title=""/>
          </v:shape>
          <o:OLEObject Type="Embed" ProgID="Equation.3" ShapeID="_x0000_i1082" DrawAspect="Content" ObjectID="_1781966068" r:id="rId128"/>
        </w:object>
      </w:r>
      <w:r>
        <w:rPr>
          <w:rFonts w:hint="eastAsia"/>
          <w:sz w:val="28"/>
          <w:szCs w:val="28"/>
        </w:rPr>
        <w:t>表示评估</w:t>
      </w:r>
      <w:r>
        <w:rPr>
          <w:rFonts w:hint="eastAsia"/>
          <w:sz w:val="28"/>
          <w:szCs w:val="28"/>
        </w:rPr>
        <w:t>指标的实际测量值，</w:t>
      </w:r>
      <w:r>
        <w:rPr>
          <w:rFonts w:hint="eastAsia"/>
          <w:sz w:val="28"/>
          <w:szCs w:val="28"/>
        </w:rPr>
        <w:object w:dxaOrig="369" w:dyaOrig="332">
          <v:shape id="_x0000_i1083" type="#_x0000_t75" style="width:18.6pt;height:16.8pt" o:ole="">
            <v:imagedata r:id="rId106" o:title=""/>
          </v:shape>
          <o:OLEObject Type="Embed" ProgID="Equation.3" ShapeID="_x0000_i1083" DrawAspect="Content" ObjectID="_1781966069" r:id="rId129"/>
        </w:object>
      </w:r>
      <w:r>
        <w:rPr>
          <w:rFonts w:hint="eastAsia"/>
          <w:sz w:val="28"/>
          <w:szCs w:val="28"/>
        </w:rPr>
        <w:t>表示其期望值。根据</w:t>
      </w:r>
      <w:r>
        <w:rPr>
          <w:rFonts w:hint="eastAsia"/>
          <w:sz w:val="28"/>
          <w:szCs w:val="28"/>
        </w:rPr>
        <w:lastRenderedPageBreak/>
        <w:t>评估指标的类型不同，期望值可以是某一具体指，也可以是正常状态下的范围值。为更好的描述系统状态，期望无</w:t>
      </w:r>
      <w:proofErr w:type="gramStart"/>
      <w:r>
        <w:rPr>
          <w:rFonts w:hint="eastAsia"/>
          <w:sz w:val="28"/>
          <w:szCs w:val="28"/>
        </w:rPr>
        <w:t>量纲化</w:t>
      </w:r>
      <w:proofErr w:type="gramEnd"/>
      <w:r>
        <w:rPr>
          <w:rFonts w:hint="eastAsia"/>
          <w:sz w:val="28"/>
          <w:szCs w:val="28"/>
        </w:rPr>
        <w:t>后数据范围在</w:t>
      </w:r>
      <w:r>
        <w:rPr>
          <w:rFonts w:hint="eastAsia"/>
          <w:sz w:val="28"/>
          <w:szCs w:val="28"/>
        </w:rPr>
        <w:t>0~100</w:t>
      </w:r>
      <w:r>
        <w:rPr>
          <w:rFonts w:hint="eastAsia"/>
          <w:sz w:val="28"/>
          <w:szCs w:val="28"/>
        </w:rPr>
        <w:t>之间，根据实际系统性能退化特点，当特征参数偏差较小时，反映系统健康状态良好，当偏差较大时，反映系统健康状态恶化程度逐渐加快。无量纲处理函数为：</w:t>
      </w:r>
    </w:p>
    <w:p w:rsidR="003651B9" w:rsidRDefault="004E6C0B">
      <w:pPr>
        <w:spacing w:line="360" w:lineRule="auto"/>
        <w:jc w:val="center"/>
        <w:rPr>
          <w:szCs w:val="28"/>
        </w:rPr>
      </w:pPr>
      <w:r>
        <w:rPr>
          <w:position w:val="-64"/>
          <w:szCs w:val="28"/>
        </w:rPr>
        <w:object w:dxaOrig="4052" w:dyaOrig="1440">
          <v:shape id="_x0000_i1084" type="#_x0000_t75" style="width:202.8pt;height:1in" o:ole="">
            <v:imagedata r:id="rId130" o:title=""/>
          </v:shape>
          <o:OLEObject Type="Embed" ProgID="Equation.3" ShapeID="_x0000_i1084" DrawAspect="Content" ObjectID="_1781966070" r:id="rId131"/>
        </w:object>
      </w:r>
    </w:p>
    <w:p w:rsidR="003651B9" w:rsidRDefault="004E6C0B">
      <w:pPr>
        <w:pStyle w:val="ad"/>
        <w:ind w:firstLine="560"/>
        <w:rPr>
          <w:sz w:val="28"/>
          <w:szCs w:val="28"/>
        </w:rPr>
      </w:pPr>
      <w:r>
        <w:rPr>
          <w:rFonts w:hint="eastAsia"/>
          <w:sz w:val="28"/>
          <w:szCs w:val="28"/>
        </w:rPr>
        <w:t>其中，</w:t>
      </w:r>
      <w:r>
        <w:rPr>
          <w:rFonts w:hint="eastAsia"/>
          <w:sz w:val="28"/>
          <w:szCs w:val="28"/>
        </w:rPr>
        <w:object w:dxaOrig="572" w:dyaOrig="305">
          <v:shape id="_x0000_i1085" type="#_x0000_t75" style="width:28.8pt;height:15pt" o:ole="">
            <v:imagedata r:id="rId110" o:title=""/>
          </v:shape>
          <o:OLEObject Type="Embed" ProgID="Equation.3" ShapeID="_x0000_i1085" DrawAspect="Content" ObjectID="_1781966071" r:id="rId132"/>
        </w:object>
      </w:r>
      <w:r>
        <w:rPr>
          <w:rFonts w:hint="eastAsia"/>
          <w:sz w:val="28"/>
          <w:szCs w:val="28"/>
        </w:rPr>
        <w:t>为无</w:t>
      </w:r>
      <w:proofErr w:type="gramStart"/>
      <w:r>
        <w:rPr>
          <w:rFonts w:hint="eastAsia"/>
          <w:sz w:val="28"/>
          <w:szCs w:val="28"/>
        </w:rPr>
        <w:t>量纲化</w:t>
      </w:r>
      <w:proofErr w:type="gramEnd"/>
      <w:r>
        <w:rPr>
          <w:rFonts w:hint="eastAsia"/>
          <w:sz w:val="28"/>
          <w:szCs w:val="28"/>
        </w:rPr>
        <w:t>处理数值；</w:t>
      </w:r>
      <w:r>
        <w:rPr>
          <w:rFonts w:hint="eastAsia"/>
          <w:sz w:val="28"/>
          <w:szCs w:val="28"/>
        </w:rPr>
        <w:object w:dxaOrig="268" w:dyaOrig="332">
          <v:shape id="_x0000_i1086" type="#_x0000_t75" style="width:13.2pt;height:16.8pt" o:ole="">
            <v:imagedata r:id="rId112" o:title=""/>
          </v:shape>
          <o:OLEObject Type="Embed" ProgID="Equation.3" ShapeID="_x0000_i1086" DrawAspect="Content" ObjectID="_1781966072" r:id="rId133"/>
        </w:object>
      </w:r>
      <w:r>
        <w:rPr>
          <w:rFonts w:hint="eastAsia"/>
          <w:sz w:val="28"/>
          <w:szCs w:val="28"/>
        </w:rPr>
        <w:t>为特征参数偏差值下限；</w:t>
      </w:r>
      <w:r>
        <w:rPr>
          <w:rFonts w:hint="eastAsia"/>
          <w:sz w:val="28"/>
          <w:szCs w:val="28"/>
        </w:rPr>
        <w:object w:dxaOrig="305" w:dyaOrig="332">
          <v:shape id="_x0000_i1087" type="#_x0000_t75" style="width:15pt;height:16.8pt" o:ole="">
            <v:imagedata r:id="rId114" o:title=""/>
          </v:shape>
          <o:OLEObject Type="Embed" ProgID="Equation.3" ShapeID="_x0000_i1087" DrawAspect="Content" ObjectID="_1781966073" r:id="rId134"/>
        </w:object>
      </w:r>
      <w:r>
        <w:rPr>
          <w:rFonts w:hint="eastAsia"/>
          <w:sz w:val="28"/>
          <w:szCs w:val="28"/>
        </w:rPr>
        <w:t>为特征参数偏差值上限；</w:t>
      </w:r>
      <w:r>
        <w:rPr>
          <w:rFonts w:hint="eastAsia"/>
          <w:sz w:val="28"/>
          <w:szCs w:val="28"/>
        </w:rPr>
        <w:object w:dxaOrig="240" w:dyaOrig="240">
          <v:shape id="_x0000_i1088" type="#_x0000_t75" style="width:12pt;height:12pt" o:ole="">
            <v:imagedata r:id="rId116" o:title=""/>
          </v:shape>
          <o:OLEObject Type="Embed" ProgID="Equation.3" ShapeID="_x0000_i1088" DrawAspect="Content" ObjectID="_1781966074" r:id="rId135"/>
        </w:object>
      </w:r>
      <w:r>
        <w:rPr>
          <w:rFonts w:hint="eastAsia"/>
          <w:sz w:val="28"/>
          <w:szCs w:val="28"/>
        </w:rPr>
        <w:t>为无量化处理数值范围参数，为直观的描述系统健康状态取</w:t>
      </w:r>
      <w:r>
        <w:rPr>
          <w:rFonts w:hint="eastAsia"/>
          <w:sz w:val="28"/>
          <w:szCs w:val="28"/>
        </w:rPr>
        <w:object w:dxaOrig="812" w:dyaOrig="268">
          <v:shape id="_x0000_i1089" type="#_x0000_t75" style="width:40.8pt;height:13.2pt" o:ole="">
            <v:imagedata r:id="rId118" o:title=""/>
          </v:shape>
          <o:OLEObject Type="Embed" ProgID="Equation.3" ShapeID="_x0000_i1089" DrawAspect="Content" ObjectID="_1781966075" r:id="rId136"/>
        </w:object>
      </w:r>
      <w:r>
        <w:rPr>
          <w:rFonts w:hint="eastAsia"/>
          <w:sz w:val="28"/>
          <w:szCs w:val="28"/>
        </w:rPr>
        <w:t>；</w:t>
      </w:r>
      <w:r>
        <w:rPr>
          <w:rFonts w:hint="eastAsia"/>
          <w:sz w:val="28"/>
          <w:szCs w:val="28"/>
        </w:rPr>
        <w:object w:dxaOrig="212" w:dyaOrig="268">
          <v:shape id="_x0000_i1090" type="#_x0000_t75" style="width:10.8pt;height:13.2pt" o:ole="">
            <v:imagedata r:id="rId120" o:title=""/>
          </v:shape>
          <o:OLEObject Type="Embed" ProgID="Equation.3" ShapeID="_x0000_i1090" DrawAspect="Content" ObjectID="_1781966076" r:id="rId137"/>
        </w:object>
      </w:r>
      <w:r>
        <w:rPr>
          <w:rFonts w:hint="eastAsia"/>
          <w:sz w:val="28"/>
          <w:szCs w:val="28"/>
        </w:rPr>
        <w:t>为形状调节参数，当</w:t>
      </w:r>
      <w:r>
        <w:rPr>
          <w:rFonts w:hint="eastAsia"/>
          <w:sz w:val="28"/>
          <w:szCs w:val="28"/>
        </w:rPr>
        <w:object w:dxaOrig="572" w:dyaOrig="268">
          <v:shape id="_x0000_i1091" type="#_x0000_t75" style="width:28.8pt;height:13.2pt" o:ole="">
            <v:imagedata r:id="rId122" o:title=""/>
          </v:shape>
          <o:OLEObject Type="Embed" ProgID="Equation.3" ShapeID="_x0000_i1091" DrawAspect="Content" ObjectID="_1781966077" r:id="rId138"/>
        </w:object>
      </w:r>
      <w:r>
        <w:rPr>
          <w:rFonts w:hint="eastAsia"/>
          <w:sz w:val="28"/>
          <w:szCs w:val="28"/>
        </w:rPr>
        <w:t>时，无量纲处理函数就简化为了线性处理函数，调节</w:t>
      </w:r>
      <w:r>
        <w:rPr>
          <w:rFonts w:hint="eastAsia"/>
          <w:sz w:val="28"/>
          <w:szCs w:val="28"/>
        </w:rPr>
        <w:object w:dxaOrig="212" w:dyaOrig="268">
          <v:shape id="_x0000_i1092" type="#_x0000_t75" style="width:10.8pt;height:13.2pt" o:ole="">
            <v:imagedata r:id="rId120" o:title=""/>
          </v:shape>
          <o:OLEObject Type="Embed" ProgID="Equation.3" ShapeID="_x0000_i1092" DrawAspect="Content" ObjectID="_1781966078" r:id="rId139"/>
        </w:object>
      </w:r>
      <w:r>
        <w:rPr>
          <w:rFonts w:hint="eastAsia"/>
          <w:sz w:val="28"/>
          <w:szCs w:val="28"/>
        </w:rPr>
        <w:t>参数值可调整无</w:t>
      </w:r>
      <w:proofErr w:type="gramStart"/>
      <w:r>
        <w:rPr>
          <w:rFonts w:hint="eastAsia"/>
          <w:sz w:val="28"/>
          <w:szCs w:val="28"/>
        </w:rPr>
        <w:t>量纲化</w:t>
      </w:r>
      <w:proofErr w:type="gramEnd"/>
      <w:r>
        <w:rPr>
          <w:rFonts w:hint="eastAsia"/>
          <w:sz w:val="28"/>
          <w:szCs w:val="28"/>
        </w:rPr>
        <w:t>处理数据下降速率。</w:t>
      </w:r>
    </w:p>
    <w:p w:rsidR="003651B9" w:rsidRDefault="004E6C0B">
      <w:pPr>
        <w:pStyle w:val="ad"/>
        <w:ind w:firstLine="560"/>
        <w:rPr>
          <w:sz w:val="28"/>
          <w:szCs w:val="28"/>
        </w:rPr>
      </w:pPr>
      <w:r>
        <w:rPr>
          <w:rFonts w:hint="eastAsia"/>
          <w:sz w:val="28"/>
          <w:szCs w:val="28"/>
        </w:rPr>
        <w:t>特征参数偏差值的上、下限和参数的期望值需根据专</w:t>
      </w:r>
      <w:r>
        <w:rPr>
          <w:rFonts w:hint="eastAsia"/>
          <w:sz w:val="28"/>
          <w:szCs w:val="28"/>
        </w:rPr>
        <w:t>家经验最终确定。</w:t>
      </w:r>
    </w:p>
    <w:p w:rsidR="003651B9" w:rsidRDefault="004E6C0B">
      <w:pPr>
        <w:pStyle w:val="ad"/>
        <w:ind w:firstLine="560"/>
        <w:rPr>
          <w:sz w:val="28"/>
          <w:szCs w:val="28"/>
        </w:rPr>
      </w:pPr>
      <w:r>
        <w:rPr>
          <w:rFonts w:hint="eastAsia"/>
          <w:sz w:val="28"/>
          <w:szCs w:val="28"/>
        </w:rPr>
        <w:t>步骤</w:t>
      </w:r>
      <w:r>
        <w:rPr>
          <w:rFonts w:hint="eastAsia"/>
          <w:sz w:val="28"/>
          <w:szCs w:val="28"/>
        </w:rPr>
        <w:t>3</w:t>
      </w:r>
      <w:r>
        <w:rPr>
          <w:rFonts w:hint="eastAsia"/>
          <w:sz w:val="28"/>
          <w:szCs w:val="28"/>
        </w:rPr>
        <w:t>：将规范化后的数据带入各白化权函数，计算出各相关灰色聚类函数值。依据对灰色系统理论的分析，以结合白化权函数的具体概念及所表达的含义，可将白化权函数分为典型、下限测度、式中测度、上限测度等形式的白化权函数。</w:t>
      </w:r>
    </w:p>
    <w:p w:rsidR="003651B9" w:rsidRDefault="004E6C0B">
      <w:pPr>
        <w:pStyle w:val="ad"/>
        <w:ind w:firstLine="560"/>
        <w:rPr>
          <w:sz w:val="28"/>
          <w:szCs w:val="28"/>
        </w:rPr>
      </w:pPr>
      <w:r>
        <w:rPr>
          <w:rFonts w:hint="eastAsia"/>
          <w:sz w:val="28"/>
          <w:szCs w:val="28"/>
        </w:rPr>
        <w:t>设</w:t>
      </w:r>
      <w:r>
        <w:rPr>
          <w:rFonts w:hint="eastAsia"/>
          <w:sz w:val="28"/>
          <w:szCs w:val="28"/>
        </w:rPr>
        <w:object w:dxaOrig="268" w:dyaOrig="388">
          <v:shape id="_x0000_i1093" type="#_x0000_t75" style="width:13.2pt;height:19.2pt" o:ole="">
            <v:imagedata r:id="rId46" o:title=""/>
          </v:shape>
          <o:OLEObject Type="Embed" ProgID="Equation.3" ShapeID="_x0000_i1093" DrawAspect="Content" ObjectID="_1781966079" r:id="rId140"/>
        </w:object>
      </w:r>
      <w:r>
        <w:rPr>
          <w:rFonts w:hint="eastAsia"/>
          <w:sz w:val="28"/>
          <w:szCs w:val="28"/>
        </w:rPr>
        <w:t>为第</w:t>
      </w:r>
      <w:r>
        <w:rPr>
          <w:rFonts w:hint="eastAsia"/>
          <w:sz w:val="28"/>
          <w:szCs w:val="28"/>
        </w:rPr>
        <w:object w:dxaOrig="175" w:dyaOrig="240">
          <v:shape id="_x0000_i1094" type="#_x0000_t75" style="width:9pt;height:12pt" o:ole="">
            <v:imagedata r:id="rId38" o:title=""/>
          </v:shape>
          <o:OLEObject Type="Embed" ProgID="Equation.3" ShapeID="_x0000_i1094" DrawAspect="Content" ObjectID="_1781966080" r:id="rId141"/>
        </w:object>
      </w:r>
      <w:proofErr w:type="gramStart"/>
      <w:r>
        <w:rPr>
          <w:rFonts w:hint="eastAsia"/>
          <w:sz w:val="28"/>
          <w:szCs w:val="28"/>
        </w:rPr>
        <w:t>个对象第</w:t>
      </w:r>
      <w:proofErr w:type="gramEnd"/>
      <w:r>
        <w:rPr>
          <w:rFonts w:hint="eastAsia"/>
          <w:sz w:val="28"/>
          <w:szCs w:val="28"/>
        </w:rPr>
        <w:object w:dxaOrig="212" w:dyaOrig="305">
          <v:shape id="_x0000_i1095" type="#_x0000_t75" style="width:10.8pt;height:15pt" o:ole="">
            <v:imagedata r:id="rId42" o:title=""/>
          </v:shape>
          <o:OLEObject Type="Embed" ProgID="Equation.3" ShapeID="_x0000_i1095" DrawAspect="Content" ObjectID="_1781966081" r:id="rId142"/>
        </w:object>
      </w:r>
      <w:r>
        <w:rPr>
          <w:rFonts w:hint="eastAsia"/>
          <w:sz w:val="28"/>
          <w:szCs w:val="28"/>
        </w:rPr>
        <w:t>指标的具体观测值，</w:t>
      </w:r>
      <w:r>
        <w:rPr>
          <w:rFonts w:hint="eastAsia"/>
          <w:sz w:val="28"/>
          <w:szCs w:val="28"/>
        </w:rPr>
        <w:object w:dxaOrig="572" w:dyaOrig="388">
          <v:shape id="_x0000_i1096" type="#_x0000_t75" style="width:28.8pt;height:19.2pt" o:ole="">
            <v:imagedata r:id="rId57" o:title=""/>
          </v:shape>
          <o:OLEObject Type="Embed" ProgID="Equation.3" ShapeID="_x0000_i1096" DrawAspect="Content" ObjectID="_1781966082" r:id="rId143"/>
        </w:object>
      </w:r>
      <w:r>
        <w:rPr>
          <w:rFonts w:hint="eastAsia"/>
          <w:sz w:val="28"/>
          <w:szCs w:val="28"/>
        </w:rPr>
        <w:t>表示</w:t>
      </w:r>
      <w:r>
        <w:rPr>
          <w:rFonts w:hint="eastAsia"/>
          <w:sz w:val="28"/>
          <w:szCs w:val="28"/>
        </w:rPr>
        <w:object w:dxaOrig="212" w:dyaOrig="305">
          <v:shape id="_x0000_i1097" type="#_x0000_t75" style="width:10.8pt;height:15pt" o:ole="">
            <v:imagedata r:id="rId42" o:title=""/>
          </v:shape>
          <o:OLEObject Type="Embed" ProgID="Equation.3" ShapeID="_x0000_i1097" DrawAspect="Content" ObjectID="_1781966083" r:id="rId144"/>
        </w:object>
      </w:r>
      <w:r>
        <w:rPr>
          <w:rFonts w:hint="eastAsia"/>
          <w:sz w:val="28"/>
          <w:szCs w:val="28"/>
        </w:rPr>
        <w:t>指标</w:t>
      </w:r>
      <w:r>
        <w:rPr>
          <w:rFonts w:hint="eastAsia"/>
          <w:sz w:val="28"/>
          <w:szCs w:val="28"/>
        </w:rPr>
        <w:object w:dxaOrig="212" w:dyaOrig="268">
          <v:shape id="_x0000_i1098" type="#_x0000_t75" style="width:10.8pt;height:13.2pt" o:ole="">
            <v:imagedata r:id="rId49" o:title=""/>
          </v:shape>
          <o:OLEObject Type="Embed" ProgID="Equation.3" ShapeID="_x0000_i1098" DrawAspect="Content" ObjectID="_1781966084" r:id="rId145"/>
        </w:object>
      </w:r>
      <w:r>
        <w:rPr>
          <w:rFonts w:hint="eastAsia"/>
          <w:sz w:val="28"/>
          <w:szCs w:val="28"/>
        </w:rPr>
        <w:t>子类白化权函数，</w:t>
      </w:r>
      <w:r>
        <w:rPr>
          <w:rFonts w:hint="eastAsia"/>
          <w:sz w:val="28"/>
          <w:szCs w:val="28"/>
        </w:rPr>
        <w:object w:dxaOrig="305" w:dyaOrig="388">
          <v:shape id="_x0000_i1099" type="#_x0000_t75" style="width:15pt;height:19.2pt" o:ole="">
            <v:imagedata r:id="rId61" o:title=""/>
          </v:shape>
          <o:OLEObject Type="Embed" ProgID="Equation.3" ShapeID="_x0000_i1099" DrawAspect="Content" ObjectID="_1781966085" r:id="rId146"/>
        </w:object>
      </w:r>
      <w:r>
        <w:rPr>
          <w:rFonts w:hint="eastAsia"/>
          <w:sz w:val="28"/>
          <w:szCs w:val="28"/>
        </w:rPr>
        <w:t>则表示</w:t>
      </w:r>
      <w:r>
        <w:rPr>
          <w:rFonts w:hint="eastAsia"/>
          <w:sz w:val="28"/>
          <w:szCs w:val="28"/>
        </w:rPr>
        <w:object w:dxaOrig="212" w:dyaOrig="305">
          <v:shape id="_x0000_i1100" type="#_x0000_t75" style="width:10.8pt;height:15pt" o:ole="">
            <v:imagedata r:id="rId42" o:title=""/>
          </v:shape>
          <o:OLEObject Type="Embed" ProgID="Equation.3" ShapeID="_x0000_i1100" DrawAspect="Content" ObjectID="_1781966086" r:id="rId147"/>
        </w:object>
      </w:r>
      <w:r>
        <w:rPr>
          <w:rFonts w:hint="eastAsia"/>
          <w:sz w:val="28"/>
          <w:szCs w:val="28"/>
        </w:rPr>
        <w:t>指标</w:t>
      </w:r>
      <w:r>
        <w:rPr>
          <w:rFonts w:hint="eastAsia"/>
          <w:sz w:val="28"/>
          <w:szCs w:val="28"/>
        </w:rPr>
        <w:object w:dxaOrig="212" w:dyaOrig="268">
          <v:shape id="_x0000_i1101" type="#_x0000_t75" style="width:10.8pt;height:13.2pt" o:ole="">
            <v:imagedata r:id="rId49" o:title=""/>
          </v:shape>
          <o:OLEObject Type="Embed" ProgID="Equation.3" ShapeID="_x0000_i1101" DrawAspect="Content" ObjectID="_1781966087" r:id="rId148"/>
        </w:object>
      </w:r>
      <w:r>
        <w:rPr>
          <w:rFonts w:hint="eastAsia"/>
          <w:sz w:val="28"/>
          <w:szCs w:val="28"/>
        </w:rPr>
        <w:t>子类的权重，目前，确定权重的方法主要有两类，一是主观赋权法，这需要由专家的经验知识获得，主观性较强，所得出的健康评估状态也更符合人们的认知，使用较为广泛的主观赋权法为层次分析法；二是客观赋权法，是根据对象的原始数据计算所得，权值计算充分利用了样本数据特性，保证了</w:t>
      </w:r>
      <w:proofErr w:type="gramStart"/>
      <w:r>
        <w:rPr>
          <w:rFonts w:hint="eastAsia"/>
          <w:sz w:val="28"/>
          <w:szCs w:val="28"/>
        </w:rPr>
        <w:t>所得权</w:t>
      </w:r>
      <w:proofErr w:type="gramEnd"/>
      <w:r>
        <w:rPr>
          <w:rFonts w:hint="eastAsia"/>
          <w:sz w:val="28"/>
          <w:szCs w:val="28"/>
        </w:rPr>
        <w:t>值的客观性，客观赋权法权值由样本数据计算所得</w:t>
      </w:r>
      <w:r>
        <w:rPr>
          <w:rFonts w:hint="eastAsia"/>
          <w:sz w:val="28"/>
          <w:szCs w:val="28"/>
        </w:rPr>
        <w:t>，能更好反映系统评估指标的数据动态信息，使用较为广泛的客观赋权法为熵值赋权法。在</w:t>
      </w:r>
      <w:r>
        <w:rPr>
          <w:rFonts w:hint="eastAsia"/>
          <w:sz w:val="28"/>
          <w:szCs w:val="28"/>
        </w:rPr>
        <w:lastRenderedPageBreak/>
        <w:t>系统状态综合评估阶段，当某一指标和某分系统状态发生异常时，若其权重系数较小，可能导致评估结果不符合实际情况，因此需要加大该指标或分系统的权重。定权重揭露的是在正常情况下，评价因素对评估的重要程度，其不会随评估指标状态的变化而变化。而当设备运行时，某关键指标值异常，则可能标志着某性能发生变化，但在不变的权重下，可能会因权重较小导致不能准确地反映变压器的真实状态，变权重的核心思想是在权重的基础上，使该定权重状态量的改变而变化，即变权</w:t>
      </w:r>
      <w:r>
        <w:rPr>
          <w:rFonts w:hint="eastAsia"/>
          <w:sz w:val="28"/>
          <w:szCs w:val="28"/>
        </w:rPr>
        <w:t>。引入均衡函数的变权重计算公式如下：</w:t>
      </w:r>
    </w:p>
    <w:p w:rsidR="003651B9" w:rsidRDefault="004E6C0B">
      <w:pPr>
        <w:pStyle w:val="ad"/>
        <w:ind w:firstLine="560"/>
        <w:rPr>
          <w:sz w:val="28"/>
          <w:szCs w:val="28"/>
        </w:rPr>
      </w:pPr>
      <w:r>
        <w:rPr>
          <w:sz w:val="28"/>
          <w:szCs w:val="28"/>
        </w:rPr>
        <w:object w:dxaOrig="2880" w:dyaOrig="997">
          <v:shape id="_x0000_i1102" type="#_x0000_t75" style="width:2in;height:49.8pt" o:ole="">
            <v:imagedata r:id="rId75" o:title=""/>
          </v:shape>
          <o:OLEObject Type="Embed" ProgID="Equation.3" ShapeID="_x0000_i1102" DrawAspect="Content" ObjectID="_1781966088" r:id="rId149"/>
        </w:object>
      </w:r>
    </w:p>
    <w:p w:rsidR="003651B9" w:rsidRDefault="004E6C0B">
      <w:pPr>
        <w:pStyle w:val="ad"/>
        <w:ind w:firstLine="560"/>
        <w:rPr>
          <w:sz w:val="28"/>
          <w:szCs w:val="28"/>
        </w:rPr>
      </w:pPr>
      <w:r>
        <w:rPr>
          <w:rFonts w:hint="eastAsia"/>
          <w:sz w:val="28"/>
          <w:szCs w:val="28"/>
        </w:rPr>
        <w:t>式中，</w:t>
      </w:r>
      <w:r>
        <w:rPr>
          <w:rFonts w:hint="eastAsia"/>
          <w:sz w:val="28"/>
          <w:szCs w:val="28"/>
        </w:rPr>
        <w:object w:dxaOrig="268" w:dyaOrig="332">
          <v:shape id="_x0000_i1103" type="#_x0000_t75" style="width:13.2pt;height:16.8pt" o:ole="">
            <v:imagedata r:id="rId77" o:title=""/>
          </v:shape>
          <o:OLEObject Type="Embed" ProgID="Equation.3" ShapeID="_x0000_i1103" DrawAspect="Content" ObjectID="_1781966089" r:id="rId150"/>
        </w:object>
      </w:r>
      <w:r>
        <w:rPr>
          <w:rFonts w:hint="eastAsia"/>
          <w:sz w:val="28"/>
          <w:szCs w:val="28"/>
        </w:rPr>
        <w:t>为故障</w:t>
      </w:r>
      <w:r>
        <w:rPr>
          <w:rFonts w:hint="eastAsia"/>
          <w:sz w:val="28"/>
          <w:szCs w:val="28"/>
        </w:rPr>
        <w:object w:dxaOrig="175" w:dyaOrig="240">
          <v:shape id="_x0000_i1104" type="#_x0000_t75" style="width:9pt;height:12pt" o:ole="">
            <v:imagedata r:id="rId151" o:title=""/>
          </v:shape>
          <o:OLEObject Type="Embed" ProgID="Equation.3" ShapeID="_x0000_i1104" DrawAspect="Content" ObjectID="_1781966090" r:id="rId152"/>
        </w:object>
      </w:r>
      <w:r>
        <w:rPr>
          <w:rFonts w:hint="eastAsia"/>
          <w:sz w:val="28"/>
          <w:szCs w:val="28"/>
        </w:rPr>
        <w:t>的变权重；</w:t>
      </w:r>
      <w:r>
        <w:rPr>
          <w:rFonts w:hint="eastAsia"/>
          <w:sz w:val="28"/>
          <w:szCs w:val="28"/>
        </w:rPr>
        <w:object w:dxaOrig="305" w:dyaOrig="388">
          <v:shape id="_x0000_i1105" type="#_x0000_t75" style="width:15pt;height:19.2pt" o:ole="">
            <v:imagedata r:id="rId79" o:title=""/>
          </v:shape>
          <o:OLEObject Type="Embed" ProgID="Equation.3" ShapeID="_x0000_i1105" DrawAspect="Content" ObjectID="_1781966091" r:id="rId153"/>
        </w:object>
      </w:r>
      <w:r>
        <w:rPr>
          <w:rFonts w:hint="eastAsia"/>
          <w:sz w:val="28"/>
          <w:szCs w:val="28"/>
        </w:rPr>
        <w:t>为故障</w:t>
      </w:r>
      <w:r>
        <w:rPr>
          <w:rFonts w:hint="eastAsia"/>
          <w:sz w:val="28"/>
          <w:szCs w:val="28"/>
        </w:rPr>
        <w:object w:dxaOrig="175" w:dyaOrig="240">
          <v:shape id="_x0000_i1106" type="#_x0000_t75" style="width:9pt;height:12pt" o:ole="">
            <v:imagedata r:id="rId151" o:title=""/>
          </v:shape>
          <o:OLEObject Type="Embed" ProgID="Equation.3" ShapeID="_x0000_i1106" DrawAspect="Content" ObjectID="_1781966092" r:id="rId154"/>
        </w:object>
      </w:r>
      <w:r>
        <w:rPr>
          <w:rFonts w:hint="eastAsia"/>
          <w:sz w:val="28"/>
          <w:szCs w:val="28"/>
        </w:rPr>
        <w:t>的定权重；</w:t>
      </w:r>
      <w:r>
        <w:rPr>
          <w:rFonts w:hint="eastAsia"/>
          <w:sz w:val="28"/>
          <w:szCs w:val="28"/>
        </w:rPr>
        <w:object w:dxaOrig="240" w:dyaOrig="212">
          <v:shape id="_x0000_i1107" type="#_x0000_t75" style="width:12pt;height:10.8pt" o:ole="">
            <v:imagedata r:id="rId81" o:title=""/>
          </v:shape>
          <o:OLEObject Type="Embed" ProgID="Equation.3" ShapeID="_x0000_i1107" DrawAspect="Content" ObjectID="_1781966093" r:id="rId155"/>
        </w:object>
      </w:r>
      <w:r>
        <w:rPr>
          <w:rFonts w:hint="eastAsia"/>
          <w:sz w:val="28"/>
          <w:szCs w:val="28"/>
        </w:rPr>
        <w:t>为故障的项数；</w:t>
      </w:r>
      <w:r>
        <w:rPr>
          <w:rFonts w:hint="eastAsia"/>
          <w:sz w:val="28"/>
          <w:szCs w:val="28"/>
        </w:rPr>
        <w:object w:dxaOrig="240" w:dyaOrig="332">
          <v:shape id="_x0000_i1108" type="#_x0000_t75" style="width:12pt;height:16.8pt" o:ole="">
            <v:imagedata r:id="rId83" o:title=""/>
          </v:shape>
          <o:OLEObject Type="Embed" ProgID="Equation.3" ShapeID="_x0000_i1108" DrawAspect="Content" ObjectID="_1781966094" r:id="rId156"/>
        </w:object>
      </w:r>
      <w:r>
        <w:rPr>
          <w:rFonts w:hint="eastAsia"/>
          <w:sz w:val="28"/>
          <w:szCs w:val="28"/>
        </w:rPr>
        <w:t>为故障的评价值，且</w:t>
      </w:r>
      <w:r>
        <w:rPr>
          <w:rFonts w:hint="eastAsia"/>
          <w:sz w:val="28"/>
          <w:szCs w:val="28"/>
        </w:rPr>
        <w:object w:dxaOrig="988" w:dyaOrig="388">
          <v:shape id="_x0000_i1109" type="#_x0000_t75" style="width:49.2pt;height:19.2pt" o:ole="">
            <v:imagedata r:id="rId85" o:title=""/>
          </v:shape>
          <o:OLEObject Type="Embed" ProgID="Equation.3" ShapeID="_x0000_i1109" DrawAspect="Content" ObjectID="_1781966095" r:id="rId157"/>
        </w:object>
      </w:r>
      <w:r>
        <w:rPr>
          <w:rFonts w:hint="eastAsia"/>
          <w:sz w:val="28"/>
          <w:szCs w:val="28"/>
        </w:rPr>
        <w:t>；</w:t>
      </w:r>
      <w:r>
        <w:rPr>
          <w:rFonts w:hint="eastAsia"/>
          <w:sz w:val="28"/>
          <w:szCs w:val="28"/>
        </w:rPr>
        <w:object w:dxaOrig="240" w:dyaOrig="212">
          <v:shape id="_x0000_i1110" type="#_x0000_t75" style="width:12pt;height:10.8pt" o:ole="">
            <v:imagedata r:id="rId87" o:title=""/>
          </v:shape>
          <o:OLEObject Type="Embed" ProgID="Equation.3" ShapeID="_x0000_i1110" DrawAspect="Content" ObjectID="_1781966096" r:id="rId158"/>
        </w:object>
      </w:r>
      <w:r>
        <w:rPr>
          <w:rFonts w:hint="eastAsia"/>
          <w:sz w:val="28"/>
          <w:szCs w:val="28"/>
        </w:rPr>
        <w:t>取值决定故障对评价结果的影响，当</w:t>
      </w:r>
      <w:r>
        <w:rPr>
          <w:rFonts w:hint="eastAsia"/>
          <w:sz w:val="28"/>
          <w:szCs w:val="28"/>
        </w:rPr>
        <w:object w:dxaOrig="748" w:dyaOrig="268">
          <v:shape id="_x0000_i1111" type="#_x0000_t75" style="width:37.2pt;height:13.2pt" o:ole="">
            <v:imagedata r:id="rId89" o:title=""/>
          </v:shape>
          <o:OLEObject Type="Embed" ProgID="Equation.3" ShapeID="_x0000_i1111" DrawAspect="Content" ObjectID="_1781966097" r:id="rId159"/>
        </w:object>
      </w:r>
      <w:r>
        <w:rPr>
          <w:rFonts w:hint="eastAsia"/>
          <w:sz w:val="28"/>
          <w:szCs w:val="28"/>
        </w:rPr>
        <w:t>时，表明对均衡性要求不高；</w:t>
      </w:r>
      <w:r>
        <w:rPr>
          <w:rFonts w:hint="eastAsia"/>
          <w:sz w:val="28"/>
          <w:szCs w:val="28"/>
        </w:rPr>
        <w:object w:dxaOrig="748" w:dyaOrig="268">
          <v:shape id="_x0000_i1112" type="#_x0000_t75" style="width:37.2pt;height:13.2pt" o:ole="">
            <v:imagedata r:id="rId91" o:title=""/>
          </v:shape>
          <o:OLEObject Type="Embed" ProgID="Equation.3" ShapeID="_x0000_i1112" DrawAspect="Content" ObjectID="_1781966098" r:id="rId160"/>
        </w:object>
      </w:r>
      <w:r>
        <w:rPr>
          <w:rFonts w:hint="eastAsia"/>
          <w:sz w:val="28"/>
          <w:szCs w:val="28"/>
        </w:rPr>
        <w:t>时，表示不能容忍某些故障严重缺陷；当</w:t>
      </w:r>
      <w:r>
        <w:rPr>
          <w:rFonts w:hint="eastAsia"/>
          <w:sz w:val="28"/>
          <w:szCs w:val="28"/>
        </w:rPr>
        <w:object w:dxaOrig="545" w:dyaOrig="268">
          <v:shape id="_x0000_i1113" type="#_x0000_t75" style="width:27pt;height:13.2pt" o:ole="">
            <v:imagedata r:id="rId93" o:title=""/>
          </v:shape>
          <o:OLEObject Type="Embed" ProgID="Equation.3" ShapeID="_x0000_i1113" DrawAspect="Content" ObjectID="_1781966099" r:id="rId161"/>
        </w:object>
      </w:r>
      <w:r>
        <w:rPr>
          <w:rFonts w:hint="eastAsia"/>
          <w:sz w:val="28"/>
          <w:szCs w:val="28"/>
        </w:rPr>
        <w:t>时，等同于定权模式。根据实际情况对</w:t>
      </w:r>
      <w:r>
        <w:rPr>
          <w:rFonts w:hint="eastAsia"/>
          <w:sz w:val="28"/>
          <w:szCs w:val="28"/>
        </w:rPr>
        <w:object w:dxaOrig="240" w:dyaOrig="212">
          <v:shape id="_x0000_i1114" type="#_x0000_t75" style="width:12pt;height:10.8pt" o:ole="">
            <v:imagedata r:id="rId87" o:title=""/>
          </v:shape>
          <o:OLEObject Type="Embed" ProgID="Equation.3" ShapeID="_x0000_i1114" DrawAspect="Content" ObjectID="_1781966100" r:id="rId162"/>
        </w:object>
      </w:r>
      <w:r>
        <w:rPr>
          <w:rFonts w:hint="eastAsia"/>
          <w:sz w:val="28"/>
          <w:szCs w:val="28"/>
        </w:rPr>
        <w:t>参数进行取值。</w:t>
      </w:r>
    </w:p>
    <w:p w:rsidR="003651B9" w:rsidRDefault="004E6C0B">
      <w:pPr>
        <w:pStyle w:val="ad"/>
        <w:ind w:firstLine="560"/>
        <w:rPr>
          <w:sz w:val="28"/>
          <w:szCs w:val="28"/>
        </w:rPr>
      </w:pPr>
      <w:r>
        <w:rPr>
          <w:rFonts w:hint="eastAsia"/>
          <w:sz w:val="28"/>
          <w:szCs w:val="28"/>
        </w:rPr>
        <w:t>根据灰色聚类具体理论分析，则有：</w:t>
      </w:r>
    </w:p>
    <w:p w:rsidR="003651B9" w:rsidRDefault="004E6C0B">
      <w:pPr>
        <w:pStyle w:val="ad"/>
        <w:ind w:firstLine="560"/>
        <w:jc w:val="center"/>
        <w:rPr>
          <w:sz w:val="28"/>
          <w:szCs w:val="28"/>
        </w:rPr>
      </w:pPr>
      <w:r>
        <w:rPr>
          <w:sz w:val="28"/>
          <w:szCs w:val="28"/>
        </w:rPr>
        <w:object w:dxaOrig="1920" w:dyaOrig="720">
          <v:shape id="_x0000_i1115" type="#_x0000_t75" style="width:96pt;height:36pt" o:ole="">
            <v:imagedata r:id="rId65" o:title=""/>
          </v:shape>
          <o:OLEObject Type="Embed" ProgID="Equation.3" ShapeID="_x0000_i1115" DrawAspect="Content" ObjectID="_1781966101" r:id="rId163"/>
        </w:object>
      </w:r>
    </w:p>
    <w:p w:rsidR="003651B9" w:rsidRDefault="004E6C0B">
      <w:pPr>
        <w:pStyle w:val="ad"/>
        <w:ind w:firstLine="560"/>
        <w:rPr>
          <w:sz w:val="28"/>
          <w:szCs w:val="28"/>
        </w:rPr>
      </w:pPr>
      <w:r>
        <w:rPr>
          <w:rFonts w:hint="eastAsia"/>
          <w:sz w:val="28"/>
          <w:szCs w:val="28"/>
        </w:rPr>
        <w:t>为第</w:t>
      </w:r>
      <w:r>
        <w:rPr>
          <w:rFonts w:hint="eastAsia"/>
          <w:sz w:val="28"/>
          <w:szCs w:val="28"/>
        </w:rPr>
        <w:object w:dxaOrig="175" w:dyaOrig="240">
          <v:shape id="_x0000_i1116" type="#_x0000_t75" style="width:9pt;height:12pt" o:ole="">
            <v:imagedata r:id="rId38" o:title=""/>
          </v:shape>
          <o:OLEObject Type="Embed" ProgID="Equation.3" ShapeID="_x0000_i1116" DrawAspect="Content" ObjectID="_1781966102" r:id="rId164"/>
        </w:object>
      </w:r>
      <w:proofErr w:type="gramStart"/>
      <w:r>
        <w:rPr>
          <w:rFonts w:hint="eastAsia"/>
          <w:sz w:val="28"/>
          <w:szCs w:val="28"/>
        </w:rPr>
        <w:t>个</w:t>
      </w:r>
      <w:proofErr w:type="gramEnd"/>
      <w:r>
        <w:rPr>
          <w:rFonts w:hint="eastAsia"/>
          <w:sz w:val="28"/>
          <w:szCs w:val="28"/>
        </w:rPr>
        <w:t>对象关于第</w:t>
      </w:r>
      <w:r>
        <w:rPr>
          <w:rFonts w:hint="eastAsia"/>
          <w:sz w:val="28"/>
          <w:szCs w:val="28"/>
        </w:rPr>
        <w:object w:dxaOrig="212" w:dyaOrig="268">
          <v:shape id="_x0000_i1117" type="#_x0000_t75" style="width:10.8pt;height:13.2pt" o:ole="">
            <v:imagedata r:id="rId49" o:title=""/>
          </v:shape>
          <o:OLEObject Type="Embed" ProgID="Equation.3" ShapeID="_x0000_i1117" DrawAspect="Content" ObjectID="_1781966103" r:id="rId165"/>
        </w:object>
      </w:r>
      <w:proofErr w:type="gramStart"/>
      <w:r>
        <w:rPr>
          <w:rFonts w:hint="eastAsia"/>
          <w:sz w:val="28"/>
          <w:szCs w:val="28"/>
        </w:rPr>
        <w:t>个灰类</w:t>
      </w:r>
      <w:proofErr w:type="gramEnd"/>
      <w:r>
        <w:rPr>
          <w:rFonts w:hint="eastAsia"/>
          <w:sz w:val="28"/>
          <w:szCs w:val="28"/>
        </w:rPr>
        <w:t>的</w:t>
      </w:r>
      <w:r>
        <w:rPr>
          <w:rFonts w:hint="eastAsia"/>
          <w:sz w:val="28"/>
          <w:szCs w:val="28"/>
        </w:rPr>
        <w:t>灰色聚类系数。通过上面计算可得到如下对象</w:t>
      </w:r>
      <w:r>
        <w:rPr>
          <w:rFonts w:hint="eastAsia"/>
          <w:sz w:val="28"/>
          <w:szCs w:val="28"/>
        </w:rPr>
        <w:object w:dxaOrig="175" w:dyaOrig="240">
          <v:shape id="_x0000_i1118" type="#_x0000_t75" style="width:9pt;height:12pt" o:ole="">
            <v:imagedata r:id="rId38" o:title=""/>
          </v:shape>
          <o:OLEObject Type="Embed" ProgID="Equation.3" ShapeID="_x0000_i1118" DrawAspect="Content" ObjectID="_1781966104" r:id="rId166"/>
        </w:object>
      </w:r>
      <w:r>
        <w:rPr>
          <w:rFonts w:hint="eastAsia"/>
          <w:sz w:val="28"/>
          <w:szCs w:val="28"/>
        </w:rPr>
        <w:t>的聚类系数向量。</w:t>
      </w:r>
    </w:p>
    <w:p w:rsidR="003651B9" w:rsidRDefault="004E6C0B">
      <w:pPr>
        <w:pStyle w:val="ad"/>
        <w:ind w:firstLine="560"/>
        <w:jc w:val="center"/>
        <w:rPr>
          <w:sz w:val="28"/>
          <w:szCs w:val="28"/>
        </w:rPr>
      </w:pPr>
      <w:r>
        <w:rPr>
          <w:sz w:val="28"/>
          <w:szCs w:val="28"/>
        </w:rPr>
        <w:object w:dxaOrig="1892" w:dyaOrig="388">
          <v:shape id="_x0000_i1119" type="#_x0000_t75" style="width:94.8pt;height:19.2pt" o:ole="">
            <v:imagedata r:id="rId70" o:title=""/>
          </v:shape>
          <o:OLEObject Type="Embed" ProgID="Equation.3" ShapeID="_x0000_i1119" DrawAspect="Content" ObjectID="_1781966105" r:id="rId167"/>
        </w:object>
      </w:r>
    </w:p>
    <w:p w:rsidR="003651B9" w:rsidRDefault="004E6C0B">
      <w:pPr>
        <w:pStyle w:val="ad"/>
        <w:ind w:firstLine="560"/>
        <w:rPr>
          <w:sz w:val="28"/>
          <w:szCs w:val="28"/>
        </w:rPr>
      </w:pPr>
      <w:r>
        <w:rPr>
          <w:rFonts w:hint="eastAsia"/>
          <w:sz w:val="28"/>
          <w:szCs w:val="28"/>
        </w:rPr>
        <w:t>步骤</w:t>
      </w:r>
      <w:r>
        <w:rPr>
          <w:rFonts w:hint="eastAsia"/>
          <w:sz w:val="28"/>
          <w:szCs w:val="28"/>
        </w:rPr>
        <w:t>4</w:t>
      </w:r>
      <w:r>
        <w:rPr>
          <w:rFonts w:hint="eastAsia"/>
          <w:sz w:val="28"/>
          <w:szCs w:val="28"/>
        </w:rPr>
        <w:t>：将步骤</w:t>
      </w:r>
      <w:r>
        <w:rPr>
          <w:rFonts w:hint="eastAsia"/>
          <w:sz w:val="28"/>
          <w:szCs w:val="28"/>
        </w:rPr>
        <w:t>2</w:t>
      </w:r>
      <w:r>
        <w:rPr>
          <w:rFonts w:hint="eastAsia"/>
          <w:sz w:val="28"/>
          <w:szCs w:val="28"/>
        </w:rPr>
        <w:t>和步骤</w:t>
      </w:r>
      <w:r>
        <w:rPr>
          <w:rFonts w:hint="eastAsia"/>
          <w:sz w:val="28"/>
          <w:szCs w:val="28"/>
        </w:rPr>
        <w:t>3</w:t>
      </w:r>
      <w:r>
        <w:rPr>
          <w:rFonts w:hint="eastAsia"/>
          <w:sz w:val="28"/>
          <w:szCs w:val="28"/>
        </w:rPr>
        <w:t>计算的权重和灰色聚类函数值带入隶属度函数中，计算聚类系数，计算各关键部件的健康状态；</w:t>
      </w:r>
    </w:p>
    <w:p w:rsidR="003651B9" w:rsidRDefault="004E6C0B">
      <w:pPr>
        <w:pStyle w:val="ad"/>
        <w:ind w:firstLine="560"/>
        <w:rPr>
          <w:b/>
          <w:kern w:val="20"/>
          <w:sz w:val="28"/>
          <w:szCs w:val="24"/>
          <w:lang w:val="zh-CN"/>
        </w:rPr>
      </w:pPr>
      <w:r>
        <w:rPr>
          <w:rFonts w:hint="eastAsia"/>
          <w:sz w:val="28"/>
          <w:szCs w:val="28"/>
        </w:rPr>
        <w:t>步骤</w:t>
      </w:r>
      <w:r>
        <w:rPr>
          <w:rFonts w:hint="eastAsia"/>
          <w:sz w:val="28"/>
          <w:szCs w:val="28"/>
        </w:rPr>
        <w:t>5</w:t>
      </w:r>
      <w:r>
        <w:rPr>
          <w:rFonts w:hint="eastAsia"/>
          <w:sz w:val="28"/>
          <w:szCs w:val="28"/>
        </w:rPr>
        <w:t>：最后根据公式</w:t>
      </w:r>
      <w:r>
        <w:rPr>
          <w:rFonts w:hint="eastAsia"/>
          <w:sz w:val="28"/>
          <w:szCs w:val="28"/>
        </w:rPr>
        <w:object w:dxaOrig="2252" w:dyaOrig="545">
          <v:shape id="_x0000_i1120" type="#_x0000_t75" style="width:112.8pt;height:27pt" o:ole="">
            <v:imagedata r:id="rId168" o:title=""/>
          </v:shape>
          <o:OLEObject Type="Embed" ProgID="Equation.3" ShapeID="_x0000_i1120" DrawAspect="Content" ObjectID="_1781966106" r:id="rId169"/>
        </w:object>
      </w:r>
      <w:r>
        <w:rPr>
          <w:rFonts w:hint="eastAsia"/>
          <w:sz w:val="28"/>
          <w:szCs w:val="28"/>
        </w:rPr>
        <w:t>进行比较，确定系统的健康状态。</w:t>
      </w:r>
    </w:p>
    <w:p w:rsidR="003651B9" w:rsidRDefault="003651B9"/>
    <w:p w:rsidR="003651B9" w:rsidRDefault="004E6C0B">
      <w:pPr>
        <w:pStyle w:val="5"/>
      </w:pPr>
      <w:r>
        <w:rPr>
          <w:rFonts w:hint="eastAsia"/>
        </w:rPr>
        <w:t>健康状态显示</w:t>
      </w:r>
      <w:r>
        <w:t>功能</w:t>
      </w:r>
    </w:p>
    <w:p w:rsidR="003651B9" w:rsidRDefault="004E6C0B">
      <w:pPr>
        <w:pStyle w:val="ad"/>
        <w:ind w:firstLine="560"/>
        <w:rPr>
          <w:sz w:val="28"/>
          <w:szCs w:val="28"/>
        </w:rPr>
      </w:pPr>
      <w:r>
        <w:rPr>
          <w:rFonts w:hint="eastAsia"/>
          <w:sz w:val="28"/>
          <w:szCs w:val="28"/>
        </w:rPr>
        <w:lastRenderedPageBreak/>
        <w:t>健康评估模块通过调用算法完成</w:t>
      </w:r>
      <w:r>
        <w:rPr>
          <w:rFonts w:hint="eastAsia"/>
          <w:sz w:val="28"/>
          <w:szCs w:val="28"/>
        </w:rPr>
        <w:t>WQXT</w:t>
      </w:r>
      <w:r>
        <w:rPr>
          <w:rFonts w:hint="eastAsia"/>
          <w:sz w:val="28"/>
          <w:szCs w:val="28"/>
        </w:rPr>
        <w:t>各层级健康状态评估后，将健康评估结果发送给交互界面进行显示，评估结果主要包含当前系统的健康度和健康等级。</w:t>
      </w:r>
    </w:p>
    <w:p w:rsidR="003651B9" w:rsidRDefault="004E6C0B">
      <w:pPr>
        <w:pStyle w:val="ad"/>
        <w:ind w:firstLine="560"/>
        <w:rPr>
          <w:sz w:val="28"/>
          <w:szCs w:val="28"/>
        </w:rPr>
      </w:pPr>
      <w:r>
        <w:rPr>
          <w:rFonts w:hint="eastAsia"/>
          <w:sz w:val="28"/>
          <w:szCs w:val="28"/>
        </w:rPr>
        <w:t>交互界面获取到评估结果后，根据界面不同层级组件刷新各子系统</w:t>
      </w:r>
      <w:r>
        <w:rPr>
          <w:rFonts w:hint="eastAsia"/>
          <w:sz w:val="28"/>
          <w:szCs w:val="28"/>
        </w:rPr>
        <w:t>/</w:t>
      </w:r>
      <w:r>
        <w:rPr>
          <w:rFonts w:hint="eastAsia"/>
          <w:sz w:val="28"/>
          <w:szCs w:val="28"/>
        </w:rPr>
        <w:t>设备的健康评估显示结果，通过图形化方式给出健康评估等级。同时，根据任务指标及设备工作状态等信息给出任务执行决策、维修维护决策等信息。</w:t>
      </w:r>
    </w:p>
    <w:p w:rsidR="003651B9" w:rsidRDefault="004E6C0B">
      <w:pPr>
        <w:pStyle w:val="ad"/>
        <w:ind w:firstLine="560"/>
        <w:rPr>
          <w:sz w:val="28"/>
          <w:szCs w:val="28"/>
        </w:rPr>
      </w:pPr>
      <w:r>
        <w:rPr>
          <w:rFonts w:hint="eastAsia"/>
          <w:sz w:val="28"/>
          <w:szCs w:val="28"/>
        </w:rPr>
        <w:t>同时，将当前评估结果存储在健康评估状态配置文件中，下次软件启动后，加载最新的评估信息实现界面的显示。健康评估的状态显示与发布流程图如下所示：</w:t>
      </w:r>
    </w:p>
    <w:p w:rsidR="003651B9" w:rsidRDefault="00407DD6">
      <w:pPr>
        <w:pStyle w:val="ad"/>
        <w:ind w:firstLineChars="0" w:firstLine="0"/>
        <w:jc w:val="center"/>
      </w:pPr>
      <w:r>
        <w:object w:dxaOrig="1874" w:dyaOrig="6637">
          <v:shape id="_x0000_i1121" type="#_x0000_t75" style="width:102pt;height:361.2pt" o:ole="">
            <v:imagedata r:id="rId170" o:title=""/>
          </v:shape>
          <o:OLEObject Type="Embed" ProgID="Visio.Drawing.11" ShapeID="_x0000_i1121" DrawAspect="Content" ObjectID="_1781966107" r:id="rId171"/>
        </w:object>
      </w:r>
    </w:p>
    <w:p w:rsidR="003651B9" w:rsidRDefault="004E6C0B">
      <w:pPr>
        <w:pStyle w:val="a"/>
        <w:rPr>
          <w:szCs w:val="21"/>
        </w:rPr>
      </w:pPr>
      <w:r>
        <w:rPr>
          <w:rFonts w:hint="eastAsia"/>
          <w:szCs w:val="21"/>
        </w:rPr>
        <w:t>状态显示与发布流程示意图</w:t>
      </w:r>
    </w:p>
    <w:p w:rsidR="003651B9" w:rsidRDefault="003651B9">
      <w:pPr>
        <w:pStyle w:val="ad"/>
      </w:pPr>
    </w:p>
    <w:p w:rsidR="003651B9" w:rsidRDefault="004E6C0B">
      <w:pPr>
        <w:pStyle w:val="ad"/>
        <w:ind w:firstLine="560"/>
        <w:rPr>
          <w:sz w:val="28"/>
          <w:szCs w:val="28"/>
        </w:rPr>
      </w:pPr>
      <w:r>
        <w:rPr>
          <w:rFonts w:hint="eastAsia"/>
          <w:sz w:val="28"/>
          <w:szCs w:val="28"/>
        </w:rPr>
        <w:lastRenderedPageBreak/>
        <w:t>在健康评估的结果中，健康等级用于直观表述当前子系统</w:t>
      </w:r>
      <w:r>
        <w:rPr>
          <w:rFonts w:hint="eastAsia"/>
          <w:sz w:val="28"/>
          <w:szCs w:val="28"/>
        </w:rPr>
        <w:t>/</w:t>
      </w:r>
      <w:r>
        <w:rPr>
          <w:rFonts w:hint="eastAsia"/>
          <w:sz w:val="28"/>
          <w:szCs w:val="28"/>
        </w:rPr>
        <w:t>设备运行的健康状态，通过对子系统</w:t>
      </w:r>
      <w:r>
        <w:rPr>
          <w:rFonts w:hint="eastAsia"/>
          <w:sz w:val="28"/>
          <w:szCs w:val="28"/>
        </w:rPr>
        <w:t>/</w:t>
      </w:r>
      <w:r>
        <w:rPr>
          <w:rFonts w:hint="eastAsia"/>
          <w:sz w:val="28"/>
          <w:szCs w:val="28"/>
        </w:rPr>
        <w:t>设备进行等级划分，最终可以确定整个任务电子系统的健康状态。在本项目中，为了描述系统的健康状态以及反映随时间变换趋势，在人机交互界面中以正常、告警、故障</w:t>
      </w:r>
      <w:r>
        <w:rPr>
          <w:rFonts w:hint="eastAsia"/>
          <w:sz w:val="28"/>
          <w:szCs w:val="28"/>
        </w:rPr>
        <w:t>3</w:t>
      </w:r>
      <w:r>
        <w:rPr>
          <w:rFonts w:hint="eastAsia"/>
          <w:sz w:val="28"/>
          <w:szCs w:val="28"/>
        </w:rPr>
        <w:t>个健康类别分别描述系统的健康状态（将算法输出的</w:t>
      </w:r>
      <w:r>
        <w:rPr>
          <w:rFonts w:hint="eastAsia"/>
          <w:sz w:val="28"/>
          <w:szCs w:val="28"/>
        </w:rPr>
        <w:t>5</w:t>
      </w:r>
      <w:r>
        <w:rPr>
          <w:rFonts w:hint="eastAsia"/>
          <w:sz w:val="28"/>
          <w:szCs w:val="28"/>
        </w:rPr>
        <w:t>个等级合并为</w:t>
      </w:r>
      <w:r>
        <w:rPr>
          <w:rFonts w:hint="eastAsia"/>
          <w:sz w:val="28"/>
          <w:szCs w:val="28"/>
        </w:rPr>
        <w:t>3</w:t>
      </w:r>
      <w:r>
        <w:rPr>
          <w:rFonts w:hint="eastAsia"/>
          <w:sz w:val="28"/>
          <w:szCs w:val="28"/>
        </w:rPr>
        <w:t>类状态）。</w:t>
      </w:r>
    </w:p>
    <w:p w:rsidR="003651B9" w:rsidRDefault="004E6C0B">
      <w:pPr>
        <w:pStyle w:val="ad"/>
        <w:ind w:firstLine="560"/>
        <w:rPr>
          <w:sz w:val="28"/>
          <w:szCs w:val="28"/>
        </w:rPr>
      </w:pPr>
      <w:r>
        <w:rPr>
          <w:rFonts w:hint="eastAsia"/>
          <w:sz w:val="28"/>
          <w:szCs w:val="28"/>
        </w:rPr>
        <w:t>正常：表征系统健康状态的特征参数均在安全范围内，各子系统</w:t>
      </w:r>
      <w:r>
        <w:rPr>
          <w:rFonts w:hint="eastAsia"/>
          <w:sz w:val="28"/>
          <w:szCs w:val="28"/>
        </w:rPr>
        <w:t>/</w:t>
      </w:r>
      <w:r>
        <w:rPr>
          <w:rFonts w:hint="eastAsia"/>
          <w:sz w:val="28"/>
          <w:szCs w:val="28"/>
        </w:rPr>
        <w:t>设备功能正常，可以正常完成任务。在正常状态下工作，系统发生的概率较小。</w:t>
      </w:r>
    </w:p>
    <w:p w:rsidR="003651B9" w:rsidRDefault="004E6C0B">
      <w:pPr>
        <w:pStyle w:val="ad"/>
        <w:ind w:firstLine="560"/>
        <w:rPr>
          <w:sz w:val="28"/>
          <w:szCs w:val="28"/>
        </w:rPr>
      </w:pPr>
      <w:r>
        <w:rPr>
          <w:rFonts w:hint="eastAsia"/>
          <w:sz w:val="28"/>
          <w:szCs w:val="28"/>
        </w:rPr>
        <w:t>告警：表征系统健康</w:t>
      </w:r>
      <w:r>
        <w:rPr>
          <w:rFonts w:hint="eastAsia"/>
          <w:sz w:val="28"/>
          <w:szCs w:val="28"/>
        </w:rPr>
        <w:t>状态的所有或部分参数即将接近或达到规定的警告值，该系统具有明显的性能劣化趋势。目前可以暂时正常工作，后续需要做维修维护处理。</w:t>
      </w:r>
    </w:p>
    <w:p w:rsidR="003651B9" w:rsidRDefault="004E6C0B">
      <w:pPr>
        <w:pStyle w:val="ad"/>
        <w:ind w:firstLine="560"/>
        <w:rPr>
          <w:sz w:val="28"/>
          <w:szCs w:val="28"/>
        </w:rPr>
      </w:pPr>
      <w:r>
        <w:rPr>
          <w:rFonts w:hint="eastAsia"/>
          <w:sz w:val="28"/>
          <w:szCs w:val="28"/>
        </w:rPr>
        <w:t>故障：表征系统健康状态的所有或部分特征参数达到或超过了规定的警告值，子系统</w:t>
      </w:r>
      <w:r>
        <w:rPr>
          <w:rFonts w:hint="eastAsia"/>
          <w:sz w:val="28"/>
          <w:szCs w:val="28"/>
        </w:rPr>
        <w:t>/</w:t>
      </w:r>
      <w:r>
        <w:rPr>
          <w:rFonts w:hint="eastAsia"/>
          <w:sz w:val="28"/>
          <w:szCs w:val="28"/>
        </w:rPr>
        <w:t>设备已无法完成正常任务。必须立刻停机，进行系统维修。</w:t>
      </w:r>
    </w:p>
    <w:p w:rsidR="003651B9" w:rsidRDefault="004E6C0B">
      <w:pPr>
        <w:pStyle w:val="ad"/>
        <w:ind w:firstLine="560"/>
        <w:rPr>
          <w:sz w:val="28"/>
          <w:szCs w:val="28"/>
        </w:rPr>
      </w:pPr>
      <w:r>
        <w:rPr>
          <w:rFonts w:hint="eastAsia"/>
          <w:sz w:val="28"/>
          <w:szCs w:val="28"/>
        </w:rPr>
        <w:t>健康状态评估的图形化展示显示如下所示：</w:t>
      </w:r>
    </w:p>
    <w:p w:rsidR="003651B9" w:rsidRDefault="004E6C0B">
      <w:pPr>
        <w:pStyle w:val="ad"/>
        <w:ind w:firstLineChars="0" w:firstLine="0"/>
        <w:rPr>
          <w:sz w:val="28"/>
          <w:szCs w:val="28"/>
        </w:rPr>
      </w:pPr>
      <w:r>
        <w:rPr>
          <w:noProof/>
          <w:sz w:val="28"/>
          <w:szCs w:val="28"/>
        </w:rPr>
        <w:lastRenderedPageBreak/>
        <w:drawing>
          <wp:inline distT="0" distB="0" distL="0" distR="0">
            <wp:extent cx="5274310" cy="39528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2"/>
                    <a:stretch>
                      <a:fillRect/>
                    </a:stretch>
                  </pic:blipFill>
                  <pic:spPr>
                    <a:xfrm>
                      <a:off x="0" y="0"/>
                      <a:ext cx="5274310" cy="3953291"/>
                    </a:xfrm>
                    <a:prstGeom prst="rect">
                      <a:avLst/>
                    </a:prstGeom>
                  </pic:spPr>
                </pic:pic>
              </a:graphicData>
            </a:graphic>
          </wp:inline>
        </w:drawing>
      </w:r>
    </w:p>
    <w:p w:rsidR="003651B9" w:rsidRDefault="004E6C0B">
      <w:pPr>
        <w:pStyle w:val="a"/>
        <w:rPr>
          <w:szCs w:val="21"/>
        </w:rPr>
      </w:pPr>
      <w:r>
        <w:rPr>
          <w:rFonts w:hint="eastAsia"/>
          <w:szCs w:val="21"/>
        </w:rPr>
        <w:t>健康评估结果示意图</w:t>
      </w:r>
    </w:p>
    <w:p w:rsidR="003651B9" w:rsidRDefault="003651B9"/>
    <w:p w:rsidR="003651B9" w:rsidRDefault="004E6C0B">
      <w:pPr>
        <w:pStyle w:val="5"/>
      </w:pPr>
      <w:r>
        <w:t>健康评估存储功能</w:t>
      </w:r>
    </w:p>
    <w:p w:rsidR="003651B9" w:rsidRDefault="004E6C0B">
      <w:pPr>
        <w:rPr>
          <w:rFonts w:cs="宋体"/>
          <w:szCs w:val="28"/>
          <w:lang w:val="en-US"/>
        </w:rPr>
      </w:pPr>
      <w:r>
        <w:rPr>
          <w:rFonts w:cs="宋体" w:hint="eastAsia"/>
          <w:szCs w:val="28"/>
          <w:lang w:val="en-US"/>
        </w:rPr>
        <w:t>健康评估模块在通过图形化方式展示</w:t>
      </w:r>
      <w:r>
        <w:rPr>
          <w:rFonts w:cs="宋体" w:hint="eastAsia"/>
          <w:szCs w:val="28"/>
          <w:lang w:val="en-US"/>
        </w:rPr>
        <w:t>WQXT</w:t>
      </w:r>
      <w:r>
        <w:rPr>
          <w:rFonts w:cs="宋体" w:hint="eastAsia"/>
          <w:szCs w:val="28"/>
          <w:lang w:val="en-US"/>
        </w:rPr>
        <w:t>的健康状态同时，还通过数据库存储功能将评估结果存储到数据库的设备健康表中。</w:t>
      </w:r>
    </w:p>
    <w:p w:rsidR="003651B9" w:rsidRDefault="004E6C0B">
      <w:pPr>
        <w:rPr>
          <w:rFonts w:cs="宋体"/>
          <w:szCs w:val="28"/>
          <w:lang w:val="en-US"/>
        </w:rPr>
      </w:pPr>
      <w:r>
        <w:rPr>
          <w:rFonts w:cs="宋体"/>
          <w:szCs w:val="28"/>
          <w:lang w:val="en-US"/>
        </w:rPr>
        <w:t>健康评估存储功能流程图如下所示。首先，在模块启动后，需要</w:t>
      </w:r>
      <w:r>
        <w:rPr>
          <w:rFonts w:cs="宋体"/>
          <w:szCs w:val="28"/>
          <w:lang w:val="en-US"/>
        </w:rPr>
        <w:t>根据系统配置信息</w:t>
      </w:r>
      <w:r>
        <w:rPr>
          <w:rFonts w:cs="宋体" w:hint="eastAsia"/>
          <w:szCs w:val="28"/>
          <w:lang w:val="en-US"/>
        </w:rPr>
        <w:t>加载</w:t>
      </w:r>
      <w:r>
        <w:rPr>
          <w:rFonts w:cs="宋体"/>
          <w:szCs w:val="28"/>
          <w:lang w:val="en-US"/>
        </w:rPr>
        <w:t>数据库配置，包括：数据库地址、端口号、模式名、用户名、密码等。然后当计算出评估结果后，连接数据库，调用数据库接口存储到指定数据库中，同时记录当前存储时间。存储完成后关闭数据库连接。</w:t>
      </w:r>
    </w:p>
    <w:p w:rsidR="003651B9" w:rsidRDefault="00407DD6">
      <w:pPr>
        <w:ind w:firstLineChars="0" w:firstLine="0"/>
        <w:jc w:val="center"/>
      </w:pPr>
      <w:r>
        <w:object w:dxaOrig="1874" w:dyaOrig="6683">
          <v:shape id="_x0000_i1122" type="#_x0000_t75" style="width:106.8pt;height:381pt" o:ole="">
            <v:imagedata r:id="rId173" o:title=""/>
          </v:shape>
          <o:OLEObject Type="Embed" ProgID="Visio.Drawing.11" ShapeID="_x0000_i1122" DrawAspect="Content" ObjectID="_1781966108" r:id="rId174"/>
        </w:object>
      </w:r>
    </w:p>
    <w:p w:rsidR="003651B9" w:rsidRDefault="004E6C0B">
      <w:pPr>
        <w:pStyle w:val="a"/>
        <w:rPr>
          <w:szCs w:val="21"/>
        </w:rPr>
      </w:pPr>
      <w:r>
        <w:rPr>
          <w:rFonts w:hint="eastAsia"/>
          <w:szCs w:val="21"/>
        </w:rPr>
        <w:t>评估结果存储流程图</w:t>
      </w:r>
    </w:p>
    <w:p w:rsidR="003651B9" w:rsidRDefault="003651B9">
      <w:pPr>
        <w:ind w:firstLineChars="0" w:firstLine="0"/>
        <w:jc w:val="center"/>
        <w:rPr>
          <w:rFonts w:cs="宋体"/>
          <w:szCs w:val="28"/>
          <w:lang w:val="en-US"/>
        </w:rPr>
      </w:pPr>
    </w:p>
    <w:p w:rsidR="003651B9" w:rsidRDefault="004E6C0B">
      <w:pPr>
        <w:rPr>
          <w:rFonts w:cs="宋体"/>
          <w:szCs w:val="28"/>
        </w:rPr>
      </w:pPr>
      <w:r>
        <w:rPr>
          <w:rFonts w:cs="宋体" w:hint="eastAsia"/>
          <w:szCs w:val="28"/>
        </w:rPr>
        <w:t>设备</w:t>
      </w:r>
      <w:proofErr w:type="gramStart"/>
      <w:r>
        <w:rPr>
          <w:rFonts w:cs="宋体" w:hint="eastAsia"/>
          <w:szCs w:val="28"/>
        </w:rPr>
        <w:t>健康表</w:t>
      </w:r>
      <w:proofErr w:type="gramEnd"/>
      <w:r>
        <w:rPr>
          <w:rFonts w:cs="宋体" w:hint="eastAsia"/>
          <w:szCs w:val="28"/>
        </w:rPr>
        <w:t>用于存储健康评估模块输出的分系统</w:t>
      </w:r>
      <w:r>
        <w:rPr>
          <w:rFonts w:cs="宋体" w:hint="eastAsia"/>
          <w:szCs w:val="28"/>
        </w:rPr>
        <w:t>/</w:t>
      </w:r>
      <w:r>
        <w:rPr>
          <w:rFonts w:cs="宋体" w:hint="eastAsia"/>
          <w:szCs w:val="28"/>
        </w:rPr>
        <w:t>设备的健康等级和健康度数据；其中，健康</w:t>
      </w:r>
      <w:proofErr w:type="gramStart"/>
      <w:r>
        <w:rPr>
          <w:rFonts w:cs="宋体" w:hint="eastAsia"/>
          <w:szCs w:val="28"/>
        </w:rPr>
        <w:t>度数据</w:t>
      </w:r>
      <w:proofErr w:type="gramEnd"/>
      <w:r>
        <w:rPr>
          <w:rFonts w:cs="宋体" w:hint="eastAsia"/>
          <w:szCs w:val="28"/>
        </w:rPr>
        <w:t>为</w:t>
      </w:r>
      <w:r>
        <w:rPr>
          <w:rFonts w:cs="宋体" w:hint="eastAsia"/>
          <w:szCs w:val="28"/>
        </w:rPr>
        <w:t>0-1</w:t>
      </w:r>
      <w:r>
        <w:rPr>
          <w:rFonts w:cs="宋体" w:hint="eastAsia"/>
          <w:szCs w:val="28"/>
        </w:rPr>
        <w:t>之间的</w:t>
      </w:r>
      <w:r>
        <w:rPr>
          <w:rFonts w:cs="宋体" w:hint="eastAsia"/>
          <w:szCs w:val="28"/>
        </w:rPr>
        <w:t>double</w:t>
      </w:r>
      <w:r>
        <w:rPr>
          <w:rFonts w:cs="宋体" w:hint="eastAsia"/>
          <w:szCs w:val="28"/>
        </w:rPr>
        <w:t>类型数据，</w:t>
      </w:r>
      <w:r>
        <w:rPr>
          <w:rFonts w:cs="宋体" w:hint="eastAsia"/>
          <w:szCs w:val="28"/>
        </w:rPr>
        <w:t>1</w:t>
      </w:r>
      <w:r>
        <w:rPr>
          <w:rFonts w:cs="宋体" w:hint="eastAsia"/>
          <w:szCs w:val="28"/>
        </w:rPr>
        <w:t>标识完全正常，</w:t>
      </w:r>
      <w:r>
        <w:rPr>
          <w:rFonts w:cs="宋体" w:hint="eastAsia"/>
          <w:szCs w:val="28"/>
        </w:rPr>
        <w:t>0</w:t>
      </w:r>
      <w:r>
        <w:rPr>
          <w:rFonts w:cs="宋体" w:hint="eastAsia"/>
          <w:szCs w:val="28"/>
        </w:rPr>
        <w:t>表示健康度最差。</w:t>
      </w:r>
    </w:p>
    <w:p w:rsidR="003651B9" w:rsidRDefault="004E6C0B">
      <w:pPr>
        <w:rPr>
          <w:rFonts w:cs="宋体"/>
          <w:szCs w:val="28"/>
        </w:rPr>
      </w:pPr>
      <w:r>
        <w:rPr>
          <w:rFonts w:cs="宋体" w:hint="eastAsia"/>
          <w:szCs w:val="28"/>
        </w:rPr>
        <w:t>健康评估数据结构如下图所示：</w:t>
      </w:r>
    </w:p>
    <w:p w:rsidR="003651B9" w:rsidRDefault="004E6C0B">
      <w:pPr>
        <w:ind w:firstLineChars="0" w:firstLine="0"/>
        <w:jc w:val="center"/>
        <w:rPr>
          <w:rFonts w:cs="宋体"/>
          <w:szCs w:val="28"/>
        </w:rPr>
      </w:pPr>
      <w:r>
        <w:rPr>
          <w:rFonts w:cs="宋体" w:hint="eastAsia"/>
          <w:noProof/>
          <w:szCs w:val="28"/>
          <w:lang w:val="en-US"/>
        </w:rPr>
        <w:drawing>
          <wp:inline distT="0" distB="0" distL="0" distR="0">
            <wp:extent cx="2220595" cy="17526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2220852" cy="1752600"/>
                    </a:xfrm>
                    <a:prstGeom prst="rect">
                      <a:avLst/>
                    </a:prstGeom>
                    <a:noFill/>
                    <a:ln>
                      <a:noFill/>
                    </a:ln>
                  </pic:spPr>
                </pic:pic>
              </a:graphicData>
            </a:graphic>
          </wp:inline>
        </w:drawing>
      </w:r>
    </w:p>
    <w:p w:rsidR="003651B9" w:rsidRDefault="004E6C0B">
      <w:pPr>
        <w:pStyle w:val="a"/>
        <w:rPr>
          <w:szCs w:val="21"/>
        </w:rPr>
      </w:pPr>
      <w:r>
        <w:rPr>
          <w:rFonts w:hint="eastAsia"/>
          <w:szCs w:val="21"/>
        </w:rPr>
        <w:t>健康评估结果数据结构设计</w:t>
      </w:r>
    </w:p>
    <w:p w:rsidR="003651B9" w:rsidRDefault="003651B9">
      <w:pPr>
        <w:ind w:firstLineChars="0" w:firstLine="0"/>
        <w:rPr>
          <w:rFonts w:cs="宋体"/>
          <w:szCs w:val="28"/>
          <w:highlight w:val="yellow"/>
          <w:lang w:val="en-US"/>
        </w:rPr>
      </w:pPr>
    </w:p>
    <w:p w:rsidR="003651B9" w:rsidRDefault="004E6C0B">
      <w:pPr>
        <w:rPr>
          <w:rFonts w:cs="宋体"/>
          <w:szCs w:val="28"/>
          <w:lang w:val="en-US"/>
        </w:rPr>
      </w:pPr>
      <w:r>
        <w:rPr>
          <w:rFonts w:cs="宋体" w:hint="eastAsia"/>
          <w:szCs w:val="28"/>
        </w:rPr>
        <w:lastRenderedPageBreak/>
        <w:t>设备健康数据表的主要字段定义如下。</w:t>
      </w:r>
      <w:r>
        <w:rPr>
          <w:rFonts w:cs="宋体" w:hint="eastAsia"/>
          <w:szCs w:val="28"/>
          <w:lang w:val="en-US"/>
        </w:rPr>
        <w:t>其中，表中主要记录的信息包括：对应系统</w:t>
      </w:r>
      <w:r>
        <w:rPr>
          <w:rFonts w:cs="宋体" w:hint="eastAsia"/>
          <w:szCs w:val="28"/>
          <w:lang w:val="en-US"/>
        </w:rPr>
        <w:t>/</w:t>
      </w:r>
      <w:r>
        <w:rPr>
          <w:rFonts w:cs="宋体" w:hint="eastAsia"/>
          <w:szCs w:val="28"/>
          <w:lang w:val="en-US"/>
        </w:rPr>
        <w:t>设备的</w:t>
      </w:r>
      <w:r>
        <w:rPr>
          <w:rFonts w:cs="宋体" w:hint="eastAsia"/>
          <w:szCs w:val="28"/>
          <w:lang w:val="en-US"/>
        </w:rPr>
        <w:t>ID</w:t>
      </w:r>
      <w:r>
        <w:rPr>
          <w:rFonts w:cs="宋体" w:hint="eastAsia"/>
          <w:szCs w:val="28"/>
          <w:lang w:val="en-US"/>
        </w:rPr>
        <w:t>标识（</w:t>
      </w:r>
      <w:r>
        <w:rPr>
          <w:rFonts w:cs="宋体" w:hint="eastAsia"/>
          <w:szCs w:val="28"/>
        </w:rPr>
        <w:t>segment_id</w:t>
      </w:r>
      <w:r>
        <w:rPr>
          <w:rFonts w:cs="宋体" w:hint="eastAsia"/>
          <w:szCs w:val="28"/>
          <w:lang w:val="en-US"/>
        </w:rPr>
        <w:t>）、健康等级（</w:t>
      </w:r>
      <w:r>
        <w:rPr>
          <w:rFonts w:cs="宋体" w:hint="eastAsia"/>
          <w:szCs w:val="28"/>
        </w:rPr>
        <w:t>health_lev_type_code</w:t>
      </w:r>
      <w:r>
        <w:rPr>
          <w:rFonts w:cs="宋体" w:hint="eastAsia"/>
          <w:szCs w:val="28"/>
          <w:lang w:val="en-US"/>
        </w:rPr>
        <w:t>）、健康度（</w:t>
      </w:r>
      <w:r>
        <w:rPr>
          <w:rFonts w:cs="宋体" w:hint="eastAsia"/>
          <w:szCs w:val="28"/>
        </w:rPr>
        <w:t>health_scale_precise</w:t>
      </w:r>
      <w:r>
        <w:rPr>
          <w:rFonts w:cs="宋体" w:hint="eastAsia"/>
          <w:szCs w:val="28"/>
          <w:lang w:val="en-US"/>
        </w:rPr>
        <w:t>）、数据生成</w:t>
      </w:r>
      <w:r>
        <w:rPr>
          <w:rFonts w:cs="宋体" w:hint="eastAsia"/>
          <w:szCs w:val="28"/>
        </w:rPr>
        <w:t>时间（</w:t>
      </w:r>
      <w:r>
        <w:rPr>
          <w:rFonts w:cs="宋体" w:hint="eastAsia"/>
          <w:szCs w:val="28"/>
        </w:rPr>
        <w:t>gmt_created</w:t>
      </w:r>
      <w:r>
        <w:rPr>
          <w:rFonts w:cs="宋体" w:hint="eastAsia"/>
          <w:szCs w:val="28"/>
        </w:rPr>
        <w:t>）</w:t>
      </w:r>
      <w:r>
        <w:rPr>
          <w:rFonts w:cs="宋体" w:hint="eastAsia"/>
          <w:szCs w:val="28"/>
          <w:lang w:val="en-US"/>
        </w:rPr>
        <w:t>以及数据存储时间（</w:t>
      </w:r>
      <w:r>
        <w:rPr>
          <w:rFonts w:cs="宋体" w:hint="eastAsia"/>
          <w:szCs w:val="28"/>
        </w:rPr>
        <w:t>gmt_last_updated</w:t>
      </w:r>
      <w:r>
        <w:rPr>
          <w:rFonts w:cs="宋体" w:hint="eastAsia"/>
          <w:szCs w:val="28"/>
          <w:lang w:val="en-US"/>
        </w:rPr>
        <w:t>）。</w:t>
      </w:r>
    </w:p>
    <w:p w:rsidR="003651B9" w:rsidRDefault="004E6C0B">
      <w:pPr>
        <w:pStyle w:val="30"/>
        <w:numPr>
          <w:ilvl w:val="0"/>
          <w:numId w:val="6"/>
        </w:numPr>
        <w:ind w:firstLineChars="0"/>
        <w:jc w:val="center"/>
        <w:rPr>
          <w:rFonts w:ascii="黑体" w:eastAsia="黑体" w:hAnsi="黑体"/>
          <w:sz w:val="21"/>
          <w:szCs w:val="21"/>
        </w:rPr>
      </w:pPr>
      <w:r>
        <w:rPr>
          <w:rFonts w:ascii="黑体" w:eastAsia="黑体" w:hAnsi="黑体" w:hint="eastAsia"/>
          <w:sz w:val="21"/>
          <w:szCs w:val="21"/>
        </w:rPr>
        <w:t>健康评估数据表</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261"/>
        <w:gridCol w:w="2835"/>
      </w:tblGrid>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字段</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解释</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大小</w:t>
            </w:r>
            <w:r>
              <w:rPr>
                <w:rFonts w:asciiTheme="minorEastAsia" w:eastAsiaTheme="minorEastAsia" w:hAnsiTheme="minorEastAsia" w:hint="eastAsia"/>
                <w:sz w:val="21"/>
              </w:rPr>
              <w:t>/</w:t>
            </w:r>
            <w:r>
              <w:rPr>
                <w:rFonts w:asciiTheme="minorEastAsia" w:eastAsiaTheme="minorEastAsia" w:hAnsiTheme="minorEastAsia" w:hint="eastAsia"/>
                <w:sz w:val="21"/>
              </w:rPr>
              <w:t>数据类型</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segment_site</w:t>
            </w:r>
          </w:p>
        </w:tc>
        <w:tc>
          <w:tcPr>
            <w:tcW w:w="3261" w:type="dxa"/>
            <w:vMerge w:val="restart"/>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主键。对应</w:t>
            </w:r>
            <w:r>
              <w:rPr>
                <w:rFonts w:asciiTheme="minorEastAsia" w:eastAsiaTheme="minorEastAsia" w:hAnsiTheme="minorEastAsia"/>
                <w:sz w:val="21"/>
              </w:rPr>
              <w:t>Segment</w:t>
            </w:r>
            <w:r>
              <w:rPr>
                <w:rFonts w:asciiTheme="minorEastAsia" w:eastAsiaTheme="minorEastAsia" w:hAnsiTheme="minorEastAsia"/>
                <w:sz w:val="21"/>
              </w:rPr>
              <w:t>。</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HEXSTRING(16)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segment_id</w:t>
            </w:r>
          </w:p>
        </w:tc>
        <w:tc>
          <w:tcPr>
            <w:tcW w:w="3261" w:type="dxa"/>
            <w:vMerge/>
          </w:tcPr>
          <w:p w:rsidR="003651B9" w:rsidRDefault="003651B9">
            <w:pPr>
              <w:ind w:firstLine="420"/>
              <w:jc w:val="center"/>
              <w:rPr>
                <w:rFonts w:asciiTheme="minorEastAsia" w:eastAsiaTheme="minorEastAsia" w:hAnsiTheme="minorEastAsia"/>
                <w:sz w:val="21"/>
              </w:rPr>
            </w:pP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UINT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gmt_assessment</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主键。产生数据时间。</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DATETIME(19:29)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by_agent_site</w:t>
            </w:r>
          </w:p>
        </w:tc>
        <w:tc>
          <w:tcPr>
            <w:tcW w:w="3261" w:type="dxa"/>
            <w:vMerge w:val="restart"/>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主键。可以关联对应的评估算法。</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HEXSTRING(16)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by_agent_id</w:t>
            </w:r>
          </w:p>
        </w:tc>
        <w:tc>
          <w:tcPr>
            <w:tcW w:w="3261" w:type="dxa"/>
            <w:vMerge/>
          </w:tcPr>
          <w:p w:rsidR="003651B9" w:rsidRDefault="003651B9">
            <w:pPr>
              <w:ind w:firstLine="420"/>
              <w:jc w:val="center"/>
              <w:rPr>
                <w:rFonts w:asciiTheme="minorEastAsia" w:eastAsiaTheme="minorEastAsia" w:hAnsiTheme="minorEastAsia"/>
                <w:sz w:val="21"/>
              </w:rPr>
            </w:pP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UINT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loc_hr_delta</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与本地时间小时偏移量。</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USHORT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loc_min_delta</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与本地时间分钟偏移量。</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USHORT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health_lev_db_site</w:t>
            </w:r>
          </w:p>
        </w:tc>
        <w:tc>
          <w:tcPr>
            <w:tcW w:w="3261" w:type="dxa"/>
            <w:vMerge w:val="restart"/>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外键</w:t>
            </w:r>
            <w:r>
              <w:rPr>
                <w:rFonts w:asciiTheme="minorEastAsia" w:eastAsiaTheme="minorEastAsia" w:hAnsiTheme="minorEastAsia" w:hint="eastAsia"/>
                <w:sz w:val="21"/>
              </w:rPr>
              <w:t>，</w:t>
            </w:r>
            <w:r>
              <w:rPr>
                <w:rFonts w:asciiTheme="minorEastAsia" w:eastAsiaTheme="minorEastAsia" w:hAnsiTheme="minorEastAsia"/>
                <w:sz w:val="21"/>
              </w:rPr>
              <w:t>健康等级</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HEXSTRING(16)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health_lev_db_id</w:t>
            </w:r>
          </w:p>
        </w:tc>
        <w:tc>
          <w:tcPr>
            <w:tcW w:w="3261" w:type="dxa"/>
            <w:vMerge/>
          </w:tcPr>
          <w:p w:rsidR="003651B9" w:rsidRDefault="003651B9">
            <w:pPr>
              <w:ind w:firstLine="420"/>
              <w:jc w:val="center"/>
              <w:rPr>
                <w:rFonts w:asciiTheme="minorEastAsia" w:eastAsiaTheme="minorEastAsia" w:hAnsiTheme="minorEastAsia"/>
                <w:sz w:val="21"/>
              </w:rPr>
            </w:pP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UINT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health_lev_type_code</w:t>
            </w:r>
          </w:p>
        </w:tc>
        <w:tc>
          <w:tcPr>
            <w:tcW w:w="3261" w:type="dxa"/>
            <w:vMerge/>
          </w:tcPr>
          <w:p w:rsidR="003651B9" w:rsidRDefault="003651B9">
            <w:pPr>
              <w:ind w:firstLine="420"/>
              <w:jc w:val="center"/>
              <w:rPr>
                <w:rFonts w:asciiTheme="minorEastAsia" w:eastAsiaTheme="minorEastAsia" w:hAnsiTheme="minorEastAsia"/>
                <w:sz w:val="21"/>
              </w:rPr>
            </w:pP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UINT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health_scale_precise</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健康度</w:t>
            </w:r>
            <w:r>
              <w:rPr>
                <w:rFonts w:asciiTheme="minorEastAsia" w:eastAsiaTheme="minorEastAsia" w:hAnsiTheme="minorEastAsia" w:hint="eastAsia"/>
                <w:sz w:val="21"/>
              </w:rPr>
              <w:t>0-1</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DOUBLE</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likelihood_prob</w:t>
            </w:r>
          </w:p>
        </w:tc>
        <w:tc>
          <w:tcPr>
            <w:tcW w:w="3261" w:type="dxa"/>
          </w:tcPr>
          <w:p w:rsidR="003651B9" w:rsidRDefault="003651B9">
            <w:pPr>
              <w:ind w:firstLine="420"/>
              <w:jc w:val="center"/>
              <w:rPr>
                <w:rFonts w:asciiTheme="minorEastAsia" w:eastAsiaTheme="minorEastAsia" w:hAnsiTheme="minorEastAsia"/>
                <w:sz w:val="21"/>
              </w:rPr>
            </w:pP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DOUBLE</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gmt_created</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数据生成</w:t>
            </w:r>
            <w:r>
              <w:rPr>
                <w:rFonts w:asciiTheme="minorEastAsia" w:eastAsiaTheme="minorEastAsia" w:hAnsiTheme="minorEastAsia"/>
                <w:sz w:val="21"/>
              </w:rPr>
              <w:t>时间</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DATETIME(19:29) NOT NULL</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cr_loc_hr_delta</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与本地时间小时偏移量。</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USHORT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cr_loc_min_delta</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与本地时间分钟偏移量。</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USHORT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gmt_audited</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评判时间</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DATETIME(19:29)</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aud_loc_hr_delta</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与本地时间小时偏移量。</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USHORT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aud_loc_min_delta</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与本地时间分钟偏移量。</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USHORT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aud_quality_code</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数据可信度。</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UINT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aud_by_org_asite</w:t>
            </w:r>
          </w:p>
        </w:tc>
        <w:tc>
          <w:tcPr>
            <w:tcW w:w="3261" w:type="dxa"/>
            <w:vMerge w:val="restart"/>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外键</w:t>
            </w:r>
            <w:r>
              <w:rPr>
                <w:rFonts w:asciiTheme="minorEastAsia" w:eastAsiaTheme="minorEastAsia" w:hAnsiTheme="minorEastAsia" w:hint="eastAsia"/>
                <w:sz w:val="21"/>
              </w:rPr>
              <w:t>，</w:t>
            </w:r>
            <w:r>
              <w:rPr>
                <w:rFonts w:asciiTheme="minorEastAsia" w:eastAsiaTheme="minorEastAsia" w:hAnsiTheme="minorEastAsia"/>
                <w:sz w:val="21"/>
              </w:rPr>
              <w:t>可以是算法。</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HEXSTRING(16)</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aud_by_agent_id</w:t>
            </w:r>
          </w:p>
        </w:tc>
        <w:tc>
          <w:tcPr>
            <w:tcW w:w="3261" w:type="dxa"/>
            <w:vMerge/>
          </w:tcPr>
          <w:p w:rsidR="003651B9" w:rsidRDefault="003651B9">
            <w:pPr>
              <w:ind w:firstLine="420"/>
              <w:jc w:val="center"/>
              <w:rPr>
                <w:rFonts w:asciiTheme="minorEastAsia" w:eastAsiaTheme="minorEastAsia" w:hAnsiTheme="minorEastAsia"/>
                <w:sz w:val="21"/>
              </w:rPr>
            </w:pP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UINT</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user_tag_ident</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rPr>
              <w:t>描述</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STRING(0:254)</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name</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rPr>
              <w:t>名称</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STRING(0:254)</w:t>
            </w:r>
          </w:p>
        </w:tc>
      </w:tr>
      <w:tr w:rsidR="003651B9">
        <w:trPr>
          <w:jc w:val="center"/>
        </w:trPr>
        <w:tc>
          <w:tcPr>
            <w:tcW w:w="2376"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gmt_last_updated</w:t>
            </w:r>
          </w:p>
        </w:tc>
        <w:tc>
          <w:tcPr>
            <w:tcW w:w="3261"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rPr>
              <w:t>上次更新时间</w:t>
            </w:r>
          </w:p>
        </w:tc>
        <w:tc>
          <w:tcPr>
            <w:tcW w:w="2835" w:type="dxa"/>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sz w:val="21"/>
              </w:rPr>
              <w:t>DATETIME(19:29)</w:t>
            </w:r>
          </w:p>
        </w:tc>
      </w:tr>
    </w:tbl>
    <w:p w:rsidR="003651B9" w:rsidRDefault="003651B9">
      <w:pPr>
        <w:ind w:firstLineChars="0" w:firstLine="0"/>
      </w:pPr>
    </w:p>
    <w:p w:rsidR="003651B9" w:rsidRDefault="004E6C0B">
      <w:pPr>
        <w:pStyle w:val="4"/>
      </w:pPr>
      <w:r>
        <w:rPr>
          <w:rFonts w:hint="eastAsia"/>
        </w:rPr>
        <w:t>健康评估指标响应分析</w:t>
      </w:r>
    </w:p>
    <w:p w:rsidR="003651B9" w:rsidRDefault="004E6C0B">
      <w:pPr>
        <w:pStyle w:val="5"/>
      </w:pPr>
      <w:r>
        <w:rPr>
          <w:rFonts w:hint="eastAsia"/>
        </w:rPr>
        <w:t>指标要求</w:t>
      </w:r>
    </w:p>
    <w:p w:rsidR="003651B9" w:rsidRDefault="004E6C0B">
      <w:pPr>
        <w:pStyle w:val="ae"/>
        <w:numPr>
          <w:ilvl w:val="0"/>
          <w:numId w:val="11"/>
        </w:numPr>
        <w:ind w:firstLineChars="0"/>
        <w:rPr>
          <w:sz w:val="28"/>
          <w:szCs w:val="28"/>
        </w:rPr>
      </w:pPr>
      <w:r>
        <w:rPr>
          <w:rFonts w:hint="eastAsia"/>
          <w:sz w:val="28"/>
          <w:szCs w:val="28"/>
        </w:rPr>
        <w:t>具备</w:t>
      </w:r>
      <w:r>
        <w:rPr>
          <w:rFonts w:hint="eastAsia"/>
          <w:sz w:val="28"/>
          <w:szCs w:val="28"/>
        </w:rPr>
        <w:t>DD WQXT</w:t>
      </w:r>
      <w:r>
        <w:rPr>
          <w:rFonts w:hint="eastAsia"/>
          <w:sz w:val="28"/>
          <w:szCs w:val="28"/>
        </w:rPr>
        <w:t>的健康状态评估功能；</w:t>
      </w:r>
    </w:p>
    <w:p w:rsidR="003651B9" w:rsidRDefault="004E6C0B">
      <w:pPr>
        <w:pStyle w:val="ae"/>
        <w:numPr>
          <w:ilvl w:val="0"/>
          <w:numId w:val="11"/>
        </w:numPr>
        <w:ind w:firstLineChars="0"/>
        <w:rPr>
          <w:sz w:val="28"/>
          <w:szCs w:val="28"/>
        </w:rPr>
      </w:pPr>
      <w:r>
        <w:rPr>
          <w:rFonts w:hint="eastAsia"/>
          <w:sz w:val="28"/>
          <w:szCs w:val="28"/>
        </w:rPr>
        <w:t>DD WQXT</w:t>
      </w:r>
      <w:r>
        <w:rPr>
          <w:rFonts w:hint="eastAsia"/>
          <w:sz w:val="28"/>
          <w:szCs w:val="28"/>
        </w:rPr>
        <w:t>的健康状态评估指标</w:t>
      </w:r>
      <w:r>
        <w:rPr>
          <w:rFonts w:hint="eastAsia"/>
          <w:sz w:val="28"/>
          <w:szCs w:val="28"/>
        </w:rPr>
        <w:t>&gt;=20</w:t>
      </w:r>
      <w:r>
        <w:rPr>
          <w:rFonts w:hint="eastAsia"/>
          <w:sz w:val="28"/>
          <w:szCs w:val="28"/>
        </w:rPr>
        <w:t>。</w:t>
      </w:r>
    </w:p>
    <w:p w:rsidR="003651B9" w:rsidRDefault="004E6C0B">
      <w:pPr>
        <w:pStyle w:val="5"/>
      </w:pPr>
      <w:r>
        <w:rPr>
          <w:rFonts w:hint="eastAsia"/>
        </w:rPr>
        <w:lastRenderedPageBreak/>
        <w:t>指标分析</w:t>
      </w:r>
    </w:p>
    <w:p w:rsidR="003651B9" w:rsidRDefault="004E6C0B">
      <w:r>
        <w:rPr>
          <w:rFonts w:hint="eastAsia"/>
        </w:rPr>
        <w:t>本项目中以完成</w:t>
      </w:r>
      <w:r>
        <w:rPr>
          <w:rFonts w:hint="eastAsia"/>
        </w:rPr>
        <w:t>WQXT</w:t>
      </w:r>
      <w:r>
        <w:rPr>
          <w:rFonts w:hint="eastAsia"/>
        </w:rPr>
        <w:t>健康状态评估功能的设计。同时，针对本项目中涉及的两个型号，设计评估指标如下图。一共包含</w:t>
      </w:r>
      <w:r>
        <w:rPr>
          <w:rFonts w:hint="eastAsia"/>
          <w:lang w:val="en-US"/>
        </w:rPr>
        <w:t>174</w:t>
      </w:r>
      <w:r>
        <w:rPr>
          <w:rFonts w:hint="eastAsia"/>
        </w:rPr>
        <w:t>个评估指标参数，满足技术要求中</w:t>
      </w:r>
      <w:r>
        <w:rPr>
          <w:rFonts w:hint="eastAsia"/>
        </w:rPr>
        <w:t>&gt;=20</w:t>
      </w:r>
      <w:r>
        <w:rPr>
          <w:rFonts w:hint="eastAsia"/>
        </w:rPr>
        <w:t>的需求。</w:t>
      </w:r>
    </w:p>
    <w:p w:rsidR="003651B9" w:rsidRDefault="004E6C0B">
      <w:pPr>
        <w:pStyle w:val="30"/>
        <w:numPr>
          <w:ilvl w:val="0"/>
          <w:numId w:val="6"/>
        </w:numPr>
        <w:ind w:firstLineChars="0"/>
        <w:jc w:val="center"/>
        <w:rPr>
          <w:rFonts w:ascii="黑体" w:eastAsia="黑体" w:hAnsi="黑体"/>
          <w:sz w:val="21"/>
          <w:szCs w:val="21"/>
        </w:rPr>
      </w:pPr>
      <w:r>
        <w:rPr>
          <w:rFonts w:ascii="黑体" w:eastAsia="黑体" w:hAnsi="黑体" w:hint="eastAsia"/>
          <w:sz w:val="21"/>
          <w:szCs w:val="21"/>
        </w:rPr>
        <w:t>WQXT</w:t>
      </w:r>
      <w:r>
        <w:rPr>
          <w:rFonts w:ascii="黑体" w:eastAsia="黑体" w:hAnsi="黑体" w:hint="eastAsia"/>
          <w:sz w:val="21"/>
          <w:szCs w:val="21"/>
        </w:rPr>
        <w:t>健康度评估指标表</w:t>
      </w:r>
    </w:p>
    <w:tbl>
      <w:tblPr>
        <w:tblStyle w:val="ac"/>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5"/>
        <w:gridCol w:w="1512"/>
        <w:gridCol w:w="1613"/>
        <w:gridCol w:w="2337"/>
        <w:gridCol w:w="2185"/>
      </w:tblGrid>
      <w:tr w:rsidR="003651B9">
        <w:tc>
          <w:tcPr>
            <w:tcW w:w="875" w:type="dxa"/>
            <w:shd w:val="clear" w:color="auto" w:fill="B4C6E7" w:themeFill="accent1" w:themeFillTint="66"/>
            <w:vAlign w:val="center"/>
          </w:tcPr>
          <w:p w:rsidR="003651B9" w:rsidRDefault="004E6C0B">
            <w:pPr>
              <w:ind w:firstLineChars="0" w:firstLine="0"/>
              <w:jc w:val="center"/>
              <w:rPr>
                <w:rFonts w:asciiTheme="minorEastAsia" w:eastAsiaTheme="minorEastAsia" w:hAnsiTheme="minorEastAsia"/>
                <w:sz w:val="21"/>
                <w:lang w:val="en-US"/>
              </w:rPr>
            </w:pPr>
            <w:r>
              <w:rPr>
                <w:rFonts w:asciiTheme="minorEastAsia" w:eastAsiaTheme="minorEastAsia" w:hAnsiTheme="minorEastAsia" w:hint="eastAsia"/>
                <w:sz w:val="21"/>
                <w:lang w:val="en-US"/>
              </w:rPr>
              <w:t>实现目标</w:t>
            </w:r>
          </w:p>
        </w:tc>
        <w:tc>
          <w:tcPr>
            <w:tcW w:w="1512" w:type="dxa"/>
            <w:shd w:val="clear" w:color="auto" w:fill="B4C6E7" w:themeFill="accent1" w:themeFillTint="66"/>
            <w:vAlign w:val="center"/>
          </w:tcPr>
          <w:p w:rsidR="003651B9" w:rsidRDefault="004E6C0B">
            <w:pPr>
              <w:ind w:firstLineChars="0" w:firstLine="0"/>
              <w:jc w:val="center"/>
              <w:rPr>
                <w:rFonts w:asciiTheme="minorEastAsia" w:eastAsiaTheme="minorEastAsia" w:hAnsiTheme="minorEastAsia"/>
                <w:sz w:val="21"/>
                <w:lang w:val="en-US"/>
              </w:rPr>
            </w:pPr>
            <w:r>
              <w:rPr>
                <w:rFonts w:asciiTheme="minorEastAsia" w:eastAsiaTheme="minorEastAsia" w:hAnsiTheme="minorEastAsia" w:hint="eastAsia"/>
                <w:sz w:val="21"/>
                <w:lang w:val="en-US"/>
              </w:rPr>
              <w:t>一级健康评估指标</w:t>
            </w:r>
          </w:p>
        </w:tc>
        <w:tc>
          <w:tcPr>
            <w:tcW w:w="1613" w:type="dxa"/>
            <w:shd w:val="clear" w:color="auto" w:fill="B4C6E7" w:themeFill="accent1" w:themeFillTint="66"/>
            <w:vAlign w:val="center"/>
          </w:tcPr>
          <w:p w:rsidR="003651B9" w:rsidRDefault="004E6C0B">
            <w:pPr>
              <w:ind w:firstLineChars="0" w:firstLine="0"/>
              <w:jc w:val="center"/>
              <w:rPr>
                <w:rFonts w:asciiTheme="minorEastAsia" w:eastAsiaTheme="minorEastAsia" w:hAnsiTheme="minorEastAsia"/>
                <w:sz w:val="21"/>
                <w:lang w:val="en-US"/>
              </w:rPr>
            </w:pPr>
            <w:r>
              <w:rPr>
                <w:rFonts w:asciiTheme="minorEastAsia" w:eastAsiaTheme="minorEastAsia" w:hAnsiTheme="minorEastAsia" w:hint="eastAsia"/>
                <w:sz w:val="21"/>
                <w:lang w:val="en-US"/>
              </w:rPr>
              <w:t>二级健康评估指标</w:t>
            </w:r>
          </w:p>
        </w:tc>
        <w:tc>
          <w:tcPr>
            <w:tcW w:w="2337" w:type="dxa"/>
            <w:shd w:val="clear" w:color="auto" w:fill="B4C6E7" w:themeFill="accent1" w:themeFillTint="66"/>
            <w:vAlign w:val="center"/>
          </w:tcPr>
          <w:p w:rsidR="003651B9" w:rsidRDefault="004E6C0B">
            <w:pPr>
              <w:ind w:firstLineChars="0" w:firstLine="0"/>
              <w:jc w:val="center"/>
              <w:rPr>
                <w:rFonts w:asciiTheme="minorEastAsia" w:eastAsiaTheme="minorEastAsia" w:hAnsiTheme="minorEastAsia"/>
                <w:sz w:val="21"/>
                <w:lang w:val="en-US"/>
              </w:rPr>
            </w:pPr>
            <w:r>
              <w:rPr>
                <w:rFonts w:asciiTheme="minorEastAsia" w:eastAsiaTheme="minorEastAsia" w:hAnsiTheme="minorEastAsia" w:hint="eastAsia"/>
                <w:sz w:val="21"/>
                <w:lang w:val="en-US"/>
              </w:rPr>
              <w:t>三级健康评估指标</w:t>
            </w:r>
          </w:p>
        </w:tc>
        <w:tc>
          <w:tcPr>
            <w:tcW w:w="2185" w:type="dxa"/>
            <w:shd w:val="clear" w:color="auto" w:fill="B4C6E7" w:themeFill="accent1" w:themeFillTint="66"/>
            <w:vAlign w:val="center"/>
          </w:tcPr>
          <w:p w:rsidR="003651B9" w:rsidRDefault="004E6C0B">
            <w:pPr>
              <w:ind w:firstLineChars="0" w:firstLine="0"/>
              <w:jc w:val="center"/>
              <w:rPr>
                <w:rFonts w:asciiTheme="minorEastAsia" w:eastAsiaTheme="minorEastAsia" w:hAnsiTheme="minorEastAsia"/>
                <w:sz w:val="21"/>
                <w:lang w:val="en-US"/>
              </w:rPr>
            </w:pPr>
            <w:r>
              <w:rPr>
                <w:rFonts w:asciiTheme="minorEastAsia" w:eastAsiaTheme="minorEastAsia" w:hAnsiTheme="minorEastAsia" w:hint="eastAsia"/>
                <w:sz w:val="21"/>
                <w:lang w:val="en-US"/>
              </w:rPr>
              <w:t>四级健康评估指标</w:t>
            </w:r>
          </w:p>
        </w:tc>
      </w:tr>
      <w:tr w:rsidR="003651B9">
        <w:tc>
          <w:tcPr>
            <w:tcW w:w="875" w:type="dxa"/>
            <w:vMerge w:val="restart"/>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WQXT</w:t>
            </w:r>
            <w:r>
              <w:rPr>
                <w:rFonts w:asciiTheme="minorEastAsia" w:eastAsiaTheme="minorEastAsia" w:hAnsiTheme="minorEastAsia" w:hint="eastAsia"/>
                <w:sz w:val="21"/>
                <w:lang w:val="en-US"/>
              </w:rPr>
              <w:t>健康度</w:t>
            </w:r>
          </w:p>
        </w:tc>
        <w:tc>
          <w:tcPr>
            <w:tcW w:w="1512" w:type="dxa"/>
            <w:vMerge w:val="restart"/>
            <w:vAlign w:val="center"/>
          </w:tcPr>
          <w:p w:rsidR="003651B9" w:rsidRDefault="004E6C0B">
            <w:pPr>
              <w:ind w:firstLineChars="0" w:firstLine="0"/>
              <w:jc w:val="center"/>
              <w:rPr>
                <w:rFonts w:asciiTheme="minorEastAsia" w:eastAsiaTheme="minorEastAsia" w:hAnsiTheme="minorEastAsia"/>
                <w:sz w:val="21"/>
                <w:lang w:val="en-US"/>
              </w:rPr>
            </w:pPr>
            <w:r>
              <w:rPr>
                <w:rFonts w:asciiTheme="minorEastAsia" w:eastAsiaTheme="minorEastAsia" w:hAnsiTheme="minorEastAsia" w:hint="eastAsia"/>
                <w:sz w:val="21"/>
                <w:lang w:val="en-US"/>
              </w:rPr>
              <w:t>WQXT</w:t>
            </w:r>
            <w:r>
              <w:rPr>
                <w:rFonts w:asciiTheme="minorEastAsia" w:eastAsiaTheme="minorEastAsia" w:hAnsiTheme="minorEastAsia" w:hint="eastAsia"/>
                <w:sz w:val="21"/>
                <w:lang w:val="en-US"/>
              </w:rPr>
              <w:t>分系统健康</w:t>
            </w:r>
          </w:p>
        </w:tc>
        <w:tc>
          <w:tcPr>
            <w:tcW w:w="1613" w:type="dxa"/>
            <w:vMerge w:val="restart"/>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D</w:t>
            </w:r>
            <w:r>
              <w:rPr>
                <w:rFonts w:asciiTheme="minorEastAsia" w:eastAsiaTheme="minorEastAsia" w:hAnsiTheme="minorEastAsia" w:hint="eastAsia"/>
                <w:sz w:val="21"/>
                <w:lang w:val="en-US"/>
              </w:rPr>
              <w:t>上动力系统健康指数</w:t>
            </w:r>
          </w:p>
        </w:tc>
        <w:tc>
          <w:tcPr>
            <w:tcW w:w="4522" w:type="dxa"/>
            <w:gridSpan w:val="2"/>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发动机贮存期</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4522" w:type="dxa"/>
            <w:gridSpan w:val="2"/>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燃料状态</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4522" w:type="dxa"/>
            <w:gridSpan w:val="2"/>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发动机气密性</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4522" w:type="dxa"/>
            <w:gridSpan w:val="2"/>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压力开关输出特性</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4522" w:type="dxa"/>
            <w:gridSpan w:val="2"/>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发动机性能</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4522" w:type="dxa"/>
            <w:gridSpan w:val="2"/>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推理控制特性</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restart"/>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D</w:t>
            </w:r>
            <w:r>
              <w:rPr>
                <w:rFonts w:asciiTheme="minorEastAsia" w:eastAsiaTheme="minorEastAsia" w:hAnsiTheme="minorEastAsia" w:hint="eastAsia"/>
                <w:sz w:val="21"/>
                <w:lang w:val="en-US"/>
              </w:rPr>
              <w:t>上导航控制系统健康指数</w:t>
            </w:r>
          </w:p>
        </w:tc>
        <w:tc>
          <w:tcPr>
            <w:tcW w:w="2337" w:type="dxa"/>
            <w:vMerge w:val="restart"/>
            <w:vAlign w:val="center"/>
          </w:tcPr>
          <w:p w:rsidR="003651B9" w:rsidRDefault="004E6C0B">
            <w:pPr>
              <w:ind w:firstLineChars="0" w:firstLine="0"/>
              <w:jc w:val="center"/>
              <w:rPr>
                <w:rFonts w:asciiTheme="minorEastAsia" w:eastAsiaTheme="minorEastAsia" w:hAnsiTheme="minorEastAsia"/>
                <w:sz w:val="21"/>
              </w:rPr>
            </w:pPr>
            <w:proofErr w:type="gramStart"/>
            <w:r>
              <w:rPr>
                <w:rFonts w:asciiTheme="minorEastAsia" w:eastAsiaTheme="minorEastAsia" w:hAnsiTheme="minorEastAsia" w:hint="eastAsia"/>
                <w:sz w:val="21"/>
                <w:lang w:val="en-US"/>
              </w:rPr>
              <w:t>惯组健康</w:t>
            </w:r>
            <w:proofErr w:type="gramEnd"/>
            <w:r>
              <w:rPr>
                <w:rFonts w:asciiTheme="minorEastAsia" w:eastAsiaTheme="minorEastAsia" w:hAnsiTheme="minorEastAsia" w:hint="eastAsia"/>
                <w:sz w:val="21"/>
                <w:lang w:val="en-US"/>
              </w:rPr>
              <w:t>指数</w:t>
            </w:r>
          </w:p>
        </w:tc>
        <w:tc>
          <w:tcPr>
            <w:tcW w:w="2185" w:type="dxa"/>
            <w:vAlign w:val="center"/>
          </w:tcPr>
          <w:p w:rsidR="003651B9" w:rsidRDefault="004E6C0B">
            <w:pPr>
              <w:ind w:firstLineChars="0" w:firstLine="0"/>
              <w:jc w:val="center"/>
              <w:rPr>
                <w:rFonts w:asciiTheme="minorEastAsia" w:eastAsiaTheme="minorEastAsia" w:hAnsiTheme="minorEastAsia"/>
                <w:sz w:val="21"/>
              </w:rPr>
            </w:pPr>
            <w:proofErr w:type="gramStart"/>
            <w:r>
              <w:rPr>
                <w:rFonts w:asciiTheme="minorEastAsia" w:eastAsiaTheme="minorEastAsia" w:hAnsiTheme="minorEastAsia" w:hint="eastAsia"/>
                <w:sz w:val="21"/>
                <w:lang w:val="en-US"/>
              </w:rPr>
              <w:t>惯组零位</w:t>
            </w:r>
            <w:proofErr w:type="gramEnd"/>
            <w:r>
              <w:rPr>
                <w:rFonts w:asciiTheme="minorEastAsia" w:eastAsiaTheme="minorEastAsia" w:hAnsiTheme="minorEastAsia" w:hint="eastAsia"/>
                <w:sz w:val="21"/>
                <w:lang w:val="en-US"/>
              </w:rPr>
              <w:t>漂移</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proofErr w:type="gramStart"/>
            <w:r>
              <w:rPr>
                <w:rFonts w:asciiTheme="minorEastAsia" w:eastAsiaTheme="minorEastAsia" w:hAnsiTheme="minorEastAsia" w:hint="eastAsia"/>
                <w:sz w:val="21"/>
                <w:lang w:val="en-US"/>
              </w:rPr>
              <w:t>惯组对准</w:t>
            </w:r>
            <w:proofErr w:type="gramEnd"/>
            <w:r>
              <w:rPr>
                <w:rFonts w:asciiTheme="minorEastAsia" w:eastAsiaTheme="minorEastAsia" w:hAnsiTheme="minorEastAsia" w:hint="eastAsia"/>
                <w:sz w:val="21"/>
                <w:lang w:val="en-US"/>
              </w:rPr>
              <w:t>时长</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加速度仪表输出精度</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加速度仪表输出当量</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零次项指标</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一次项指标</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restart"/>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卫星导航健康指数</w:t>
            </w: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卫星接收信号强度</w:t>
            </w:r>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proofErr w:type="gramStart"/>
            <w:r>
              <w:rPr>
                <w:rFonts w:asciiTheme="minorEastAsia" w:eastAsiaTheme="minorEastAsia" w:hAnsiTheme="minorEastAsia" w:hint="eastAsia"/>
                <w:sz w:val="21"/>
                <w:lang w:val="en-US"/>
              </w:rPr>
              <w:t>搜星参数</w:t>
            </w:r>
            <w:proofErr w:type="gramEnd"/>
          </w:p>
        </w:tc>
      </w:tr>
      <w:tr w:rsidR="003651B9">
        <w:tc>
          <w:tcPr>
            <w:tcW w:w="875" w:type="dxa"/>
            <w:vMerge/>
            <w:vAlign w:val="center"/>
          </w:tcPr>
          <w:p w:rsidR="003651B9" w:rsidRDefault="003651B9">
            <w:pPr>
              <w:ind w:firstLineChars="0" w:firstLine="0"/>
              <w:jc w:val="center"/>
              <w:rPr>
                <w:rFonts w:asciiTheme="minorEastAsia" w:eastAsiaTheme="minorEastAsia" w:hAnsiTheme="minorEastAsia"/>
                <w:sz w:val="21"/>
              </w:rPr>
            </w:pPr>
          </w:p>
        </w:tc>
        <w:tc>
          <w:tcPr>
            <w:tcW w:w="1512" w:type="dxa"/>
            <w:vMerge/>
            <w:vAlign w:val="center"/>
          </w:tcPr>
          <w:p w:rsidR="003651B9" w:rsidRDefault="003651B9">
            <w:pPr>
              <w:ind w:firstLineChars="0" w:firstLine="0"/>
              <w:jc w:val="center"/>
              <w:rPr>
                <w:rFonts w:asciiTheme="minorEastAsia" w:eastAsiaTheme="minorEastAsia" w:hAnsiTheme="minorEastAsia"/>
                <w:sz w:val="21"/>
              </w:rPr>
            </w:pPr>
          </w:p>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抗干扰能力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失锁</w:t>
            </w:r>
            <w:proofErr w:type="gramStart"/>
            <w:r>
              <w:rPr>
                <w:rFonts w:asciiTheme="minorEastAsia" w:eastAsiaTheme="minorEastAsia" w:hAnsiTheme="minorEastAsia" w:hint="eastAsia"/>
                <w:sz w:val="21"/>
                <w:lang w:val="en-US"/>
              </w:rPr>
              <w:t>重捕时间</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restart"/>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舵机伺服控制特性</w:t>
            </w: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指令响应时间</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pPr>
              <w:ind w:firstLineChars="0" w:firstLine="0"/>
              <w:jc w:val="center"/>
              <w:rPr>
                <w:rFonts w:asciiTheme="minorEastAsia" w:eastAsiaTheme="minorEastAsia" w:hAnsiTheme="minorEastAsia"/>
                <w:sz w:val="21"/>
              </w:rPr>
            </w:pPr>
          </w:p>
        </w:tc>
        <w:tc>
          <w:tcPr>
            <w:tcW w:w="2337" w:type="dxa"/>
            <w:vMerge/>
            <w:vAlign w:val="center"/>
          </w:tcPr>
          <w:p w:rsidR="003651B9" w:rsidRDefault="003651B9">
            <w:pPr>
              <w:ind w:firstLineChars="0" w:firstLine="0"/>
              <w:jc w:val="center"/>
              <w:rPr>
                <w:rFonts w:asciiTheme="minorEastAsia" w:eastAsiaTheme="minorEastAsia" w:hAnsiTheme="minorEastAsia"/>
                <w:sz w:val="21"/>
              </w:rPr>
            </w:pPr>
          </w:p>
        </w:tc>
        <w:tc>
          <w:tcPr>
            <w:tcW w:w="2185" w:type="dxa"/>
            <w:vAlign w:val="center"/>
          </w:tcPr>
          <w:p w:rsidR="003651B9" w:rsidRDefault="004E6C0B">
            <w:pPr>
              <w:ind w:firstLineChars="0" w:firstLine="0"/>
              <w:jc w:val="center"/>
              <w:rPr>
                <w:rFonts w:asciiTheme="minorEastAsia" w:eastAsiaTheme="minorEastAsia" w:hAnsiTheme="minorEastAsia"/>
                <w:sz w:val="21"/>
              </w:rPr>
            </w:pPr>
            <w:r>
              <w:rPr>
                <w:rFonts w:asciiTheme="minorEastAsia" w:eastAsiaTheme="minorEastAsia" w:hAnsiTheme="minorEastAsia" w:hint="eastAsia"/>
                <w:sz w:val="21"/>
                <w:lang w:val="en-US"/>
              </w:rPr>
              <w:t>指令应答时序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状态反馈时间</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舵机位置跟踪动态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导引头性能</w:t>
            </w: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导引头目标截取性能</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导引头目标跟踪性能</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链路状态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自</w:t>
            </w:r>
            <w:proofErr w:type="gramStart"/>
            <w:r>
              <w:rPr>
                <w:rFonts w:ascii="等线" w:eastAsia="等线" w:hAnsi="等线" w:cs="等线" w:hint="eastAsia"/>
                <w:sz w:val="21"/>
                <w:szCs w:val="21"/>
                <w:lang w:val="en-US"/>
              </w:rPr>
              <w:t>检状态</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上电时长</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Align w:val="center"/>
          </w:tcPr>
          <w:p w:rsidR="003651B9" w:rsidRDefault="004E6C0B" w:rsidP="009577A6">
            <w:pPr>
              <w:ind w:firstLine="420"/>
              <w:rPr>
                <w:rFonts w:ascii="等线" w:eastAsia="等线" w:hAnsi="等线" w:cs="等线"/>
                <w:sz w:val="21"/>
                <w:szCs w:val="21"/>
              </w:rPr>
            </w:pPr>
            <w:proofErr w:type="gramStart"/>
            <w:r>
              <w:rPr>
                <w:rFonts w:ascii="等线" w:eastAsia="等线" w:hAnsi="等线" w:cs="等线" w:hint="eastAsia"/>
                <w:sz w:val="21"/>
                <w:szCs w:val="21"/>
                <w:lang w:val="en-US"/>
              </w:rPr>
              <w:t>飞控机</w:t>
            </w:r>
            <w:proofErr w:type="gramEnd"/>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待机时间长度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D</w:t>
            </w:r>
            <w:r>
              <w:rPr>
                <w:rFonts w:ascii="等线" w:eastAsia="等线" w:hAnsi="等线" w:cs="等线" w:hint="eastAsia"/>
                <w:sz w:val="21"/>
                <w:szCs w:val="21"/>
                <w:lang w:val="en-US"/>
              </w:rPr>
              <w:t>上战斗</w:t>
            </w:r>
            <w:r>
              <w:rPr>
                <w:rFonts w:ascii="等线" w:eastAsia="等线" w:hAnsi="等线" w:cs="等线" w:hint="eastAsia"/>
                <w:sz w:val="21"/>
                <w:szCs w:val="21"/>
                <w:lang w:val="en-US"/>
              </w:rPr>
              <w:lastRenderedPageBreak/>
              <w:t>部系统</w:t>
            </w:r>
          </w:p>
        </w:tc>
        <w:tc>
          <w:tcPr>
            <w:tcW w:w="2337"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lastRenderedPageBreak/>
              <w:t>火工品通断特性</w:t>
            </w: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火工品阻值测量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rsidP="009577A6">
            <w:pPr>
              <w:ind w:firstLine="420"/>
              <w:rPr>
                <w:rFonts w:ascii="等线" w:eastAsia="等线" w:hAnsi="等线" w:cs="等线"/>
                <w:sz w:val="21"/>
                <w:szCs w:val="21"/>
              </w:rPr>
            </w:pPr>
            <w:proofErr w:type="gramStart"/>
            <w:r>
              <w:rPr>
                <w:rFonts w:ascii="等线" w:eastAsia="等线" w:hAnsi="等线" w:cs="等线" w:hint="eastAsia"/>
                <w:sz w:val="21"/>
                <w:szCs w:val="21"/>
                <w:lang w:val="en-US"/>
              </w:rPr>
              <w:t>引控系统</w:t>
            </w:r>
            <w:proofErr w:type="gramEnd"/>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上行传输效率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下行传输效率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D</w:t>
            </w:r>
            <w:r>
              <w:rPr>
                <w:rFonts w:ascii="等线" w:eastAsia="等线" w:hAnsi="等线" w:cs="等线" w:hint="eastAsia"/>
                <w:sz w:val="21"/>
                <w:szCs w:val="21"/>
                <w:lang w:val="en-US"/>
              </w:rPr>
              <w:t>上数据传输系统</w:t>
            </w:r>
          </w:p>
        </w:tc>
        <w:tc>
          <w:tcPr>
            <w:tcW w:w="2337" w:type="dxa"/>
            <w:vMerge w:val="restart"/>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上行链路</w:t>
            </w:r>
          </w:p>
        </w:tc>
        <w:tc>
          <w:tcPr>
            <w:tcW w:w="2185" w:type="dxa"/>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sz w:val="21"/>
                <w:szCs w:val="21"/>
                <w:lang w:val="en-US"/>
              </w:rPr>
              <w:t>上行链路信号传输质量</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上行链路链路安全与加密</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上行链路丢码率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上行链路通讯</w:t>
            </w:r>
            <w:r>
              <w:rPr>
                <w:rFonts w:ascii="等线" w:eastAsia="等线" w:hAnsi="等线" w:cs="等线" w:hint="eastAsia"/>
                <w:sz w:val="21"/>
                <w:szCs w:val="21"/>
                <w:lang w:val="en-US"/>
              </w:rPr>
              <w:t>m</w:t>
            </w:r>
            <w:r>
              <w:rPr>
                <w:rFonts w:ascii="等线" w:eastAsia="等线" w:hAnsi="等线" w:cs="等线" w:hint="eastAsia"/>
                <w:sz w:val="21"/>
                <w:szCs w:val="21"/>
                <w:lang w:val="en-US"/>
              </w:rPr>
              <w:t>命令</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上行链路稳定性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下行链路</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下行链路信号传输质量</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下行链路链路安全与加密</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下行链路丢码率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下行链路通讯</w:t>
            </w:r>
            <w:r>
              <w:rPr>
                <w:rFonts w:ascii="等线" w:eastAsia="等线" w:hAnsi="等线" w:cs="等线" w:hint="eastAsia"/>
                <w:sz w:val="21"/>
                <w:szCs w:val="21"/>
                <w:lang w:val="en-US"/>
              </w:rPr>
              <w:t>m</w:t>
            </w:r>
            <w:r>
              <w:rPr>
                <w:rFonts w:ascii="等线" w:eastAsia="等线" w:hAnsi="等线" w:cs="等线" w:hint="eastAsia"/>
                <w:sz w:val="21"/>
                <w:szCs w:val="21"/>
                <w:lang w:val="en-US"/>
              </w:rPr>
              <w:t>命令</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下行链路稳定性</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间链路</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间链路信号传输质量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间</w:t>
            </w:r>
            <w:proofErr w:type="gramStart"/>
            <w:r>
              <w:rPr>
                <w:rFonts w:ascii="等线" w:eastAsia="等线" w:hAnsi="等线" w:cs="等线" w:hint="eastAsia"/>
                <w:sz w:val="21"/>
                <w:szCs w:val="21"/>
                <w:lang w:val="en-US"/>
              </w:rPr>
              <w:t>链路链路</w:t>
            </w:r>
            <w:proofErr w:type="gramEnd"/>
            <w:r>
              <w:rPr>
                <w:rFonts w:ascii="等线" w:eastAsia="等线" w:hAnsi="等线" w:cs="等线" w:hint="eastAsia"/>
                <w:sz w:val="21"/>
                <w:szCs w:val="21"/>
                <w:lang w:val="en-US"/>
              </w:rPr>
              <w:t>安全与加密</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间链路丢码率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间链路通讯</w:t>
            </w:r>
            <w:r>
              <w:rPr>
                <w:rFonts w:ascii="等线" w:eastAsia="等线" w:hAnsi="等线" w:cs="等线" w:hint="eastAsia"/>
                <w:sz w:val="21"/>
                <w:szCs w:val="21"/>
                <w:lang w:val="en-US"/>
              </w:rPr>
              <w:t>m</w:t>
            </w:r>
            <w:r>
              <w:rPr>
                <w:rFonts w:ascii="等线" w:eastAsia="等线" w:hAnsi="等线" w:cs="等线" w:hint="eastAsia"/>
                <w:sz w:val="21"/>
                <w:szCs w:val="21"/>
                <w:lang w:val="en-US"/>
              </w:rPr>
              <w:t>命令</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间链路稳定性</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上供配电系统</w:t>
            </w: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电池状态</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供电电池电压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供电电流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体自检结果</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转点性能</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测控电源健康指数</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取力发电机</w:t>
            </w:r>
            <w:proofErr w:type="gramEnd"/>
          </w:p>
        </w:tc>
        <w:tc>
          <w:tcPr>
            <w:tcW w:w="2185" w:type="dxa"/>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取力发电机</w:t>
            </w:r>
            <w:proofErr w:type="gramEnd"/>
            <w:r>
              <w:rPr>
                <w:rFonts w:ascii="等线" w:eastAsia="等线" w:hAnsi="等线" w:cs="等线" w:hint="eastAsia"/>
                <w:sz w:val="21"/>
                <w:szCs w:val="21"/>
                <w:lang w:val="en-US"/>
              </w:rPr>
              <w:t>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取力发电机</w:t>
            </w:r>
            <w:proofErr w:type="gramEnd"/>
            <w:r>
              <w:rPr>
                <w:rFonts w:ascii="等线" w:eastAsia="等线" w:hAnsi="等线" w:cs="等线" w:hint="eastAsia"/>
                <w:sz w:val="21"/>
                <w:szCs w:val="21"/>
                <w:lang w:val="en-US"/>
              </w:rPr>
              <w:t>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取力发电机</w:t>
            </w:r>
            <w:proofErr w:type="gramEnd"/>
            <w:r>
              <w:rPr>
                <w:rFonts w:ascii="等线" w:eastAsia="等线" w:hAnsi="等线" w:cs="等线" w:hint="eastAsia"/>
                <w:sz w:val="21"/>
                <w:szCs w:val="21"/>
                <w:lang w:val="en-US"/>
              </w:rPr>
              <w:t>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远控盒健康</w:t>
            </w:r>
            <w:proofErr w:type="gramEnd"/>
            <w:r>
              <w:rPr>
                <w:rFonts w:ascii="等线" w:eastAsia="等线" w:hAnsi="等线" w:cs="等线" w:hint="eastAsia"/>
                <w:sz w:val="21"/>
                <w:szCs w:val="21"/>
                <w:lang w:val="en-US"/>
              </w:rPr>
              <w:t>指数</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转电切换时间</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外界电源特性</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外界电源电压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外界电源电流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外界电源频率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D</w:t>
            </w:r>
            <w:r>
              <w:rPr>
                <w:rFonts w:ascii="等线" w:eastAsia="等线" w:hAnsi="等线" w:cs="等线" w:hint="eastAsia"/>
                <w:sz w:val="21"/>
                <w:szCs w:val="21"/>
                <w:lang w:val="en-US"/>
              </w:rPr>
              <w:t>体结构与环控系统</w:t>
            </w: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氧浓度指标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环境温湿度指标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光辐射指标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气压指标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平均风速指标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密封性检查</w:t>
            </w:r>
          </w:p>
        </w:tc>
        <w:tc>
          <w:tcPr>
            <w:tcW w:w="2185" w:type="dxa"/>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筒弹气体</w:t>
            </w:r>
            <w:proofErr w:type="gramEnd"/>
            <w:r>
              <w:rPr>
                <w:rFonts w:ascii="等线" w:eastAsia="等线" w:hAnsi="等线" w:cs="等线" w:hint="eastAsia"/>
                <w:sz w:val="21"/>
                <w:szCs w:val="21"/>
                <w:lang w:val="en-US"/>
              </w:rPr>
              <w:t>压力</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箱气体泄露率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proofErr w:type="gramStart"/>
            <w:r>
              <w:rPr>
                <w:rFonts w:ascii="等线" w:eastAsia="等线" w:hAnsi="等线" w:cs="等线" w:hint="eastAsia"/>
                <w:sz w:val="21"/>
                <w:szCs w:val="21"/>
                <w:lang w:val="en-US"/>
              </w:rPr>
              <w:t>筒箱温度</w:t>
            </w:r>
            <w:proofErr w:type="gramEnd"/>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结构损伤程度评估</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应力超限次数</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材料老化程度评估</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FSC</w:t>
            </w:r>
            <w:r>
              <w:rPr>
                <w:rFonts w:ascii="等线" w:eastAsia="等线" w:hAnsi="等线" w:cs="等线" w:hint="eastAsia"/>
                <w:sz w:val="21"/>
                <w:szCs w:val="21"/>
                <w:lang w:val="en-US"/>
              </w:rPr>
              <w:t>指通系统</w:t>
            </w: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报文时序一致性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4522" w:type="dxa"/>
            <w:gridSpan w:val="2"/>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丢包率指标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微波链路</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微波链路对准精确性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微波链路命令速率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微波链路稳定性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微波链路时序一致性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微波链路丢包率指标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短波链路</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短波链路对准精确性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短波链路命令速率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rsidP="009577A6">
            <w:pPr>
              <w:ind w:firstLine="420"/>
              <w:rPr>
                <w:rFonts w:ascii="等线" w:eastAsia="等线" w:hAnsi="等线" w:cs="等线"/>
                <w:sz w:val="21"/>
                <w:szCs w:val="21"/>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短波链路稳定性</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短波链路时序一致性</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短波链路丢包率指标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超短波无线链路</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超短波无线链路对准精确性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超短波无线链路命令速率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超短波无线链路稳定性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超短波无线链路时序一致性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超短波无线链路丢包率指标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restart"/>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有线链链路</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有线链路对准精确性</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有线链路命令速率</w:t>
            </w:r>
          </w:p>
        </w:tc>
      </w:tr>
      <w:tr w:rsidR="003651B9">
        <w:tc>
          <w:tcPr>
            <w:tcW w:w="875" w:type="dxa"/>
            <w:vMerge/>
            <w:vAlign w:val="center"/>
          </w:tcPr>
          <w:p w:rsidR="003651B9" w:rsidRDefault="003651B9">
            <w:pPr>
              <w:rPr>
                <w:lang w:val="en-US"/>
              </w:rPr>
            </w:pPr>
          </w:p>
        </w:tc>
        <w:tc>
          <w:tcPr>
            <w:tcW w:w="1512" w:type="dxa"/>
            <w:vMerge/>
            <w:vAlign w:val="center"/>
          </w:tcPr>
          <w:p w:rsidR="003651B9" w:rsidRDefault="003651B9">
            <w:pPr>
              <w:rPr>
                <w:lang w:val="en-US"/>
              </w:rPr>
            </w:pPr>
          </w:p>
        </w:tc>
        <w:tc>
          <w:tcPr>
            <w:tcW w:w="1613" w:type="dxa"/>
            <w:vMerge/>
            <w:vAlign w:val="center"/>
          </w:tcPr>
          <w:p w:rsidR="003651B9" w:rsidRDefault="003651B9">
            <w:pPr>
              <w:rPr>
                <w:lang w:val="en-US"/>
              </w:rPr>
            </w:pPr>
          </w:p>
        </w:tc>
        <w:tc>
          <w:tcPr>
            <w:tcW w:w="2337" w:type="dxa"/>
            <w:vMerge/>
            <w:vAlign w:val="center"/>
          </w:tcPr>
          <w:p w:rsidR="003651B9" w:rsidRDefault="003651B9" w:rsidP="009577A6">
            <w:pPr>
              <w:ind w:firstLine="420"/>
              <w:rPr>
                <w:rFonts w:ascii="等线" w:eastAsia="等线" w:hAnsi="等线" w:cs="等线"/>
                <w:sz w:val="21"/>
                <w:szCs w:val="21"/>
                <w:lang w:val="en-US"/>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有线链路稳定性</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有线链路时序一致性</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有线链路丢包率指标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FSC</w:t>
            </w:r>
            <w:proofErr w:type="gramStart"/>
            <w:r>
              <w:rPr>
                <w:rFonts w:ascii="等线" w:eastAsia="等线" w:hAnsi="等线" w:cs="等线" w:hint="eastAsia"/>
                <w:color w:val="323232"/>
                <w:kern w:val="0"/>
                <w:sz w:val="21"/>
                <w:szCs w:val="21"/>
                <w:lang w:val="en-US" w:bidi="ar"/>
              </w:rPr>
              <w:t>发控系统</w:t>
            </w:r>
            <w:proofErr w:type="gramEnd"/>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控制模块</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控制电源电压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控制电源电流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控制电源频率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点火电源</w:t>
            </w: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点火电源电压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点火电源电流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rsidP="009577A6">
            <w:pPr>
              <w:ind w:firstLine="420"/>
              <w:rPr>
                <w:rFonts w:ascii="等线" w:eastAsia="等线" w:hAnsi="等线" w:cs="等线"/>
                <w:sz w:val="21"/>
                <w:szCs w:val="21"/>
                <w:lang w:val="en-US"/>
              </w:rPr>
            </w:pPr>
            <w:r>
              <w:rPr>
                <w:rFonts w:ascii="等线" w:eastAsia="等线" w:hAnsi="等线" w:cs="等线" w:hint="eastAsia"/>
                <w:sz w:val="21"/>
                <w:szCs w:val="21"/>
                <w:lang w:val="en-US"/>
              </w:rPr>
              <w:t>点火电源频率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模拟器</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模拟器电压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模拟器电流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模拟器频率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FSC</w:t>
            </w:r>
            <w:proofErr w:type="gramStart"/>
            <w:r>
              <w:rPr>
                <w:rFonts w:ascii="等线" w:eastAsia="等线" w:hAnsi="等线" w:cs="等线" w:hint="eastAsia"/>
                <w:color w:val="000000"/>
                <w:kern w:val="0"/>
                <w:sz w:val="21"/>
                <w:szCs w:val="21"/>
                <w:lang w:val="en-US" w:bidi="ar"/>
              </w:rPr>
              <w:t>车控系统</w:t>
            </w:r>
            <w:proofErr w:type="gramEnd"/>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电机转速</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电机电流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驱动器电流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调</w:t>
            </w:r>
            <w:proofErr w:type="gramStart"/>
            <w:r>
              <w:rPr>
                <w:rFonts w:ascii="等线" w:eastAsia="等线" w:hAnsi="等线" w:cs="等线" w:hint="eastAsia"/>
                <w:color w:val="323232"/>
                <w:kern w:val="0"/>
                <w:sz w:val="21"/>
                <w:szCs w:val="21"/>
                <w:lang w:val="en-US" w:bidi="ar"/>
              </w:rPr>
              <w:t>平系统</w:t>
            </w:r>
            <w:proofErr w:type="gramEnd"/>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泵出口压力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油缸口压力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泵站液位</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泵站温度值</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起</w:t>
            </w:r>
            <w:proofErr w:type="gramStart"/>
            <w:r>
              <w:rPr>
                <w:rFonts w:ascii="等线" w:eastAsia="等线" w:hAnsi="等线" w:cs="等线" w:hint="eastAsia"/>
                <w:color w:val="323232"/>
                <w:kern w:val="0"/>
                <w:sz w:val="21"/>
                <w:szCs w:val="21"/>
                <w:lang w:val="en-US" w:bidi="ar"/>
              </w:rPr>
              <w:t>竖系统</w:t>
            </w:r>
            <w:proofErr w:type="gramEnd"/>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起</w:t>
            </w:r>
            <w:proofErr w:type="gramStart"/>
            <w:r>
              <w:rPr>
                <w:rFonts w:ascii="等线" w:eastAsia="等线" w:hAnsi="等线" w:cs="等线" w:hint="eastAsia"/>
                <w:color w:val="323232"/>
                <w:kern w:val="0"/>
                <w:sz w:val="21"/>
                <w:szCs w:val="21"/>
                <w:lang w:val="en-US" w:bidi="ar"/>
              </w:rPr>
              <w:t>竖角度</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支腿位移</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支腿压力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整车水平度</w:t>
            </w:r>
            <w:r>
              <w:rPr>
                <w:rFonts w:ascii="等线" w:eastAsia="等线" w:hAnsi="等线" w:cs="等线" w:hint="eastAsia"/>
                <w:color w:val="323232"/>
                <w:kern w:val="0"/>
                <w:sz w:val="21"/>
                <w:szCs w:val="21"/>
                <w:lang w:val="en-US" w:bidi="ar"/>
              </w:rPr>
              <w:t>X</w:t>
            </w:r>
            <w:r>
              <w:rPr>
                <w:rFonts w:ascii="等线" w:eastAsia="等线" w:hAnsi="等线" w:cs="等线" w:hint="eastAsia"/>
                <w:color w:val="323232"/>
                <w:kern w:val="0"/>
                <w:sz w:val="21"/>
                <w:szCs w:val="21"/>
                <w:lang w:val="en-US" w:bidi="ar"/>
              </w:rPr>
              <w:t>向</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整车水平度</w:t>
            </w:r>
            <w:r>
              <w:rPr>
                <w:rFonts w:ascii="等线" w:eastAsia="等线" w:hAnsi="等线" w:cs="等线" w:hint="eastAsia"/>
                <w:color w:val="323232"/>
                <w:kern w:val="0"/>
                <w:sz w:val="21"/>
                <w:szCs w:val="21"/>
                <w:lang w:val="en-US" w:bidi="ar"/>
              </w:rPr>
              <w:t>Y</w:t>
            </w:r>
            <w:r>
              <w:rPr>
                <w:rFonts w:ascii="等线" w:eastAsia="等线" w:hAnsi="等线" w:cs="等线" w:hint="eastAsia"/>
                <w:color w:val="323232"/>
                <w:kern w:val="0"/>
                <w:sz w:val="21"/>
                <w:szCs w:val="21"/>
                <w:lang w:val="en-US" w:bidi="ar"/>
              </w:rPr>
              <w:t>向</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起</w:t>
            </w:r>
            <w:proofErr w:type="gramStart"/>
            <w:r>
              <w:rPr>
                <w:rFonts w:ascii="等线" w:eastAsia="等线" w:hAnsi="等线" w:cs="等线" w:hint="eastAsia"/>
                <w:color w:val="323232"/>
                <w:kern w:val="0"/>
                <w:sz w:val="21"/>
                <w:szCs w:val="21"/>
                <w:lang w:val="en-US" w:bidi="ar"/>
              </w:rPr>
              <w:t>竖时间</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开盖系统</w:t>
            </w: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缸盖位移</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缸盖速度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FSC</w:t>
            </w:r>
            <w:r>
              <w:rPr>
                <w:rFonts w:ascii="等线" w:eastAsia="等线" w:hAnsi="等线" w:cs="等线" w:hint="eastAsia"/>
                <w:color w:val="323232"/>
                <w:kern w:val="0"/>
                <w:sz w:val="21"/>
                <w:szCs w:val="21"/>
                <w:lang w:val="en-US" w:bidi="ar"/>
              </w:rPr>
              <w:t>油机电站</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发动机转速</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总发电量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机油温度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机油压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proofErr w:type="gramStart"/>
            <w:r>
              <w:rPr>
                <w:rFonts w:ascii="等线" w:eastAsia="等线" w:hAnsi="等线" w:cs="等线" w:hint="eastAsia"/>
                <w:color w:val="323232"/>
                <w:kern w:val="0"/>
                <w:sz w:val="21"/>
                <w:szCs w:val="21"/>
                <w:lang w:val="en-US" w:bidi="ar"/>
              </w:rPr>
              <w:t>燃油位</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发动机功率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发动机电压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发动机电流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发动机频率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FSC</w:t>
            </w:r>
            <w:r>
              <w:rPr>
                <w:rFonts w:ascii="等线" w:eastAsia="等线" w:hAnsi="等线" w:cs="等线" w:hint="eastAsia"/>
                <w:color w:val="323232"/>
                <w:kern w:val="0"/>
                <w:sz w:val="21"/>
                <w:szCs w:val="21"/>
                <w:lang w:val="en-US" w:bidi="ar"/>
              </w:rPr>
              <w:t>供配电系统</w:t>
            </w: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动力电池</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动力电池电压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动力电池电流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动力电池频率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发电机组</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发电机组电压</w:t>
            </w:r>
          </w:p>
        </w:tc>
      </w:tr>
      <w:tr w:rsidR="003651B9">
        <w:trPr>
          <w:trHeight w:val="715"/>
        </w:trPr>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发电机组电流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发电机组频率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FSC</w:t>
            </w:r>
            <w:r>
              <w:rPr>
                <w:rFonts w:ascii="等线" w:eastAsia="等线" w:hAnsi="等线" w:cs="等线" w:hint="eastAsia"/>
                <w:color w:val="000000"/>
                <w:kern w:val="0"/>
                <w:sz w:val="21"/>
                <w:szCs w:val="21"/>
                <w:lang w:val="en-US" w:bidi="ar"/>
              </w:rPr>
              <w:t>定位定向系统</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自主定位指标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自瞄准指标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自主导航指标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FSC</w:t>
            </w:r>
            <w:r>
              <w:rPr>
                <w:rFonts w:ascii="等线" w:eastAsia="等线" w:hAnsi="等线" w:cs="等线" w:hint="eastAsia"/>
                <w:color w:val="000000"/>
                <w:kern w:val="0"/>
                <w:sz w:val="21"/>
                <w:szCs w:val="21"/>
                <w:lang w:val="en-US" w:bidi="ar"/>
              </w:rPr>
              <w:t>底盘系统</w:t>
            </w: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动力系统</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发动机转速</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proofErr w:type="gramStart"/>
            <w:r>
              <w:rPr>
                <w:rFonts w:ascii="等线" w:eastAsia="等线" w:hAnsi="等线" w:cs="等线" w:hint="eastAsia"/>
                <w:color w:val="000000"/>
                <w:kern w:val="0"/>
                <w:sz w:val="21"/>
                <w:szCs w:val="21"/>
                <w:lang w:val="en-US" w:bidi="ar"/>
              </w:rPr>
              <w:t>燃油位指标</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蓄电池电流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蓄电池电压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滤清器振动量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制动系统</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制动鼓转速</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制动鼓温度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制动带磨损</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调整螺栓振动量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制动器间隙</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传动系统</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传动轴位移量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减速器振动量</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主轴承润滑</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传动轴系温度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轮胎</w:t>
            </w: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胎压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轮胎温度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里程数</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FSC</w:t>
            </w:r>
            <w:r>
              <w:rPr>
                <w:rFonts w:ascii="等线" w:eastAsia="等线" w:hAnsi="等线" w:cs="等线" w:hint="eastAsia"/>
                <w:color w:val="000000"/>
                <w:kern w:val="0"/>
                <w:sz w:val="21"/>
                <w:szCs w:val="21"/>
                <w:lang w:val="en-US" w:bidi="ar"/>
              </w:rPr>
              <w:t>环控系统</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驾驶室氧浓度指标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驾驶室温湿度指标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驾驶室光辐射指标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驾驶室气压指标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驾驶室平均风速指标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驾驶室生物报警指标</w:t>
            </w: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驾驶室核辐射报警指标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驾驶室毒剂报警指标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FSC</w:t>
            </w:r>
            <w:r>
              <w:rPr>
                <w:rFonts w:ascii="等线" w:eastAsia="等线" w:hAnsi="等线" w:cs="等线" w:hint="eastAsia"/>
                <w:color w:val="323232"/>
                <w:kern w:val="0"/>
                <w:sz w:val="21"/>
                <w:szCs w:val="21"/>
                <w:lang w:val="en-US" w:bidi="ar"/>
              </w:rPr>
              <w:t>车长系统</w:t>
            </w:r>
          </w:p>
        </w:tc>
        <w:tc>
          <w:tcPr>
            <w:tcW w:w="4522" w:type="dxa"/>
            <w:gridSpan w:val="2"/>
            <w:vAlign w:val="center"/>
          </w:tcPr>
          <w:p w:rsidR="003651B9" w:rsidRDefault="004E6C0B" w:rsidP="009577A6">
            <w:pPr>
              <w:ind w:firstLine="420"/>
              <w:rPr>
                <w:rFonts w:ascii="等线" w:eastAsia="等线" w:hAnsi="等线" w:cs="等线"/>
                <w:sz w:val="21"/>
                <w:szCs w:val="21"/>
              </w:rPr>
            </w:pPr>
            <w:proofErr w:type="gramStart"/>
            <w:r>
              <w:rPr>
                <w:rFonts w:ascii="等线" w:eastAsia="等线" w:hAnsi="等线" w:cs="等线" w:hint="eastAsia"/>
                <w:color w:val="000000"/>
                <w:kern w:val="0"/>
                <w:sz w:val="21"/>
                <w:szCs w:val="21"/>
                <w:lang w:val="en-US" w:bidi="ar"/>
              </w:rPr>
              <w:t>网建链状态</w:t>
            </w:r>
            <w:proofErr w:type="gramEnd"/>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LAN</w:t>
            </w:r>
            <w:r>
              <w:rPr>
                <w:rFonts w:ascii="等线" w:eastAsia="等线" w:hAnsi="等线" w:cs="等线" w:hint="eastAsia"/>
                <w:color w:val="000000"/>
                <w:kern w:val="0"/>
                <w:sz w:val="21"/>
                <w:szCs w:val="21"/>
                <w:lang w:val="en-US" w:bidi="ar"/>
              </w:rPr>
              <w:t>接受计数</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操作台状态指标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控制</w:t>
            </w:r>
            <w:proofErr w:type="gramStart"/>
            <w:r>
              <w:rPr>
                <w:rFonts w:ascii="等线" w:eastAsia="等线" w:hAnsi="等线" w:cs="等线" w:hint="eastAsia"/>
                <w:color w:val="323232"/>
                <w:kern w:val="0"/>
                <w:sz w:val="21"/>
                <w:szCs w:val="21"/>
                <w:lang w:val="en-US" w:bidi="ar"/>
              </w:rPr>
              <w:t>盒状态</w:t>
            </w:r>
            <w:proofErr w:type="gramEnd"/>
            <w:r>
              <w:rPr>
                <w:rFonts w:ascii="等线" w:eastAsia="等线" w:hAnsi="等线" w:cs="等线" w:hint="eastAsia"/>
                <w:color w:val="323232"/>
                <w:kern w:val="0"/>
                <w:sz w:val="21"/>
                <w:szCs w:val="21"/>
                <w:lang w:val="en-US" w:bidi="ar"/>
              </w:rPr>
              <w:t>指标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专用电源</w:t>
            </w: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专用电源电压</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专用电源电流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2337" w:type="dxa"/>
            <w:vMerge/>
            <w:vAlign w:val="center"/>
          </w:tcPr>
          <w:p w:rsidR="003651B9" w:rsidRDefault="003651B9" w:rsidP="009577A6">
            <w:pPr>
              <w:ind w:firstLine="420"/>
              <w:rPr>
                <w:rFonts w:ascii="等线" w:eastAsia="等线" w:hAnsi="等线" w:cs="等线"/>
                <w:sz w:val="21"/>
                <w:szCs w:val="21"/>
              </w:rPr>
            </w:pPr>
          </w:p>
        </w:tc>
        <w:tc>
          <w:tcPr>
            <w:tcW w:w="2185" w:type="dxa"/>
            <w:vAlign w:val="center"/>
          </w:tcPr>
          <w:p w:rsidR="003651B9" w:rsidRDefault="004E6C0B">
            <w:pPr>
              <w:widowControl/>
              <w:ind w:firstLineChars="0" w:firstLine="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专用电源频率</w:t>
            </w:r>
          </w:p>
        </w:tc>
      </w:tr>
      <w:tr w:rsidR="003651B9">
        <w:tc>
          <w:tcPr>
            <w:tcW w:w="875" w:type="dxa"/>
            <w:vMerge/>
            <w:vAlign w:val="center"/>
          </w:tcPr>
          <w:p w:rsidR="003651B9" w:rsidRDefault="003651B9"/>
        </w:tc>
        <w:tc>
          <w:tcPr>
            <w:tcW w:w="1512" w:type="dxa"/>
            <w:vMerge w:val="restart"/>
            <w:vAlign w:val="center"/>
          </w:tcPr>
          <w:p w:rsidR="003651B9" w:rsidRDefault="004E6C0B">
            <w:pPr>
              <w:widowControl/>
              <w:ind w:firstLine="440"/>
              <w:jc w:val="left"/>
              <w:textAlignment w:val="center"/>
            </w:pPr>
            <w:r>
              <w:rPr>
                <w:rFonts w:cs="宋体" w:hint="eastAsia"/>
                <w:color w:val="000000"/>
                <w:kern w:val="0"/>
                <w:sz w:val="22"/>
                <w:szCs w:val="22"/>
                <w:lang w:val="en-US" w:bidi="ar"/>
              </w:rPr>
              <w:t>WQXT</w:t>
            </w:r>
            <w:r>
              <w:rPr>
                <w:rFonts w:cs="宋体" w:hint="eastAsia"/>
                <w:color w:val="000000"/>
                <w:kern w:val="0"/>
                <w:sz w:val="22"/>
                <w:szCs w:val="22"/>
                <w:lang w:val="en-US" w:bidi="ar"/>
              </w:rPr>
              <w:t>整体健康</w:t>
            </w:r>
          </w:p>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功能有效性指标</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制导精度</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命中概率</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防护与生存能力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境适应性能力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维护与保障性指标</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故障维修频次</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零部件更换频次</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备件库存状态</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历史定检结果</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323232"/>
                <w:kern w:val="0"/>
                <w:sz w:val="21"/>
                <w:szCs w:val="21"/>
                <w:lang w:val="en-US" w:bidi="ar"/>
              </w:rPr>
              <w:t>任务执行能力指标</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323232"/>
                <w:kern w:val="0"/>
                <w:sz w:val="21"/>
                <w:szCs w:val="21"/>
                <w:lang w:val="en-US" w:bidi="ar"/>
              </w:rPr>
              <w:t>任务规划能力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突防能力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快速反应能力</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restart"/>
            <w:vAlign w:val="center"/>
          </w:tcPr>
          <w:p w:rsidR="003651B9" w:rsidRDefault="004E6C0B">
            <w:pPr>
              <w:widowControl/>
              <w:ind w:firstLine="420"/>
              <w:jc w:val="left"/>
              <w:textAlignment w:val="center"/>
              <w:rPr>
                <w:rFonts w:ascii="等线" w:eastAsia="等线" w:hAnsi="等线" w:cs="等线"/>
                <w:sz w:val="21"/>
                <w:szCs w:val="21"/>
              </w:rPr>
            </w:pPr>
            <w:r>
              <w:rPr>
                <w:rFonts w:ascii="等线" w:eastAsia="等线" w:hAnsi="等线" w:cs="等线" w:hint="eastAsia"/>
                <w:color w:val="000000"/>
                <w:kern w:val="0"/>
                <w:sz w:val="21"/>
                <w:szCs w:val="21"/>
                <w:lang w:val="en-US" w:bidi="ar"/>
              </w:rPr>
              <w:t>安全性与操作指标</w:t>
            </w: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安全事件频次</w:t>
            </w:r>
          </w:p>
        </w:tc>
      </w:tr>
      <w:tr w:rsidR="003651B9">
        <w:tc>
          <w:tcPr>
            <w:tcW w:w="875" w:type="dxa"/>
            <w:vMerge/>
            <w:vAlign w:val="center"/>
          </w:tcPr>
          <w:p w:rsidR="003651B9" w:rsidRDefault="003651B9"/>
        </w:tc>
        <w:tc>
          <w:tcPr>
            <w:tcW w:w="1512" w:type="dxa"/>
            <w:vMerge/>
            <w:vAlign w:val="center"/>
          </w:tcPr>
          <w:p w:rsidR="003651B9" w:rsidRDefault="003651B9"/>
        </w:tc>
        <w:tc>
          <w:tcPr>
            <w:tcW w:w="1613" w:type="dxa"/>
            <w:vMerge/>
            <w:vAlign w:val="center"/>
          </w:tcPr>
          <w:p w:rsidR="003651B9" w:rsidRDefault="003651B9" w:rsidP="009577A6">
            <w:pPr>
              <w:ind w:firstLine="420"/>
              <w:rPr>
                <w:rFonts w:ascii="等线" w:eastAsia="等线" w:hAnsi="等线" w:cs="等线"/>
                <w:sz w:val="21"/>
                <w:szCs w:val="21"/>
              </w:rPr>
            </w:pPr>
          </w:p>
        </w:tc>
        <w:tc>
          <w:tcPr>
            <w:tcW w:w="4522" w:type="dxa"/>
            <w:gridSpan w:val="2"/>
            <w:vAlign w:val="center"/>
          </w:tcPr>
          <w:p w:rsidR="003651B9" w:rsidRDefault="004E6C0B" w:rsidP="009577A6">
            <w:pPr>
              <w:ind w:firstLine="420"/>
              <w:rPr>
                <w:rFonts w:ascii="等线" w:eastAsia="等线" w:hAnsi="等线" w:cs="等线"/>
                <w:sz w:val="21"/>
                <w:szCs w:val="21"/>
              </w:rPr>
            </w:pPr>
            <w:r>
              <w:rPr>
                <w:rFonts w:ascii="等线" w:eastAsia="等线" w:hAnsi="等线" w:cs="等线" w:hint="eastAsia"/>
                <w:color w:val="000000"/>
                <w:kern w:val="0"/>
                <w:sz w:val="21"/>
                <w:szCs w:val="21"/>
                <w:lang w:val="en-US" w:bidi="ar"/>
              </w:rPr>
              <w:t>安全性评估指标</w:t>
            </w:r>
          </w:p>
        </w:tc>
      </w:tr>
    </w:tbl>
    <w:p w:rsidR="003651B9" w:rsidRDefault="003651B9">
      <w:pPr>
        <w:ind w:firstLineChars="0" w:firstLine="0"/>
      </w:pPr>
    </w:p>
    <w:p w:rsidR="003651B9" w:rsidRDefault="004E6C0B">
      <w:r>
        <w:t>具体指标分析参见</w:t>
      </w:r>
      <w:r>
        <w:rPr>
          <w:rFonts w:hint="eastAsia"/>
        </w:rPr>
        <w:t>1.1.1.1.3</w:t>
      </w:r>
      <w:r>
        <w:rPr>
          <w:rFonts w:hint="eastAsia"/>
        </w:rPr>
        <w:t>章节的指标体系构建内容。</w:t>
      </w:r>
    </w:p>
    <w:p w:rsidR="003651B9" w:rsidRDefault="003651B9"/>
    <w:p w:rsidR="003651B9" w:rsidRDefault="004E6C0B">
      <w:pPr>
        <w:pStyle w:val="5"/>
      </w:pPr>
      <w:r>
        <w:rPr>
          <w:rFonts w:hint="eastAsia"/>
        </w:rPr>
        <w:t>证明材料</w:t>
      </w:r>
    </w:p>
    <w:p w:rsidR="003651B9" w:rsidRDefault="004E6C0B">
      <w:pPr>
        <w:rPr>
          <w:lang w:val="en-US"/>
        </w:rPr>
      </w:pPr>
      <w:r>
        <w:rPr>
          <w:rFonts w:hint="eastAsia"/>
        </w:rPr>
        <w:t>能实现该指标的证明材料</w:t>
      </w:r>
    </w:p>
    <w:p w:rsidR="003651B9" w:rsidRDefault="003651B9">
      <w:pPr>
        <w:pStyle w:val="21"/>
        <w:ind w:left="560" w:firstLine="560"/>
      </w:pPr>
    </w:p>
    <w:p w:rsidR="003651B9" w:rsidRDefault="003651B9">
      <w:pPr>
        <w:pStyle w:val="21"/>
        <w:ind w:left="560" w:firstLine="560"/>
      </w:pPr>
    </w:p>
    <w:sectPr w:rsidR="003651B9">
      <w:headerReference w:type="even" r:id="rId176"/>
      <w:headerReference w:type="default" r:id="rId177"/>
      <w:footerReference w:type="even" r:id="rId178"/>
      <w:footerReference w:type="default" r:id="rId179"/>
      <w:headerReference w:type="first" r:id="rId180"/>
      <w:footerReference w:type="first" r:id="rId1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C0B" w:rsidRDefault="004E6C0B">
      <w:pPr>
        <w:spacing w:line="240" w:lineRule="auto"/>
      </w:pPr>
      <w:r>
        <w:separator/>
      </w:r>
    </w:p>
  </w:endnote>
  <w:endnote w:type="continuationSeparator" w:id="0">
    <w:p w:rsidR="004E6C0B" w:rsidRDefault="004E6C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1B9" w:rsidRDefault="003651B9">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1B9" w:rsidRDefault="003651B9">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1B9" w:rsidRDefault="003651B9">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C0B" w:rsidRDefault="004E6C0B">
      <w:r>
        <w:separator/>
      </w:r>
    </w:p>
  </w:footnote>
  <w:footnote w:type="continuationSeparator" w:id="0">
    <w:p w:rsidR="004E6C0B" w:rsidRDefault="004E6C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1B9" w:rsidRDefault="003651B9">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1B9" w:rsidRDefault="003651B9">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1B9" w:rsidRDefault="003651B9">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061042"/>
    <w:multiLevelType w:val="singleLevel"/>
    <w:tmpl w:val="DC061042"/>
    <w:lvl w:ilvl="0">
      <w:start w:val="1"/>
      <w:numFmt w:val="decimal"/>
      <w:suff w:val="nothing"/>
      <w:lvlText w:val="（%1）"/>
      <w:lvlJc w:val="left"/>
    </w:lvl>
  </w:abstractNum>
  <w:abstractNum w:abstractNumId="1">
    <w:nsid w:val="FDDD4E84"/>
    <w:multiLevelType w:val="singleLevel"/>
    <w:tmpl w:val="FDDD4E84"/>
    <w:lvl w:ilvl="0">
      <w:start w:val="1"/>
      <w:numFmt w:val="decimal"/>
      <w:suff w:val="nothing"/>
      <w:lvlText w:val="%1、"/>
      <w:lvlJc w:val="left"/>
    </w:lvl>
  </w:abstractNum>
  <w:abstractNum w:abstractNumId="2">
    <w:nsid w:val="0000001D"/>
    <w:multiLevelType w:val="multilevel"/>
    <w:tmpl w:val="0000001D"/>
    <w:lvl w:ilvl="0">
      <w:start w:val="1"/>
      <w:numFmt w:val="decimal"/>
      <w:pStyle w:val="a"/>
      <w:suff w:val="nothing"/>
      <w:lvlText w:val="图%1　"/>
      <w:lvlJc w:val="left"/>
      <w:pPr>
        <w:ind w:left="0" w:firstLine="0"/>
      </w:pPr>
      <w:rPr>
        <w:rFonts w:ascii="黑体" w:eastAsia="黑体" w:hAnsi="Times New Roman" w:cs="Times New Roman" w:hint="eastAsia"/>
        <w:b w:val="0"/>
        <w:bCs w:val="0"/>
        <w:i w:val="0"/>
        <w:color w:val="auto"/>
        <w:sz w:val="21"/>
      </w:rPr>
    </w:lvl>
    <w:lvl w:ilvl="1">
      <w:start w:val="1"/>
      <w:numFmt w:val="decimal"/>
      <w:suff w:val="nothing"/>
      <w:lvlText w:val="%1%2　"/>
      <w:lvlJc w:val="left"/>
      <w:pPr>
        <w:ind w:left="0" w:firstLine="0"/>
      </w:pPr>
      <w:rPr>
        <w:rFonts w:ascii="黑体" w:eastAsia="黑体" w:hAnsi="Times New Roman" w:cs="Times New Roman" w:hint="eastAsia"/>
        <w:b w:val="0"/>
        <w:i w:val="0"/>
        <w:sz w:val="21"/>
      </w:rPr>
    </w:lvl>
    <w:lvl w:ilvl="2">
      <w:start w:val="1"/>
      <w:numFmt w:val="decimal"/>
      <w:suff w:val="nothing"/>
      <w:lvlText w:val="%1%2.%3　"/>
      <w:lvlJc w:val="left"/>
      <w:pPr>
        <w:ind w:left="0" w:firstLine="0"/>
      </w:pPr>
      <w:rPr>
        <w:rFonts w:ascii="黑体" w:eastAsia="黑体" w:hAnsi="Times New Roman" w:cs="Times New Roman" w:hint="eastAsia"/>
        <w:b w:val="0"/>
        <w:i w:val="0"/>
        <w:sz w:val="21"/>
      </w:rPr>
    </w:lvl>
    <w:lvl w:ilvl="3">
      <w:start w:val="1"/>
      <w:numFmt w:val="decimal"/>
      <w:suff w:val="nothing"/>
      <w:lvlText w:val="%1%2.%3.%4　"/>
      <w:lvlJc w:val="left"/>
      <w:pPr>
        <w:ind w:left="0" w:firstLine="0"/>
      </w:pPr>
      <w:rPr>
        <w:rFonts w:ascii="黑体" w:eastAsia="黑体" w:hAnsi="Times New Roman" w:cs="Times New Roman" w:hint="eastAsia"/>
        <w:b w:val="0"/>
        <w:i w:val="0"/>
        <w:sz w:val="21"/>
      </w:rPr>
    </w:lvl>
    <w:lvl w:ilvl="4">
      <w:start w:val="1"/>
      <w:numFmt w:val="decimal"/>
      <w:suff w:val="nothing"/>
      <w:lvlText w:val="%1%2.%3.%4.%5　"/>
      <w:lvlJc w:val="left"/>
      <w:pPr>
        <w:ind w:left="0" w:firstLine="0"/>
      </w:pPr>
      <w:rPr>
        <w:rFonts w:ascii="黑体" w:eastAsia="黑体" w:hAnsi="Times New Roman" w:cs="Times New Roman" w:hint="eastAsia"/>
        <w:b w:val="0"/>
        <w:i w:val="0"/>
        <w:sz w:val="21"/>
      </w:rPr>
    </w:lvl>
    <w:lvl w:ilvl="5">
      <w:start w:val="1"/>
      <w:numFmt w:val="decimal"/>
      <w:suff w:val="nothing"/>
      <w:lvlText w:val="%1%2.%3.%4.%5.%6　"/>
      <w:lvlJc w:val="left"/>
      <w:pPr>
        <w:ind w:left="0" w:firstLine="0"/>
      </w:pPr>
      <w:rPr>
        <w:rFonts w:ascii="黑体" w:eastAsia="黑体" w:hAnsi="Times New Roman" w:cs="Times New Roman" w:hint="eastAsia"/>
        <w:b w:val="0"/>
        <w:i w:val="0"/>
        <w:sz w:val="21"/>
      </w:rPr>
    </w:lvl>
    <w:lvl w:ilvl="6">
      <w:start w:val="1"/>
      <w:numFmt w:val="decimal"/>
      <w:suff w:val="nothing"/>
      <w:lvlText w:val="%1%2.%3.%4.%5.%6.%7　"/>
      <w:lvlJc w:val="left"/>
      <w:pPr>
        <w:ind w:left="0" w:firstLine="0"/>
      </w:pPr>
      <w:rPr>
        <w:rFonts w:ascii="黑体" w:eastAsia="黑体" w:hAnsi="Times New Roman" w:cs="Times New Roman" w:hint="eastAsia"/>
        <w:b w:val="0"/>
        <w:i w:val="0"/>
        <w:sz w:val="21"/>
      </w:rPr>
    </w:lvl>
    <w:lvl w:ilvl="7">
      <w:start w:val="1"/>
      <w:numFmt w:val="decimal"/>
      <w:lvlText w:val="%1.%2.%3.%4.%5.%6.%7.%8"/>
      <w:lvlJc w:val="left"/>
      <w:pPr>
        <w:tabs>
          <w:tab w:val="left" w:pos="4348"/>
        </w:tabs>
        <w:ind w:left="3969" w:hanging="1418"/>
      </w:pPr>
      <w:rPr>
        <w:rFonts w:ascii="宋体" w:eastAsia="宋体" w:hAnsi="宋体" w:cs="Times New Roman" w:hint="eastAsia"/>
        <w:sz w:val="24"/>
      </w:rPr>
    </w:lvl>
    <w:lvl w:ilvl="8">
      <w:start w:val="1"/>
      <w:numFmt w:val="decimal"/>
      <w:lvlText w:val="%1.%2.%3.%4.%5.%6.%7.%8.%9"/>
      <w:lvlJc w:val="left"/>
      <w:pPr>
        <w:tabs>
          <w:tab w:val="left" w:pos="4774"/>
        </w:tabs>
        <w:ind w:left="4677" w:hanging="1701"/>
      </w:pPr>
      <w:rPr>
        <w:rFonts w:ascii="Times New Roman" w:hAnsi="Times New Roman" w:cs="Times New Roman" w:hint="eastAsia"/>
        <w:sz w:val="24"/>
      </w:rPr>
    </w:lvl>
  </w:abstractNum>
  <w:abstractNum w:abstractNumId="3">
    <w:nsid w:val="07D36204"/>
    <w:multiLevelType w:val="multilevel"/>
    <w:tmpl w:val="07D36204"/>
    <w:lvl w:ilvl="0">
      <w:start w:val="1"/>
      <w:numFmt w:val="decimal"/>
      <w:pStyle w:val="a0"/>
      <w:lvlText w:val="图 %1"/>
      <w:lvlJc w:val="left"/>
      <w:pPr>
        <w:ind w:left="3681" w:hanging="42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BA43FF3"/>
    <w:multiLevelType w:val="multilevel"/>
    <w:tmpl w:val="0BA43FF3"/>
    <w:lvl w:ilvl="0">
      <w:start w:val="1"/>
      <w:numFmt w:val="decimal"/>
      <w:lvlText w:val="%1）"/>
      <w:lvlJc w:val="left"/>
      <w:pPr>
        <w:ind w:left="98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
    <w:nsid w:val="0EA32855"/>
    <w:multiLevelType w:val="multilevel"/>
    <w:tmpl w:val="0EA32855"/>
    <w:lvl w:ilvl="0">
      <w:start w:val="1"/>
      <w:numFmt w:val="decimal"/>
      <w:lvlText w:val="%1)"/>
      <w:lvlJc w:val="left"/>
      <w:pPr>
        <w:ind w:left="934" w:hanging="420"/>
      </w:pPr>
    </w:lvl>
    <w:lvl w:ilvl="1">
      <w:start w:val="1"/>
      <w:numFmt w:val="lowerLetter"/>
      <w:lvlText w:val="%2)"/>
      <w:lvlJc w:val="left"/>
      <w:pPr>
        <w:ind w:left="1354" w:hanging="420"/>
      </w:pPr>
    </w:lvl>
    <w:lvl w:ilvl="2">
      <w:start w:val="1"/>
      <w:numFmt w:val="lowerRoman"/>
      <w:lvlText w:val="%3."/>
      <w:lvlJc w:val="right"/>
      <w:pPr>
        <w:ind w:left="1774" w:hanging="420"/>
      </w:pPr>
    </w:lvl>
    <w:lvl w:ilvl="3">
      <w:start w:val="1"/>
      <w:numFmt w:val="decimal"/>
      <w:lvlText w:val="%4."/>
      <w:lvlJc w:val="left"/>
      <w:pPr>
        <w:ind w:left="2194" w:hanging="420"/>
      </w:pPr>
    </w:lvl>
    <w:lvl w:ilvl="4">
      <w:start w:val="1"/>
      <w:numFmt w:val="lowerLetter"/>
      <w:lvlText w:val="%5)"/>
      <w:lvlJc w:val="left"/>
      <w:pPr>
        <w:ind w:left="2614" w:hanging="420"/>
      </w:pPr>
    </w:lvl>
    <w:lvl w:ilvl="5">
      <w:start w:val="1"/>
      <w:numFmt w:val="lowerRoman"/>
      <w:lvlText w:val="%6."/>
      <w:lvlJc w:val="right"/>
      <w:pPr>
        <w:ind w:left="3034" w:hanging="420"/>
      </w:pPr>
    </w:lvl>
    <w:lvl w:ilvl="6">
      <w:start w:val="1"/>
      <w:numFmt w:val="decimal"/>
      <w:lvlText w:val="%7."/>
      <w:lvlJc w:val="left"/>
      <w:pPr>
        <w:ind w:left="3454" w:hanging="420"/>
      </w:pPr>
    </w:lvl>
    <w:lvl w:ilvl="7">
      <w:start w:val="1"/>
      <w:numFmt w:val="lowerLetter"/>
      <w:lvlText w:val="%8)"/>
      <w:lvlJc w:val="left"/>
      <w:pPr>
        <w:ind w:left="3874" w:hanging="420"/>
      </w:pPr>
    </w:lvl>
    <w:lvl w:ilvl="8">
      <w:start w:val="1"/>
      <w:numFmt w:val="lowerRoman"/>
      <w:lvlText w:val="%9."/>
      <w:lvlJc w:val="right"/>
      <w:pPr>
        <w:ind w:left="4294" w:hanging="420"/>
      </w:pPr>
    </w:lvl>
  </w:abstractNum>
  <w:abstractNum w:abstractNumId="6">
    <w:nsid w:val="1EA138E9"/>
    <w:multiLevelType w:val="multilevel"/>
    <w:tmpl w:val="1EA138E9"/>
    <w:lvl w:ilvl="0">
      <w:start w:val="1"/>
      <w:numFmt w:val="decimal"/>
      <w:pStyle w:val="a1"/>
      <w:suff w:val="nothing"/>
      <w:lvlText w:val="图 %1 "/>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F7A4039"/>
    <w:multiLevelType w:val="multilevel"/>
    <w:tmpl w:val="82EACC7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ascii="Times New Roman" w:hAnsi="Times New Roman" w:cs="Times New Roman" w:hint="default"/>
      </w:rPr>
    </w:lvl>
    <w:lvl w:ilvl="6">
      <w:start w:val="1"/>
      <w:numFmt w:val="decimal"/>
      <w:pStyle w:val="7"/>
      <w:lvlText w:val="%1.%2.%3.%4.%5.%6.%7"/>
      <w:lvlJc w:val="left"/>
      <w:pPr>
        <w:ind w:left="1296" w:hanging="1296"/>
      </w:pPr>
      <w:rPr>
        <w:rFonts w:ascii="Times New Roman" w:hAnsi="Times New Roman" w:cs="Times New Roman" w:hint="default"/>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nsid w:val="39CDFA0C"/>
    <w:multiLevelType w:val="singleLevel"/>
    <w:tmpl w:val="39CDFA0C"/>
    <w:lvl w:ilvl="0">
      <w:start w:val="1"/>
      <w:numFmt w:val="decimal"/>
      <w:suff w:val="nothing"/>
      <w:lvlText w:val="%1、"/>
      <w:lvlJc w:val="left"/>
    </w:lvl>
  </w:abstractNum>
  <w:abstractNum w:abstractNumId="9">
    <w:nsid w:val="4E9B4F41"/>
    <w:multiLevelType w:val="multilevel"/>
    <w:tmpl w:val="4E9B4F41"/>
    <w:lvl w:ilvl="0">
      <w:start w:val="1"/>
      <w:numFmt w:val="decimal"/>
      <w:lvlText w:val="表%1."/>
      <w:lvlJc w:val="center"/>
      <w:pPr>
        <w:ind w:left="900" w:hanging="420"/>
      </w:pPr>
      <w:rPr>
        <w:rFonts w:ascii="黑体" w:eastAsia="黑体" w:hAnsi="黑体" w:hint="default"/>
        <w:sz w:val="21"/>
        <w:szCs w:val="21"/>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num w:numId="1">
    <w:abstractNumId w:val="7"/>
  </w:num>
  <w:num w:numId="2">
    <w:abstractNumId w:val="2"/>
  </w:num>
  <w:num w:numId="3">
    <w:abstractNumId w:val="6"/>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Q2MGJkMmNkOGMzNWQwMjU3OGEwN2JiOWYzMjU3MTUifQ=="/>
    <w:docVar w:name="KSO_WPS_MARK_KEY" w:val="519a2206-78a9-4afd-a24e-5f1e9b8ec090"/>
  </w:docVars>
  <w:rsids>
    <w:rsidRoot w:val="00886EF4"/>
    <w:rsid w:val="000030B9"/>
    <w:rsid w:val="00027BB7"/>
    <w:rsid w:val="0008208D"/>
    <w:rsid w:val="000A5C06"/>
    <w:rsid w:val="000C32C4"/>
    <w:rsid w:val="000C4D27"/>
    <w:rsid w:val="000D0632"/>
    <w:rsid w:val="00112988"/>
    <w:rsid w:val="001223DC"/>
    <w:rsid w:val="00140E63"/>
    <w:rsid w:val="00141448"/>
    <w:rsid w:val="00177891"/>
    <w:rsid w:val="001960E2"/>
    <w:rsid w:val="001A255E"/>
    <w:rsid w:val="0021702C"/>
    <w:rsid w:val="00233D7C"/>
    <w:rsid w:val="00296717"/>
    <w:rsid w:val="002A03C0"/>
    <w:rsid w:val="002D4AC9"/>
    <w:rsid w:val="002F3DF3"/>
    <w:rsid w:val="003608A8"/>
    <w:rsid w:val="003651B9"/>
    <w:rsid w:val="003C6DDF"/>
    <w:rsid w:val="00407DD6"/>
    <w:rsid w:val="004107C6"/>
    <w:rsid w:val="004455D0"/>
    <w:rsid w:val="00446385"/>
    <w:rsid w:val="004E6C0B"/>
    <w:rsid w:val="00514E10"/>
    <w:rsid w:val="00540C8C"/>
    <w:rsid w:val="00552D91"/>
    <w:rsid w:val="005536C4"/>
    <w:rsid w:val="00586B80"/>
    <w:rsid w:val="00587D24"/>
    <w:rsid w:val="005C5172"/>
    <w:rsid w:val="005F181C"/>
    <w:rsid w:val="00660652"/>
    <w:rsid w:val="00667A83"/>
    <w:rsid w:val="006976E0"/>
    <w:rsid w:val="006A084C"/>
    <w:rsid w:val="006A7CB6"/>
    <w:rsid w:val="00725DB5"/>
    <w:rsid w:val="00765CEE"/>
    <w:rsid w:val="007702B4"/>
    <w:rsid w:val="0078550F"/>
    <w:rsid w:val="007A5474"/>
    <w:rsid w:val="00803C0E"/>
    <w:rsid w:val="00806FB2"/>
    <w:rsid w:val="00872BF0"/>
    <w:rsid w:val="00886EF4"/>
    <w:rsid w:val="008B6776"/>
    <w:rsid w:val="008C1562"/>
    <w:rsid w:val="009245E5"/>
    <w:rsid w:val="00941186"/>
    <w:rsid w:val="00945F5D"/>
    <w:rsid w:val="009577A6"/>
    <w:rsid w:val="009905F7"/>
    <w:rsid w:val="009B1659"/>
    <w:rsid w:val="00A9292C"/>
    <w:rsid w:val="00B70319"/>
    <w:rsid w:val="00B70CC3"/>
    <w:rsid w:val="00BC5EF3"/>
    <w:rsid w:val="00C21003"/>
    <w:rsid w:val="00C34A2E"/>
    <w:rsid w:val="00C95812"/>
    <w:rsid w:val="00CD6E77"/>
    <w:rsid w:val="00CE1F52"/>
    <w:rsid w:val="00CE41B8"/>
    <w:rsid w:val="00CE5F73"/>
    <w:rsid w:val="00D631E2"/>
    <w:rsid w:val="00D669F7"/>
    <w:rsid w:val="00D80EAE"/>
    <w:rsid w:val="00DA5E51"/>
    <w:rsid w:val="00DB147E"/>
    <w:rsid w:val="00DB33F5"/>
    <w:rsid w:val="00DF4B31"/>
    <w:rsid w:val="00DF64D7"/>
    <w:rsid w:val="00E33271"/>
    <w:rsid w:val="00E84954"/>
    <w:rsid w:val="00EA1671"/>
    <w:rsid w:val="00EA20AC"/>
    <w:rsid w:val="00ED131C"/>
    <w:rsid w:val="00EE2616"/>
    <w:rsid w:val="00F163AC"/>
    <w:rsid w:val="00F43072"/>
    <w:rsid w:val="00FC7395"/>
    <w:rsid w:val="076D0D59"/>
    <w:rsid w:val="084418F4"/>
    <w:rsid w:val="0C747DC7"/>
    <w:rsid w:val="0C915D60"/>
    <w:rsid w:val="14803F62"/>
    <w:rsid w:val="1606331B"/>
    <w:rsid w:val="256D2F23"/>
    <w:rsid w:val="26E64799"/>
    <w:rsid w:val="2A286852"/>
    <w:rsid w:val="2D2F4211"/>
    <w:rsid w:val="35AA3A00"/>
    <w:rsid w:val="378E64BD"/>
    <w:rsid w:val="3D7373CB"/>
    <w:rsid w:val="4A856512"/>
    <w:rsid w:val="53395DD6"/>
    <w:rsid w:val="6C3D2E4D"/>
    <w:rsid w:val="6EB66A3A"/>
    <w:rsid w:val="73530396"/>
    <w:rsid w:val="7F6F6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Indent" w:qFormat="1"/>
    <w:lsdException w:name="Subtitle" w:semiHidden="0" w:uiPriority="11" w:unhideWhenUsed="0" w:qFormat="1"/>
    <w:lsdException w:name="Body Text First Indent 2" w:qFormat="1"/>
    <w:lsdException w:name="Body Text Indent 2"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adjustRightInd w:val="0"/>
      <w:snapToGrid w:val="0"/>
      <w:spacing w:line="300" w:lineRule="auto"/>
      <w:ind w:firstLineChars="200" w:firstLine="560"/>
      <w:jc w:val="both"/>
    </w:pPr>
    <w:rPr>
      <w:rFonts w:ascii="宋体" w:hAnsi="宋体"/>
      <w:kern w:val="20"/>
      <w:sz w:val="28"/>
      <w:szCs w:val="24"/>
      <w:lang w:val="zh-CN"/>
    </w:rPr>
  </w:style>
  <w:style w:type="paragraph" w:styleId="1">
    <w:name w:val="heading 1"/>
    <w:basedOn w:val="a2"/>
    <w:next w:val="a2"/>
    <w:link w:val="1Char"/>
    <w:qFormat/>
    <w:pPr>
      <w:keepNext/>
      <w:keepLines/>
      <w:numPr>
        <w:numId w:val="1"/>
      </w:numPr>
      <w:tabs>
        <w:tab w:val="left" w:pos="420"/>
      </w:tabs>
      <w:ind w:firstLineChars="0"/>
      <w:outlineLvl w:val="0"/>
    </w:pPr>
    <w:rPr>
      <w:b/>
      <w:kern w:val="44"/>
    </w:rPr>
  </w:style>
  <w:style w:type="paragraph" w:styleId="2">
    <w:name w:val="heading 2"/>
    <w:basedOn w:val="a2"/>
    <w:next w:val="a2"/>
    <w:link w:val="2Char"/>
    <w:qFormat/>
    <w:pPr>
      <w:keepNext/>
      <w:keepLines/>
      <w:numPr>
        <w:ilvl w:val="1"/>
        <w:numId w:val="1"/>
      </w:numPr>
      <w:tabs>
        <w:tab w:val="left" w:pos="0"/>
        <w:tab w:val="left" w:pos="420"/>
      </w:tabs>
      <w:ind w:firstLineChars="0"/>
      <w:outlineLvl w:val="1"/>
    </w:pPr>
    <w:rPr>
      <w:b/>
    </w:rPr>
  </w:style>
  <w:style w:type="paragraph" w:styleId="3">
    <w:name w:val="heading 3"/>
    <w:basedOn w:val="a2"/>
    <w:next w:val="a2"/>
    <w:link w:val="3Char"/>
    <w:qFormat/>
    <w:pPr>
      <w:keepNext/>
      <w:keepLines/>
      <w:numPr>
        <w:ilvl w:val="2"/>
        <w:numId w:val="1"/>
      </w:numPr>
      <w:tabs>
        <w:tab w:val="left" w:pos="280"/>
      </w:tabs>
      <w:ind w:firstLineChars="0"/>
      <w:outlineLvl w:val="2"/>
    </w:pPr>
    <w:rPr>
      <w:b/>
    </w:rPr>
  </w:style>
  <w:style w:type="paragraph" w:styleId="4">
    <w:name w:val="heading 4"/>
    <w:basedOn w:val="a2"/>
    <w:next w:val="a2"/>
    <w:link w:val="4Char"/>
    <w:qFormat/>
    <w:pPr>
      <w:keepNext/>
      <w:keepLines/>
      <w:numPr>
        <w:ilvl w:val="3"/>
        <w:numId w:val="1"/>
      </w:numPr>
      <w:ind w:firstLineChars="0"/>
      <w:outlineLvl w:val="3"/>
    </w:pPr>
    <w:rPr>
      <w:rFonts w:ascii="Times New Roman" w:hAnsi="Times New Roman"/>
      <w:b/>
      <w:lang w:val="en-US"/>
    </w:rPr>
  </w:style>
  <w:style w:type="paragraph" w:styleId="5">
    <w:name w:val="heading 5"/>
    <w:basedOn w:val="a2"/>
    <w:next w:val="a2"/>
    <w:link w:val="5Char"/>
    <w:qFormat/>
    <w:pPr>
      <w:numPr>
        <w:ilvl w:val="4"/>
        <w:numId w:val="1"/>
      </w:numPr>
      <w:ind w:firstLineChars="0"/>
      <w:outlineLvl w:val="4"/>
    </w:pPr>
    <w:rPr>
      <w:rFonts w:ascii="Times New Roman" w:hAnsi="Times New Roman"/>
      <w:b/>
    </w:rPr>
  </w:style>
  <w:style w:type="paragraph" w:styleId="6">
    <w:name w:val="heading 6"/>
    <w:basedOn w:val="a2"/>
    <w:next w:val="a2"/>
    <w:link w:val="6Char"/>
    <w:qFormat/>
    <w:pPr>
      <w:keepNext/>
      <w:keepLines/>
      <w:numPr>
        <w:ilvl w:val="5"/>
        <w:numId w:val="1"/>
      </w:numPr>
      <w:tabs>
        <w:tab w:val="left" w:pos="560"/>
      </w:tabs>
      <w:ind w:firstLineChars="0"/>
      <w:outlineLvl w:val="5"/>
    </w:pPr>
    <w:rPr>
      <w:b/>
    </w:rPr>
  </w:style>
  <w:style w:type="paragraph" w:styleId="7">
    <w:name w:val="heading 7"/>
    <w:basedOn w:val="a2"/>
    <w:next w:val="a2"/>
    <w:link w:val="7Char"/>
    <w:qFormat/>
    <w:pPr>
      <w:keepNext/>
      <w:keepLines/>
      <w:numPr>
        <w:ilvl w:val="6"/>
        <w:numId w:val="1"/>
      </w:numPr>
      <w:tabs>
        <w:tab w:val="left" w:pos="0"/>
        <w:tab w:val="left" w:pos="420"/>
      </w:tabs>
      <w:ind w:firstLineChars="0" w:firstLine="0"/>
      <w:outlineLvl w:val="6"/>
    </w:pPr>
    <w:rPr>
      <w:b/>
    </w:rPr>
  </w:style>
  <w:style w:type="paragraph" w:styleId="8">
    <w:name w:val="heading 8"/>
    <w:basedOn w:val="a2"/>
    <w:next w:val="a2"/>
    <w:link w:val="8Char"/>
    <w:qFormat/>
    <w:pPr>
      <w:keepNext/>
      <w:keepLines/>
      <w:numPr>
        <w:ilvl w:val="7"/>
        <w:numId w:val="1"/>
      </w:numPr>
      <w:tabs>
        <w:tab w:val="left" w:pos="0"/>
        <w:tab w:val="left" w:pos="420"/>
      </w:tabs>
      <w:ind w:firstLineChars="0" w:firstLine="0"/>
      <w:outlineLvl w:val="7"/>
    </w:pPr>
    <w:rPr>
      <w:b/>
    </w:rPr>
  </w:style>
  <w:style w:type="paragraph" w:styleId="9">
    <w:name w:val="heading 9"/>
    <w:basedOn w:val="a2"/>
    <w:next w:val="a2"/>
    <w:link w:val="9Char"/>
    <w:qFormat/>
    <w:pPr>
      <w:keepNext/>
      <w:keepLines/>
      <w:numPr>
        <w:ilvl w:val="8"/>
        <w:numId w:val="1"/>
      </w:numPr>
      <w:tabs>
        <w:tab w:val="left" w:pos="0"/>
        <w:tab w:val="left" w:pos="420"/>
      </w:tabs>
      <w:ind w:firstLineChars="0" w:firstLine="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rmal Indent"/>
    <w:basedOn w:val="a2"/>
    <w:qFormat/>
    <w:pPr>
      <w:spacing w:line="360" w:lineRule="auto"/>
    </w:pPr>
    <w:rPr>
      <w:rFonts w:hAnsi="Times New Roman"/>
      <w:sz w:val="24"/>
    </w:rPr>
  </w:style>
  <w:style w:type="paragraph" w:styleId="a7">
    <w:name w:val="Body Text Indent"/>
    <w:basedOn w:val="a2"/>
    <w:link w:val="Char"/>
    <w:uiPriority w:val="99"/>
    <w:semiHidden/>
    <w:unhideWhenUsed/>
    <w:qFormat/>
    <w:pPr>
      <w:spacing w:after="120"/>
      <w:ind w:leftChars="200" w:left="420"/>
    </w:pPr>
  </w:style>
  <w:style w:type="paragraph" w:styleId="20">
    <w:name w:val="Body Text Indent 2"/>
    <w:basedOn w:val="a2"/>
    <w:link w:val="2Char0"/>
    <w:uiPriority w:val="99"/>
    <w:semiHidden/>
    <w:unhideWhenUsed/>
    <w:qFormat/>
    <w:pPr>
      <w:spacing w:after="120" w:line="480" w:lineRule="auto"/>
      <w:ind w:leftChars="200" w:left="420"/>
    </w:pPr>
  </w:style>
  <w:style w:type="paragraph" w:styleId="a8">
    <w:name w:val="Balloon Text"/>
    <w:basedOn w:val="a2"/>
    <w:link w:val="Char0"/>
    <w:uiPriority w:val="99"/>
    <w:semiHidden/>
    <w:unhideWhenUsed/>
    <w:qFormat/>
    <w:pPr>
      <w:spacing w:line="240" w:lineRule="auto"/>
    </w:pPr>
    <w:rPr>
      <w:sz w:val="18"/>
      <w:szCs w:val="18"/>
    </w:rPr>
  </w:style>
  <w:style w:type="paragraph" w:styleId="a9">
    <w:name w:val="footer"/>
    <w:basedOn w:val="a2"/>
    <w:link w:val="Char1"/>
    <w:uiPriority w:val="99"/>
    <w:unhideWhenUsed/>
    <w:qFormat/>
    <w:pPr>
      <w:tabs>
        <w:tab w:val="center" w:pos="4153"/>
        <w:tab w:val="right" w:pos="8306"/>
      </w:tabs>
      <w:spacing w:line="240" w:lineRule="auto"/>
      <w:jc w:val="left"/>
    </w:pPr>
    <w:rPr>
      <w:sz w:val="18"/>
      <w:szCs w:val="18"/>
    </w:rPr>
  </w:style>
  <w:style w:type="paragraph" w:styleId="aa">
    <w:name w:val="header"/>
    <w:basedOn w:val="a2"/>
    <w:link w:val="Char2"/>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ab">
    <w:name w:val="Normal (Web)"/>
    <w:basedOn w:val="a2"/>
    <w:uiPriority w:val="99"/>
    <w:unhideWhenUsed/>
    <w:qFormat/>
    <w:pPr>
      <w:widowControl/>
      <w:adjustRightInd/>
      <w:snapToGrid/>
      <w:spacing w:before="100" w:beforeAutospacing="1" w:after="100" w:afterAutospacing="1" w:line="240" w:lineRule="auto"/>
      <w:ind w:firstLineChars="0" w:firstLine="0"/>
      <w:jc w:val="left"/>
    </w:pPr>
    <w:rPr>
      <w:rFonts w:cs="宋体"/>
      <w:kern w:val="0"/>
      <w:sz w:val="24"/>
      <w:lang w:val="en-US"/>
    </w:rPr>
  </w:style>
  <w:style w:type="paragraph" w:styleId="21">
    <w:name w:val="Body Text First Indent 2"/>
    <w:basedOn w:val="a7"/>
    <w:link w:val="2Char1"/>
    <w:uiPriority w:val="99"/>
    <w:semiHidden/>
    <w:unhideWhenUsed/>
    <w:qFormat/>
    <w:pPr>
      <w:ind w:firstLine="420"/>
    </w:pPr>
  </w:style>
  <w:style w:type="table" w:styleId="ac">
    <w:name w:val="Table Grid"/>
    <w:basedOn w:val="a4"/>
    <w:uiPriority w:val="99"/>
    <w:qFormat/>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
    <w:name w:val="F表内容"/>
    <w:basedOn w:val="a2"/>
    <w:link w:val="FChar"/>
    <w:qFormat/>
    <w:pPr>
      <w:spacing w:line="360" w:lineRule="auto"/>
    </w:pPr>
    <w:rPr>
      <w:rFonts w:ascii="Times New Roman" w:hAnsi="Times New Roman" w:cs="宋体"/>
      <w:sz w:val="24"/>
      <w:szCs w:val="20"/>
    </w:rPr>
  </w:style>
  <w:style w:type="character" w:customStyle="1" w:styleId="FChar">
    <w:name w:val="F表内容 Char"/>
    <w:link w:val="F"/>
    <w:qFormat/>
    <w:rPr>
      <w:rFonts w:ascii="Times New Roman" w:eastAsia="宋体" w:hAnsi="Times New Roman" w:cs="宋体"/>
      <w:sz w:val="24"/>
      <w:szCs w:val="20"/>
    </w:rPr>
  </w:style>
  <w:style w:type="paragraph" w:customStyle="1" w:styleId="F0">
    <w:name w:val="F表头"/>
    <w:basedOn w:val="a2"/>
    <w:link w:val="F1"/>
    <w:qFormat/>
    <w:pPr>
      <w:overflowPunct w:val="0"/>
      <w:spacing w:beforeLines="20" w:before="62" w:afterLines="20" w:after="62"/>
      <w:jc w:val="center"/>
    </w:pPr>
    <w:rPr>
      <w:rFonts w:ascii="Times New Roman" w:eastAsia="黑体" w:hAnsi="Times New Roman"/>
      <w:sz w:val="24"/>
      <w:szCs w:val="21"/>
    </w:rPr>
  </w:style>
  <w:style w:type="character" w:customStyle="1" w:styleId="F1">
    <w:name w:val="F表头 字符"/>
    <w:basedOn w:val="a3"/>
    <w:link w:val="F0"/>
    <w:qFormat/>
    <w:rPr>
      <w:rFonts w:ascii="Times New Roman" w:eastAsia="黑体" w:hAnsi="Times New Roman"/>
      <w:sz w:val="24"/>
      <w:szCs w:val="21"/>
    </w:rPr>
  </w:style>
  <w:style w:type="paragraph" w:customStyle="1" w:styleId="F2">
    <w:name w:val="F表题注"/>
    <w:basedOn w:val="a2"/>
    <w:link w:val="F3"/>
    <w:qFormat/>
    <w:pPr>
      <w:keepNext/>
      <w:overflowPunct w:val="0"/>
      <w:spacing w:line="360" w:lineRule="auto"/>
      <w:jc w:val="center"/>
    </w:pPr>
    <w:rPr>
      <w:rFonts w:ascii="Times New Roman" w:hAnsi="Times New Roman"/>
      <w:b/>
    </w:rPr>
  </w:style>
  <w:style w:type="character" w:customStyle="1" w:styleId="F3">
    <w:name w:val="F表题注 字符"/>
    <w:basedOn w:val="a3"/>
    <w:link w:val="F2"/>
    <w:qFormat/>
    <w:rPr>
      <w:rFonts w:ascii="Times New Roman" w:eastAsia="宋体" w:hAnsi="Times New Roman"/>
      <w:b/>
    </w:rPr>
  </w:style>
  <w:style w:type="paragraph" w:customStyle="1" w:styleId="F4">
    <w:name w:val="F图格式"/>
    <w:basedOn w:val="a2"/>
    <w:link w:val="FChar0"/>
    <w:qFormat/>
    <w:pPr>
      <w:keepNext/>
      <w:overflowPunct w:val="0"/>
      <w:spacing w:line="360" w:lineRule="auto"/>
      <w:jc w:val="center"/>
    </w:pPr>
    <w:rPr>
      <w:rFonts w:ascii="Times New Roman" w:hAnsi="Times New Roman" w:cstheme="majorBidi"/>
      <w:b/>
      <w:szCs w:val="21"/>
    </w:rPr>
  </w:style>
  <w:style w:type="character" w:customStyle="1" w:styleId="FChar0">
    <w:name w:val="F图格式 Char"/>
    <w:basedOn w:val="a3"/>
    <w:link w:val="F4"/>
    <w:qFormat/>
    <w:rPr>
      <w:rFonts w:ascii="Times New Roman" w:eastAsia="宋体" w:hAnsi="Times New Roman" w:cstheme="majorBidi"/>
      <w:b/>
      <w:sz w:val="28"/>
      <w:szCs w:val="21"/>
    </w:rPr>
  </w:style>
  <w:style w:type="paragraph" w:customStyle="1" w:styleId="F5">
    <w:name w:val="F图题注"/>
    <w:basedOn w:val="a2"/>
    <w:link w:val="F6"/>
    <w:qFormat/>
    <w:pPr>
      <w:overflowPunct w:val="0"/>
      <w:spacing w:line="360" w:lineRule="auto"/>
      <w:jc w:val="center"/>
    </w:pPr>
    <w:rPr>
      <w:rFonts w:ascii="Times New Roman" w:hAnsi="Times New Roman"/>
      <w:b/>
    </w:rPr>
  </w:style>
  <w:style w:type="character" w:customStyle="1" w:styleId="F6">
    <w:name w:val="F图题注 字符"/>
    <w:basedOn w:val="a3"/>
    <w:link w:val="F5"/>
    <w:qFormat/>
    <w:rPr>
      <w:rFonts w:ascii="Times New Roman" w:eastAsia="宋体" w:hAnsi="Times New Roman"/>
      <w:b/>
    </w:rPr>
  </w:style>
  <w:style w:type="character" w:customStyle="1" w:styleId="1Char">
    <w:name w:val="标题 1 Char"/>
    <w:basedOn w:val="a3"/>
    <w:link w:val="1"/>
    <w:qFormat/>
    <w:rPr>
      <w:rFonts w:ascii="宋体" w:eastAsia="宋体" w:hAnsi="宋体" w:cs="Times New Roman"/>
      <w:b/>
      <w:kern w:val="44"/>
      <w:sz w:val="28"/>
      <w:szCs w:val="24"/>
      <w:lang w:val="zh-CN"/>
    </w:rPr>
  </w:style>
  <w:style w:type="character" w:customStyle="1" w:styleId="2Char">
    <w:name w:val="标题 2 Char"/>
    <w:basedOn w:val="a3"/>
    <w:link w:val="2"/>
    <w:qFormat/>
    <w:rPr>
      <w:rFonts w:ascii="宋体" w:eastAsia="宋体" w:hAnsi="宋体" w:cs="Times New Roman"/>
      <w:b/>
      <w:kern w:val="20"/>
      <w:sz w:val="28"/>
      <w:szCs w:val="24"/>
      <w:lang w:val="zh-CN"/>
    </w:rPr>
  </w:style>
  <w:style w:type="character" w:customStyle="1" w:styleId="3Char">
    <w:name w:val="标题 3 Char"/>
    <w:basedOn w:val="a3"/>
    <w:link w:val="3"/>
    <w:qFormat/>
    <w:rPr>
      <w:rFonts w:ascii="宋体" w:eastAsia="宋体" w:hAnsi="宋体" w:cs="Times New Roman"/>
      <w:b/>
      <w:kern w:val="20"/>
      <w:sz w:val="28"/>
      <w:szCs w:val="24"/>
      <w:lang w:val="zh-CN"/>
    </w:rPr>
  </w:style>
  <w:style w:type="character" w:customStyle="1" w:styleId="4Char">
    <w:name w:val="标题 4 Char"/>
    <w:basedOn w:val="a3"/>
    <w:link w:val="4"/>
    <w:qFormat/>
    <w:rPr>
      <w:rFonts w:ascii="Times New Roman" w:eastAsia="宋体" w:hAnsi="Times New Roman" w:cs="Times New Roman"/>
      <w:b/>
      <w:kern w:val="20"/>
      <w:sz w:val="28"/>
      <w:szCs w:val="24"/>
    </w:rPr>
  </w:style>
  <w:style w:type="character" w:customStyle="1" w:styleId="5Char">
    <w:name w:val="标题 5 Char"/>
    <w:basedOn w:val="a3"/>
    <w:link w:val="5"/>
    <w:qFormat/>
    <w:rPr>
      <w:rFonts w:ascii="Times New Roman" w:eastAsia="宋体" w:hAnsi="Times New Roman" w:cs="Times New Roman"/>
      <w:b/>
      <w:kern w:val="20"/>
      <w:sz w:val="28"/>
      <w:szCs w:val="24"/>
      <w:lang w:val="zh-CN"/>
    </w:rPr>
  </w:style>
  <w:style w:type="character" w:customStyle="1" w:styleId="6Char">
    <w:name w:val="标题 6 Char"/>
    <w:basedOn w:val="a3"/>
    <w:link w:val="6"/>
    <w:qFormat/>
    <w:rPr>
      <w:rFonts w:ascii="宋体" w:eastAsia="宋体" w:hAnsi="宋体" w:cs="Times New Roman"/>
      <w:b/>
      <w:kern w:val="20"/>
      <w:sz w:val="28"/>
      <w:szCs w:val="24"/>
      <w:lang w:val="zh-CN"/>
    </w:rPr>
  </w:style>
  <w:style w:type="character" w:customStyle="1" w:styleId="7Char">
    <w:name w:val="标题 7 Char"/>
    <w:basedOn w:val="a3"/>
    <w:link w:val="7"/>
    <w:qFormat/>
    <w:rPr>
      <w:rFonts w:ascii="宋体" w:eastAsia="宋体" w:hAnsi="宋体" w:cs="Times New Roman"/>
      <w:b/>
      <w:kern w:val="20"/>
      <w:sz w:val="28"/>
      <w:szCs w:val="24"/>
      <w:lang w:val="zh-CN"/>
    </w:rPr>
  </w:style>
  <w:style w:type="character" w:customStyle="1" w:styleId="8Char">
    <w:name w:val="标题 8 Char"/>
    <w:basedOn w:val="a3"/>
    <w:link w:val="8"/>
    <w:qFormat/>
    <w:rPr>
      <w:rFonts w:ascii="宋体" w:eastAsia="宋体" w:hAnsi="宋体" w:cs="Times New Roman"/>
      <w:b/>
      <w:kern w:val="20"/>
      <w:sz w:val="28"/>
      <w:szCs w:val="24"/>
      <w:lang w:val="zh-CN"/>
    </w:rPr>
  </w:style>
  <w:style w:type="character" w:customStyle="1" w:styleId="9Char">
    <w:name w:val="标题 9 Char"/>
    <w:basedOn w:val="a3"/>
    <w:link w:val="9"/>
    <w:qFormat/>
    <w:rPr>
      <w:rFonts w:ascii="宋体" w:eastAsia="宋体" w:hAnsi="宋体" w:cs="Times New Roman"/>
      <w:kern w:val="20"/>
      <w:sz w:val="28"/>
      <w:szCs w:val="24"/>
      <w:lang w:val="zh-CN"/>
    </w:rPr>
  </w:style>
  <w:style w:type="paragraph" w:customStyle="1" w:styleId="H">
    <w:name w:val="H图片格式"/>
    <w:basedOn w:val="a2"/>
    <w:next w:val="a2"/>
    <w:link w:val="HChar"/>
    <w:qFormat/>
    <w:pPr>
      <w:keepNext/>
      <w:ind w:firstLineChars="0" w:firstLine="0"/>
      <w:jc w:val="center"/>
    </w:pPr>
    <w:rPr>
      <w:rFonts w:ascii="Times New Roman" w:hAnsi="Times New Roman"/>
    </w:rPr>
  </w:style>
  <w:style w:type="character" w:customStyle="1" w:styleId="HChar">
    <w:name w:val="H图片格式 Char"/>
    <w:link w:val="H"/>
    <w:qFormat/>
    <w:rPr>
      <w:rFonts w:ascii="Times New Roman" w:eastAsia="宋体" w:hAnsi="Times New Roman" w:cs="Times New Roman"/>
      <w:kern w:val="20"/>
      <w:sz w:val="28"/>
      <w:szCs w:val="24"/>
      <w:lang w:val="zh-CN"/>
    </w:rPr>
  </w:style>
  <w:style w:type="character" w:customStyle="1" w:styleId="HChar0">
    <w:name w:val="H图表题注 Char"/>
    <w:link w:val="H0"/>
    <w:qFormat/>
    <w:rPr>
      <w:rFonts w:eastAsia="黑体" w:cs="Times New Roman"/>
    </w:rPr>
  </w:style>
  <w:style w:type="paragraph" w:customStyle="1" w:styleId="H0">
    <w:name w:val="H图表题注"/>
    <w:basedOn w:val="a2"/>
    <w:link w:val="HChar0"/>
    <w:qFormat/>
    <w:pPr>
      <w:spacing w:before="120" w:after="120" w:line="240" w:lineRule="auto"/>
      <w:ind w:firstLineChars="0" w:firstLine="0"/>
      <w:jc w:val="center"/>
    </w:pPr>
    <w:rPr>
      <w:rFonts w:asciiTheme="minorHAnsi" w:eastAsia="黑体" w:hAnsiTheme="minorHAnsi"/>
      <w:kern w:val="2"/>
      <w:sz w:val="21"/>
      <w:szCs w:val="22"/>
      <w:lang w:val="en-US"/>
    </w:rPr>
  </w:style>
  <w:style w:type="character" w:customStyle="1" w:styleId="Char">
    <w:name w:val="正文文本缩进 Char"/>
    <w:basedOn w:val="a3"/>
    <w:link w:val="a7"/>
    <w:uiPriority w:val="99"/>
    <w:semiHidden/>
    <w:qFormat/>
    <w:rPr>
      <w:rFonts w:ascii="宋体" w:eastAsia="宋体" w:hAnsi="宋体" w:cs="Times New Roman"/>
      <w:kern w:val="20"/>
      <w:sz w:val="28"/>
      <w:szCs w:val="24"/>
      <w:lang w:val="zh-CN"/>
    </w:rPr>
  </w:style>
  <w:style w:type="character" w:customStyle="1" w:styleId="2Char1">
    <w:name w:val="正文首行缩进 2 Char"/>
    <w:basedOn w:val="Char"/>
    <w:link w:val="21"/>
    <w:uiPriority w:val="99"/>
    <w:semiHidden/>
    <w:qFormat/>
    <w:rPr>
      <w:rFonts w:ascii="宋体" w:eastAsia="宋体" w:hAnsi="宋体" w:cs="Times New Roman"/>
      <w:kern w:val="20"/>
      <w:sz w:val="28"/>
      <w:szCs w:val="24"/>
      <w:lang w:val="zh-CN"/>
    </w:rPr>
  </w:style>
  <w:style w:type="character" w:customStyle="1" w:styleId="Char2">
    <w:name w:val="页眉 Char"/>
    <w:basedOn w:val="a3"/>
    <w:link w:val="aa"/>
    <w:uiPriority w:val="99"/>
    <w:qFormat/>
    <w:rPr>
      <w:rFonts w:ascii="宋体" w:eastAsia="宋体" w:hAnsi="宋体" w:cs="Times New Roman"/>
      <w:kern w:val="20"/>
      <w:sz w:val="18"/>
      <w:szCs w:val="18"/>
      <w:lang w:val="zh-CN"/>
    </w:rPr>
  </w:style>
  <w:style w:type="character" w:customStyle="1" w:styleId="Char1">
    <w:name w:val="页脚 Char"/>
    <w:basedOn w:val="a3"/>
    <w:link w:val="a9"/>
    <w:uiPriority w:val="99"/>
    <w:qFormat/>
    <w:rPr>
      <w:rFonts w:ascii="宋体" w:eastAsia="宋体" w:hAnsi="宋体" w:cs="Times New Roman"/>
      <w:kern w:val="20"/>
      <w:sz w:val="18"/>
      <w:szCs w:val="18"/>
      <w:lang w:val="zh-CN"/>
    </w:rPr>
  </w:style>
  <w:style w:type="paragraph" w:customStyle="1" w:styleId="a">
    <w:name w:val="标准文件_正文图标题"/>
    <w:next w:val="a2"/>
    <w:qFormat/>
    <w:pPr>
      <w:numPr>
        <w:numId w:val="2"/>
      </w:numPr>
      <w:spacing w:line="276" w:lineRule="auto"/>
      <w:jc w:val="center"/>
    </w:pPr>
    <w:rPr>
      <w:rFonts w:ascii="黑体" w:eastAsia="黑体"/>
      <w:sz w:val="21"/>
    </w:rPr>
  </w:style>
  <w:style w:type="paragraph" w:customStyle="1" w:styleId="30">
    <w:name w:val="列表段落3"/>
    <w:basedOn w:val="a2"/>
    <w:qFormat/>
    <w:pPr>
      <w:adjustRightInd/>
      <w:snapToGrid/>
      <w:spacing w:line="328" w:lineRule="auto"/>
      <w:ind w:firstLine="420"/>
    </w:pPr>
    <w:rPr>
      <w:rFonts w:ascii="Times New Roman" w:hAnsi="Times New Roman"/>
      <w:kern w:val="2"/>
      <w:sz w:val="24"/>
      <w:lang w:val="en-US"/>
    </w:rPr>
  </w:style>
  <w:style w:type="character" w:customStyle="1" w:styleId="2Char0">
    <w:name w:val="正文文本缩进 2 Char"/>
    <w:basedOn w:val="a3"/>
    <w:link w:val="20"/>
    <w:uiPriority w:val="99"/>
    <w:semiHidden/>
    <w:qFormat/>
    <w:rPr>
      <w:rFonts w:ascii="宋体" w:eastAsia="宋体" w:hAnsi="宋体" w:cs="Times New Roman"/>
      <w:kern w:val="20"/>
      <w:sz w:val="28"/>
      <w:szCs w:val="24"/>
      <w:lang w:val="zh-CN"/>
    </w:rPr>
  </w:style>
  <w:style w:type="paragraph" w:customStyle="1" w:styleId="ad">
    <w:name w:val="首行缩进正文"/>
    <w:link w:val="Char3"/>
    <w:qFormat/>
    <w:pPr>
      <w:autoSpaceDE w:val="0"/>
      <w:autoSpaceDN w:val="0"/>
      <w:adjustRightInd w:val="0"/>
      <w:snapToGrid w:val="0"/>
      <w:spacing w:line="331" w:lineRule="auto"/>
      <w:ind w:firstLineChars="200" w:firstLine="480"/>
      <w:jc w:val="both"/>
    </w:pPr>
    <w:rPr>
      <w:rFonts w:ascii="宋体" w:hAnsi="宋体"/>
      <w:sz w:val="24"/>
    </w:rPr>
  </w:style>
  <w:style w:type="character" w:customStyle="1" w:styleId="Char3">
    <w:name w:val="首行缩进正文 Char"/>
    <w:link w:val="ad"/>
    <w:qFormat/>
    <w:locked/>
    <w:rPr>
      <w:rFonts w:ascii="宋体" w:eastAsia="宋体" w:hAnsi="宋体" w:cs="Times New Roman"/>
      <w:kern w:val="0"/>
      <w:sz w:val="24"/>
      <w:szCs w:val="20"/>
    </w:rPr>
  </w:style>
  <w:style w:type="paragraph" w:styleId="ae">
    <w:name w:val="List Paragraph"/>
    <w:basedOn w:val="a2"/>
    <w:link w:val="Char4"/>
    <w:uiPriority w:val="34"/>
    <w:qFormat/>
    <w:pPr>
      <w:adjustRightInd/>
      <w:snapToGrid/>
      <w:spacing w:line="331" w:lineRule="auto"/>
      <w:ind w:firstLine="420"/>
    </w:pPr>
    <w:rPr>
      <w:rFonts w:ascii="Times New Roman" w:hAnsi="Times New Roman"/>
      <w:kern w:val="2"/>
      <w:sz w:val="24"/>
      <w:szCs w:val="21"/>
      <w:lang w:val="en-US"/>
    </w:rPr>
  </w:style>
  <w:style w:type="character" w:customStyle="1" w:styleId="Char4">
    <w:name w:val="列出段落 Char"/>
    <w:link w:val="ae"/>
    <w:uiPriority w:val="34"/>
    <w:qFormat/>
    <w:rPr>
      <w:rFonts w:ascii="Times New Roman" w:eastAsia="宋体" w:hAnsi="Times New Roman" w:cs="Times New Roman"/>
      <w:sz w:val="24"/>
      <w:szCs w:val="21"/>
    </w:rPr>
  </w:style>
  <w:style w:type="paragraph" w:customStyle="1" w:styleId="a1">
    <w:name w:val="图题 黑体小四号 居中"/>
    <w:basedOn w:val="a2"/>
    <w:qFormat/>
    <w:pPr>
      <w:keepNext/>
      <w:numPr>
        <w:numId w:val="3"/>
      </w:numPr>
      <w:adjustRightInd/>
      <w:snapToGrid/>
      <w:spacing w:line="331" w:lineRule="auto"/>
      <w:ind w:firstLineChars="0"/>
      <w:jc w:val="center"/>
    </w:pPr>
    <w:rPr>
      <w:rFonts w:ascii="黑体" w:eastAsia="黑体" w:hAnsi="黑体" w:cs="宋体"/>
      <w:kern w:val="2"/>
      <w:sz w:val="24"/>
      <w:szCs w:val="20"/>
      <w:lang w:val="en-US"/>
    </w:rPr>
  </w:style>
  <w:style w:type="paragraph" w:customStyle="1" w:styleId="af">
    <w:name w:val="正文 _段"/>
    <w:basedOn w:val="a2"/>
    <w:qFormat/>
    <w:pPr>
      <w:widowControl/>
      <w:autoSpaceDE w:val="0"/>
      <w:autoSpaceDN w:val="0"/>
      <w:ind w:firstLine="480"/>
    </w:pPr>
    <w:rPr>
      <w:rFonts w:cs="宋体"/>
      <w:kern w:val="0"/>
      <w:sz w:val="24"/>
      <w:lang w:val="en-US"/>
    </w:rPr>
  </w:style>
  <w:style w:type="character" w:customStyle="1" w:styleId="Char0">
    <w:name w:val="批注框文本 Char"/>
    <w:basedOn w:val="a3"/>
    <w:link w:val="a8"/>
    <w:uiPriority w:val="99"/>
    <w:semiHidden/>
    <w:qFormat/>
    <w:rPr>
      <w:rFonts w:ascii="宋体" w:eastAsia="宋体" w:hAnsi="宋体" w:cs="Times New Roman"/>
      <w:kern w:val="20"/>
      <w:sz w:val="18"/>
      <w:szCs w:val="18"/>
      <w:lang w:val="zh-CN"/>
    </w:rPr>
  </w:style>
  <w:style w:type="character" w:customStyle="1" w:styleId="Char5">
    <w:name w:val="正文格式 Char"/>
    <w:link w:val="af0"/>
    <w:qFormat/>
    <w:rPr>
      <w:rFonts w:ascii="Times New Roman" w:hAnsi="Times New Roman"/>
      <w:sz w:val="28"/>
    </w:rPr>
  </w:style>
  <w:style w:type="paragraph" w:customStyle="1" w:styleId="af0">
    <w:name w:val="正文格式"/>
    <w:basedOn w:val="a2"/>
    <w:link w:val="Char5"/>
    <w:qFormat/>
    <w:pPr>
      <w:widowControl/>
      <w:spacing w:line="360" w:lineRule="auto"/>
      <w:ind w:firstLineChars="0" w:firstLine="482"/>
      <w:textAlignment w:val="baseline"/>
    </w:pPr>
    <w:rPr>
      <w:rFonts w:ascii="Times New Roman" w:eastAsiaTheme="minorEastAsia" w:hAnsi="Times New Roman" w:cstheme="minorBidi"/>
      <w:kern w:val="2"/>
      <w:szCs w:val="22"/>
      <w:lang w:val="en-US"/>
    </w:rPr>
  </w:style>
  <w:style w:type="character" w:customStyle="1" w:styleId="Char6">
    <w:name w:val="图题 黑体四号 居中 Char"/>
    <w:link w:val="a0"/>
    <w:uiPriority w:val="2"/>
    <w:qFormat/>
    <w:rPr>
      <w:rFonts w:ascii="宋体" w:eastAsia="黑体" w:hAnsi="宋体"/>
    </w:rPr>
  </w:style>
  <w:style w:type="paragraph" w:customStyle="1" w:styleId="a0">
    <w:name w:val="图题 黑体四号 居中"/>
    <w:basedOn w:val="a2"/>
    <w:link w:val="Char6"/>
    <w:uiPriority w:val="2"/>
    <w:qFormat/>
    <w:pPr>
      <w:numPr>
        <w:numId w:val="4"/>
      </w:numPr>
      <w:adjustRightInd/>
      <w:snapToGrid/>
      <w:spacing w:line="360" w:lineRule="auto"/>
      <w:ind w:firstLineChars="0" w:firstLine="0"/>
      <w:jc w:val="left"/>
    </w:pPr>
    <w:rPr>
      <w:rFonts w:eastAsia="黑体" w:cstheme="minorBidi"/>
      <w:kern w:val="2"/>
      <w:sz w:val="21"/>
      <w:szCs w:val="22"/>
      <w:lang w:val="en-US"/>
    </w:rPr>
  </w:style>
  <w:style w:type="paragraph" w:customStyle="1" w:styleId="31">
    <w:name w:val="样式3"/>
    <w:basedOn w:val="a2"/>
    <w:qFormat/>
    <w:pPr>
      <w:adjustRightInd/>
      <w:snapToGrid/>
      <w:ind w:firstLine="480"/>
    </w:pPr>
    <w:rPr>
      <w:kern w:val="24"/>
      <w:sz w:val="24"/>
      <w:lang w:val="en-US"/>
    </w:rPr>
  </w:style>
  <w:style w:type="paragraph" w:customStyle="1" w:styleId="15">
    <w:name w:val="样式 宋体 小四 行距: 1.5 倍行距"/>
    <w:basedOn w:val="a2"/>
    <w:qFormat/>
    <w:pPr>
      <w:spacing w:line="360" w:lineRule="auto"/>
      <w:ind w:leftChars="50" w:left="50" w:rightChars="50" w:right="50" w:firstLine="200"/>
    </w:pPr>
    <w:rPr>
      <w:rFonts w:cs="宋体"/>
      <w:spacing w:val="2"/>
      <w:kern w:val="0"/>
      <w:sz w:val="24"/>
      <w:szCs w:val="20"/>
    </w:rPr>
  </w:style>
  <w:style w:type="paragraph" w:customStyle="1" w:styleId="10">
    <w:name w:val="列出段落1"/>
    <w:basedOn w:val="a2"/>
    <w:qFormat/>
    <w:pPr>
      <w:adjustRightInd/>
      <w:snapToGrid/>
      <w:spacing w:line="328" w:lineRule="auto"/>
      <w:ind w:firstLine="420"/>
    </w:pPr>
    <w:rPr>
      <w:rFonts w:ascii="Times New Roman" w:hAnsi="Times New Roman"/>
      <w:kern w:val="2"/>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Indent" w:qFormat="1"/>
    <w:lsdException w:name="Subtitle" w:semiHidden="0" w:uiPriority="11" w:unhideWhenUsed="0" w:qFormat="1"/>
    <w:lsdException w:name="Body Text First Indent 2" w:qFormat="1"/>
    <w:lsdException w:name="Body Text Indent 2"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adjustRightInd w:val="0"/>
      <w:snapToGrid w:val="0"/>
      <w:spacing w:line="300" w:lineRule="auto"/>
      <w:ind w:firstLineChars="200" w:firstLine="560"/>
      <w:jc w:val="both"/>
    </w:pPr>
    <w:rPr>
      <w:rFonts w:ascii="宋体" w:hAnsi="宋体"/>
      <w:kern w:val="20"/>
      <w:sz w:val="28"/>
      <w:szCs w:val="24"/>
      <w:lang w:val="zh-CN"/>
    </w:rPr>
  </w:style>
  <w:style w:type="paragraph" w:styleId="1">
    <w:name w:val="heading 1"/>
    <w:basedOn w:val="a2"/>
    <w:next w:val="a2"/>
    <w:link w:val="1Char"/>
    <w:qFormat/>
    <w:pPr>
      <w:keepNext/>
      <w:keepLines/>
      <w:numPr>
        <w:numId w:val="1"/>
      </w:numPr>
      <w:tabs>
        <w:tab w:val="left" w:pos="420"/>
      </w:tabs>
      <w:ind w:firstLineChars="0"/>
      <w:outlineLvl w:val="0"/>
    </w:pPr>
    <w:rPr>
      <w:b/>
      <w:kern w:val="44"/>
    </w:rPr>
  </w:style>
  <w:style w:type="paragraph" w:styleId="2">
    <w:name w:val="heading 2"/>
    <w:basedOn w:val="a2"/>
    <w:next w:val="a2"/>
    <w:link w:val="2Char"/>
    <w:qFormat/>
    <w:pPr>
      <w:keepNext/>
      <w:keepLines/>
      <w:numPr>
        <w:ilvl w:val="1"/>
        <w:numId w:val="1"/>
      </w:numPr>
      <w:tabs>
        <w:tab w:val="left" w:pos="0"/>
        <w:tab w:val="left" w:pos="420"/>
      </w:tabs>
      <w:ind w:firstLineChars="0"/>
      <w:outlineLvl w:val="1"/>
    </w:pPr>
    <w:rPr>
      <w:b/>
    </w:rPr>
  </w:style>
  <w:style w:type="paragraph" w:styleId="3">
    <w:name w:val="heading 3"/>
    <w:basedOn w:val="a2"/>
    <w:next w:val="a2"/>
    <w:link w:val="3Char"/>
    <w:qFormat/>
    <w:pPr>
      <w:keepNext/>
      <w:keepLines/>
      <w:numPr>
        <w:ilvl w:val="2"/>
        <w:numId w:val="1"/>
      </w:numPr>
      <w:tabs>
        <w:tab w:val="left" w:pos="280"/>
      </w:tabs>
      <w:ind w:firstLineChars="0"/>
      <w:outlineLvl w:val="2"/>
    </w:pPr>
    <w:rPr>
      <w:b/>
    </w:rPr>
  </w:style>
  <w:style w:type="paragraph" w:styleId="4">
    <w:name w:val="heading 4"/>
    <w:basedOn w:val="a2"/>
    <w:next w:val="a2"/>
    <w:link w:val="4Char"/>
    <w:qFormat/>
    <w:pPr>
      <w:keepNext/>
      <w:keepLines/>
      <w:numPr>
        <w:ilvl w:val="3"/>
        <w:numId w:val="1"/>
      </w:numPr>
      <w:ind w:firstLineChars="0"/>
      <w:outlineLvl w:val="3"/>
    </w:pPr>
    <w:rPr>
      <w:rFonts w:ascii="Times New Roman" w:hAnsi="Times New Roman"/>
      <w:b/>
      <w:lang w:val="en-US"/>
    </w:rPr>
  </w:style>
  <w:style w:type="paragraph" w:styleId="5">
    <w:name w:val="heading 5"/>
    <w:basedOn w:val="a2"/>
    <w:next w:val="a2"/>
    <w:link w:val="5Char"/>
    <w:qFormat/>
    <w:pPr>
      <w:numPr>
        <w:ilvl w:val="4"/>
        <w:numId w:val="1"/>
      </w:numPr>
      <w:ind w:firstLineChars="0"/>
      <w:outlineLvl w:val="4"/>
    </w:pPr>
    <w:rPr>
      <w:rFonts w:ascii="Times New Roman" w:hAnsi="Times New Roman"/>
      <w:b/>
    </w:rPr>
  </w:style>
  <w:style w:type="paragraph" w:styleId="6">
    <w:name w:val="heading 6"/>
    <w:basedOn w:val="a2"/>
    <w:next w:val="a2"/>
    <w:link w:val="6Char"/>
    <w:qFormat/>
    <w:pPr>
      <w:keepNext/>
      <w:keepLines/>
      <w:numPr>
        <w:ilvl w:val="5"/>
        <w:numId w:val="1"/>
      </w:numPr>
      <w:tabs>
        <w:tab w:val="left" w:pos="560"/>
      </w:tabs>
      <w:ind w:firstLineChars="0"/>
      <w:outlineLvl w:val="5"/>
    </w:pPr>
    <w:rPr>
      <w:b/>
    </w:rPr>
  </w:style>
  <w:style w:type="paragraph" w:styleId="7">
    <w:name w:val="heading 7"/>
    <w:basedOn w:val="a2"/>
    <w:next w:val="a2"/>
    <w:link w:val="7Char"/>
    <w:qFormat/>
    <w:pPr>
      <w:keepNext/>
      <w:keepLines/>
      <w:numPr>
        <w:ilvl w:val="6"/>
        <w:numId w:val="1"/>
      </w:numPr>
      <w:tabs>
        <w:tab w:val="left" w:pos="0"/>
        <w:tab w:val="left" w:pos="420"/>
      </w:tabs>
      <w:ind w:firstLineChars="0" w:firstLine="0"/>
      <w:outlineLvl w:val="6"/>
    </w:pPr>
    <w:rPr>
      <w:b/>
    </w:rPr>
  </w:style>
  <w:style w:type="paragraph" w:styleId="8">
    <w:name w:val="heading 8"/>
    <w:basedOn w:val="a2"/>
    <w:next w:val="a2"/>
    <w:link w:val="8Char"/>
    <w:qFormat/>
    <w:pPr>
      <w:keepNext/>
      <w:keepLines/>
      <w:numPr>
        <w:ilvl w:val="7"/>
        <w:numId w:val="1"/>
      </w:numPr>
      <w:tabs>
        <w:tab w:val="left" w:pos="0"/>
        <w:tab w:val="left" w:pos="420"/>
      </w:tabs>
      <w:ind w:firstLineChars="0" w:firstLine="0"/>
      <w:outlineLvl w:val="7"/>
    </w:pPr>
    <w:rPr>
      <w:b/>
    </w:rPr>
  </w:style>
  <w:style w:type="paragraph" w:styleId="9">
    <w:name w:val="heading 9"/>
    <w:basedOn w:val="a2"/>
    <w:next w:val="a2"/>
    <w:link w:val="9Char"/>
    <w:qFormat/>
    <w:pPr>
      <w:keepNext/>
      <w:keepLines/>
      <w:numPr>
        <w:ilvl w:val="8"/>
        <w:numId w:val="1"/>
      </w:numPr>
      <w:tabs>
        <w:tab w:val="left" w:pos="0"/>
        <w:tab w:val="left" w:pos="420"/>
      </w:tabs>
      <w:ind w:firstLineChars="0" w:firstLine="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rmal Indent"/>
    <w:basedOn w:val="a2"/>
    <w:qFormat/>
    <w:pPr>
      <w:spacing w:line="360" w:lineRule="auto"/>
    </w:pPr>
    <w:rPr>
      <w:rFonts w:hAnsi="Times New Roman"/>
      <w:sz w:val="24"/>
    </w:rPr>
  </w:style>
  <w:style w:type="paragraph" w:styleId="a7">
    <w:name w:val="Body Text Indent"/>
    <w:basedOn w:val="a2"/>
    <w:link w:val="Char"/>
    <w:uiPriority w:val="99"/>
    <w:semiHidden/>
    <w:unhideWhenUsed/>
    <w:qFormat/>
    <w:pPr>
      <w:spacing w:after="120"/>
      <w:ind w:leftChars="200" w:left="420"/>
    </w:pPr>
  </w:style>
  <w:style w:type="paragraph" w:styleId="20">
    <w:name w:val="Body Text Indent 2"/>
    <w:basedOn w:val="a2"/>
    <w:link w:val="2Char0"/>
    <w:uiPriority w:val="99"/>
    <w:semiHidden/>
    <w:unhideWhenUsed/>
    <w:qFormat/>
    <w:pPr>
      <w:spacing w:after="120" w:line="480" w:lineRule="auto"/>
      <w:ind w:leftChars="200" w:left="420"/>
    </w:pPr>
  </w:style>
  <w:style w:type="paragraph" w:styleId="a8">
    <w:name w:val="Balloon Text"/>
    <w:basedOn w:val="a2"/>
    <w:link w:val="Char0"/>
    <w:uiPriority w:val="99"/>
    <w:semiHidden/>
    <w:unhideWhenUsed/>
    <w:qFormat/>
    <w:pPr>
      <w:spacing w:line="240" w:lineRule="auto"/>
    </w:pPr>
    <w:rPr>
      <w:sz w:val="18"/>
      <w:szCs w:val="18"/>
    </w:rPr>
  </w:style>
  <w:style w:type="paragraph" w:styleId="a9">
    <w:name w:val="footer"/>
    <w:basedOn w:val="a2"/>
    <w:link w:val="Char1"/>
    <w:uiPriority w:val="99"/>
    <w:unhideWhenUsed/>
    <w:qFormat/>
    <w:pPr>
      <w:tabs>
        <w:tab w:val="center" w:pos="4153"/>
        <w:tab w:val="right" w:pos="8306"/>
      </w:tabs>
      <w:spacing w:line="240" w:lineRule="auto"/>
      <w:jc w:val="left"/>
    </w:pPr>
    <w:rPr>
      <w:sz w:val="18"/>
      <w:szCs w:val="18"/>
    </w:rPr>
  </w:style>
  <w:style w:type="paragraph" w:styleId="aa">
    <w:name w:val="header"/>
    <w:basedOn w:val="a2"/>
    <w:link w:val="Char2"/>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ab">
    <w:name w:val="Normal (Web)"/>
    <w:basedOn w:val="a2"/>
    <w:uiPriority w:val="99"/>
    <w:unhideWhenUsed/>
    <w:qFormat/>
    <w:pPr>
      <w:widowControl/>
      <w:adjustRightInd/>
      <w:snapToGrid/>
      <w:spacing w:before="100" w:beforeAutospacing="1" w:after="100" w:afterAutospacing="1" w:line="240" w:lineRule="auto"/>
      <w:ind w:firstLineChars="0" w:firstLine="0"/>
      <w:jc w:val="left"/>
    </w:pPr>
    <w:rPr>
      <w:rFonts w:cs="宋体"/>
      <w:kern w:val="0"/>
      <w:sz w:val="24"/>
      <w:lang w:val="en-US"/>
    </w:rPr>
  </w:style>
  <w:style w:type="paragraph" w:styleId="21">
    <w:name w:val="Body Text First Indent 2"/>
    <w:basedOn w:val="a7"/>
    <w:link w:val="2Char1"/>
    <w:uiPriority w:val="99"/>
    <w:semiHidden/>
    <w:unhideWhenUsed/>
    <w:qFormat/>
    <w:pPr>
      <w:ind w:firstLine="420"/>
    </w:pPr>
  </w:style>
  <w:style w:type="table" w:styleId="ac">
    <w:name w:val="Table Grid"/>
    <w:basedOn w:val="a4"/>
    <w:uiPriority w:val="99"/>
    <w:qFormat/>
    <w:rPr>
      <w:rFonts w:eastAsia="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
    <w:name w:val="F表内容"/>
    <w:basedOn w:val="a2"/>
    <w:link w:val="FChar"/>
    <w:qFormat/>
    <w:pPr>
      <w:spacing w:line="360" w:lineRule="auto"/>
    </w:pPr>
    <w:rPr>
      <w:rFonts w:ascii="Times New Roman" w:hAnsi="Times New Roman" w:cs="宋体"/>
      <w:sz w:val="24"/>
      <w:szCs w:val="20"/>
    </w:rPr>
  </w:style>
  <w:style w:type="character" w:customStyle="1" w:styleId="FChar">
    <w:name w:val="F表内容 Char"/>
    <w:link w:val="F"/>
    <w:qFormat/>
    <w:rPr>
      <w:rFonts w:ascii="Times New Roman" w:eastAsia="宋体" w:hAnsi="Times New Roman" w:cs="宋体"/>
      <w:sz w:val="24"/>
      <w:szCs w:val="20"/>
    </w:rPr>
  </w:style>
  <w:style w:type="paragraph" w:customStyle="1" w:styleId="F0">
    <w:name w:val="F表头"/>
    <w:basedOn w:val="a2"/>
    <w:link w:val="F1"/>
    <w:qFormat/>
    <w:pPr>
      <w:overflowPunct w:val="0"/>
      <w:spacing w:beforeLines="20" w:before="62" w:afterLines="20" w:after="62"/>
      <w:jc w:val="center"/>
    </w:pPr>
    <w:rPr>
      <w:rFonts w:ascii="Times New Roman" w:eastAsia="黑体" w:hAnsi="Times New Roman"/>
      <w:sz w:val="24"/>
      <w:szCs w:val="21"/>
    </w:rPr>
  </w:style>
  <w:style w:type="character" w:customStyle="1" w:styleId="F1">
    <w:name w:val="F表头 字符"/>
    <w:basedOn w:val="a3"/>
    <w:link w:val="F0"/>
    <w:qFormat/>
    <w:rPr>
      <w:rFonts w:ascii="Times New Roman" w:eastAsia="黑体" w:hAnsi="Times New Roman"/>
      <w:sz w:val="24"/>
      <w:szCs w:val="21"/>
    </w:rPr>
  </w:style>
  <w:style w:type="paragraph" w:customStyle="1" w:styleId="F2">
    <w:name w:val="F表题注"/>
    <w:basedOn w:val="a2"/>
    <w:link w:val="F3"/>
    <w:qFormat/>
    <w:pPr>
      <w:keepNext/>
      <w:overflowPunct w:val="0"/>
      <w:spacing w:line="360" w:lineRule="auto"/>
      <w:jc w:val="center"/>
    </w:pPr>
    <w:rPr>
      <w:rFonts w:ascii="Times New Roman" w:hAnsi="Times New Roman"/>
      <w:b/>
    </w:rPr>
  </w:style>
  <w:style w:type="character" w:customStyle="1" w:styleId="F3">
    <w:name w:val="F表题注 字符"/>
    <w:basedOn w:val="a3"/>
    <w:link w:val="F2"/>
    <w:qFormat/>
    <w:rPr>
      <w:rFonts w:ascii="Times New Roman" w:eastAsia="宋体" w:hAnsi="Times New Roman"/>
      <w:b/>
    </w:rPr>
  </w:style>
  <w:style w:type="paragraph" w:customStyle="1" w:styleId="F4">
    <w:name w:val="F图格式"/>
    <w:basedOn w:val="a2"/>
    <w:link w:val="FChar0"/>
    <w:qFormat/>
    <w:pPr>
      <w:keepNext/>
      <w:overflowPunct w:val="0"/>
      <w:spacing w:line="360" w:lineRule="auto"/>
      <w:jc w:val="center"/>
    </w:pPr>
    <w:rPr>
      <w:rFonts w:ascii="Times New Roman" w:hAnsi="Times New Roman" w:cstheme="majorBidi"/>
      <w:b/>
      <w:szCs w:val="21"/>
    </w:rPr>
  </w:style>
  <w:style w:type="character" w:customStyle="1" w:styleId="FChar0">
    <w:name w:val="F图格式 Char"/>
    <w:basedOn w:val="a3"/>
    <w:link w:val="F4"/>
    <w:qFormat/>
    <w:rPr>
      <w:rFonts w:ascii="Times New Roman" w:eastAsia="宋体" w:hAnsi="Times New Roman" w:cstheme="majorBidi"/>
      <w:b/>
      <w:sz w:val="28"/>
      <w:szCs w:val="21"/>
    </w:rPr>
  </w:style>
  <w:style w:type="paragraph" w:customStyle="1" w:styleId="F5">
    <w:name w:val="F图题注"/>
    <w:basedOn w:val="a2"/>
    <w:link w:val="F6"/>
    <w:qFormat/>
    <w:pPr>
      <w:overflowPunct w:val="0"/>
      <w:spacing w:line="360" w:lineRule="auto"/>
      <w:jc w:val="center"/>
    </w:pPr>
    <w:rPr>
      <w:rFonts w:ascii="Times New Roman" w:hAnsi="Times New Roman"/>
      <w:b/>
    </w:rPr>
  </w:style>
  <w:style w:type="character" w:customStyle="1" w:styleId="F6">
    <w:name w:val="F图题注 字符"/>
    <w:basedOn w:val="a3"/>
    <w:link w:val="F5"/>
    <w:qFormat/>
    <w:rPr>
      <w:rFonts w:ascii="Times New Roman" w:eastAsia="宋体" w:hAnsi="Times New Roman"/>
      <w:b/>
    </w:rPr>
  </w:style>
  <w:style w:type="character" w:customStyle="1" w:styleId="1Char">
    <w:name w:val="标题 1 Char"/>
    <w:basedOn w:val="a3"/>
    <w:link w:val="1"/>
    <w:qFormat/>
    <w:rPr>
      <w:rFonts w:ascii="宋体" w:eastAsia="宋体" w:hAnsi="宋体" w:cs="Times New Roman"/>
      <w:b/>
      <w:kern w:val="44"/>
      <w:sz w:val="28"/>
      <w:szCs w:val="24"/>
      <w:lang w:val="zh-CN"/>
    </w:rPr>
  </w:style>
  <w:style w:type="character" w:customStyle="1" w:styleId="2Char">
    <w:name w:val="标题 2 Char"/>
    <w:basedOn w:val="a3"/>
    <w:link w:val="2"/>
    <w:qFormat/>
    <w:rPr>
      <w:rFonts w:ascii="宋体" w:eastAsia="宋体" w:hAnsi="宋体" w:cs="Times New Roman"/>
      <w:b/>
      <w:kern w:val="20"/>
      <w:sz w:val="28"/>
      <w:szCs w:val="24"/>
      <w:lang w:val="zh-CN"/>
    </w:rPr>
  </w:style>
  <w:style w:type="character" w:customStyle="1" w:styleId="3Char">
    <w:name w:val="标题 3 Char"/>
    <w:basedOn w:val="a3"/>
    <w:link w:val="3"/>
    <w:qFormat/>
    <w:rPr>
      <w:rFonts w:ascii="宋体" w:eastAsia="宋体" w:hAnsi="宋体" w:cs="Times New Roman"/>
      <w:b/>
      <w:kern w:val="20"/>
      <w:sz w:val="28"/>
      <w:szCs w:val="24"/>
      <w:lang w:val="zh-CN"/>
    </w:rPr>
  </w:style>
  <w:style w:type="character" w:customStyle="1" w:styleId="4Char">
    <w:name w:val="标题 4 Char"/>
    <w:basedOn w:val="a3"/>
    <w:link w:val="4"/>
    <w:qFormat/>
    <w:rPr>
      <w:rFonts w:ascii="Times New Roman" w:eastAsia="宋体" w:hAnsi="Times New Roman" w:cs="Times New Roman"/>
      <w:b/>
      <w:kern w:val="20"/>
      <w:sz w:val="28"/>
      <w:szCs w:val="24"/>
    </w:rPr>
  </w:style>
  <w:style w:type="character" w:customStyle="1" w:styleId="5Char">
    <w:name w:val="标题 5 Char"/>
    <w:basedOn w:val="a3"/>
    <w:link w:val="5"/>
    <w:qFormat/>
    <w:rPr>
      <w:rFonts w:ascii="Times New Roman" w:eastAsia="宋体" w:hAnsi="Times New Roman" w:cs="Times New Roman"/>
      <w:b/>
      <w:kern w:val="20"/>
      <w:sz w:val="28"/>
      <w:szCs w:val="24"/>
      <w:lang w:val="zh-CN"/>
    </w:rPr>
  </w:style>
  <w:style w:type="character" w:customStyle="1" w:styleId="6Char">
    <w:name w:val="标题 6 Char"/>
    <w:basedOn w:val="a3"/>
    <w:link w:val="6"/>
    <w:qFormat/>
    <w:rPr>
      <w:rFonts w:ascii="宋体" w:eastAsia="宋体" w:hAnsi="宋体" w:cs="Times New Roman"/>
      <w:b/>
      <w:kern w:val="20"/>
      <w:sz w:val="28"/>
      <w:szCs w:val="24"/>
      <w:lang w:val="zh-CN"/>
    </w:rPr>
  </w:style>
  <w:style w:type="character" w:customStyle="1" w:styleId="7Char">
    <w:name w:val="标题 7 Char"/>
    <w:basedOn w:val="a3"/>
    <w:link w:val="7"/>
    <w:qFormat/>
    <w:rPr>
      <w:rFonts w:ascii="宋体" w:eastAsia="宋体" w:hAnsi="宋体" w:cs="Times New Roman"/>
      <w:b/>
      <w:kern w:val="20"/>
      <w:sz w:val="28"/>
      <w:szCs w:val="24"/>
      <w:lang w:val="zh-CN"/>
    </w:rPr>
  </w:style>
  <w:style w:type="character" w:customStyle="1" w:styleId="8Char">
    <w:name w:val="标题 8 Char"/>
    <w:basedOn w:val="a3"/>
    <w:link w:val="8"/>
    <w:qFormat/>
    <w:rPr>
      <w:rFonts w:ascii="宋体" w:eastAsia="宋体" w:hAnsi="宋体" w:cs="Times New Roman"/>
      <w:b/>
      <w:kern w:val="20"/>
      <w:sz w:val="28"/>
      <w:szCs w:val="24"/>
      <w:lang w:val="zh-CN"/>
    </w:rPr>
  </w:style>
  <w:style w:type="character" w:customStyle="1" w:styleId="9Char">
    <w:name w:val="标题 9 Char"/>
    <w:basedOn w:val="a3"/>
    <w:link w:val="9"/>
    <w:qFormat/>
    <w:rPr>
      <w:rFonts w:ascii="宋体" w:eastAsia="宋体" w:hAnsi="宋体" w:cs="Times New Roman"/>
      <w:kern w:val="20"/>
      <w:sz w:val="28"/>
      <w:szCs w:val="24"/>
      <w:lang w:val="zh-CN"/>
    </w:rPr>
  </w:style>
  <w:style w:type="paragraph" w:customStyle="1" w:styleId="H">
    <w:name w:val="H图片格式"/>
    <w:basedOn w:val="a2"/>
    <w:next w:val="a2"/>
    <w:link w:val="HChar"/>
    <w:qFormat/>
    <w:pPr>
      <w:keepNext/>
      <w:ind w:firstLineChars="0" w:firstLine="0"/>
      <w:jc w:val="center"/>
    </w:pPr>
    <w:rPr>
      <w:rFonts w:ascii="Times New Roman" w:hAnsi="Times New Roman"/>
    </w:rPr>
  </w:style>
  <w:style w:type="character" w:customStyle="1" w:styleId="HChar">
    <w:name w:val="H图片格式 Char"/>
    <w:link w:val="H"/>
    <w:qFormat/>
    <w:rPr>
      <w:rFonts w:ascii="Times New Roman" w:eastAsia="宋体" w:hAnsi="Times New Roman" w:cs="Times New Roman"/>
      <w:kern w:val="20"/>
      <w:sz w:val="28"/>
      <w:szCs w:val="24"/>
      <w:lang w:val="zh-CN"/>
    </w:rPr>
  </w:style>
  <w:style w:type="character" w:customStyle="1" w:styleId="HChar0">
    <w:name w:val="H图表题注 Char"/>
    <w:link w:val="H0"/>
    <w:qFormat/>
    <w:rPr>
      <w:rFonts w:eastAsia="黑体" w:cs="Times New Roman"/>
    </w:rPr>
  </w:style>
  <w:style w:type="paragraph" w:customStyle="1" w:styleId="H0">
    <w:name w:val="H图表题注"/>
    <w:basedOn w:val="a2"/>
    <w:link w:val="HChar0"/>
    <w:qFormat/>
    <w:pPr>
      <w:spacing w:before="120" w:after="120" w:line="240" w:lineRule="auto"/>
      <w:ind w:firstLineChars="0" w:firstLine="0"/>
      <w:jc w:val="center"/>
    </w:pPr>
    <w:rPr>
      <w:rFonts w:asciiTheme="minorHAnsi" w:eastAsia="黑体" w:hAnsiTheme="minorHAnsi"/>
      <w:kern w:val="2"/>
      <w:sz w:val="21"/>
      <w:szCs w:val="22"/>
      <w:lang w:val="en-US"/>
    </w:rPr>
  </w:style>
  <w:style w:type="character" w:customStyle="1" w:styleId="Char">
    <w:name w:val="正文文本缩进 Char"/>
    <w:basedOn w:val="a3"/>
    <w:link w:val="a7"/>
    <w:uiPriority w:val="99"/>
    <w:semiHidden/>
    <w:qFormat/>
    <w:rPr>
      <w:rFonts w:ascii="宋体" w:eastAsia="宋体" w:hAnsi="宋体" w:cs="Times New Roman"/>
      <w:kern w:val="20"/>
      <w:sz w:val="28"/>
      <w:szCs w:val="24"/>
      <w:lang w:val="zh-CN"/>
    </w:rPr>
  </w:style>
  <w:style w:type="character" w:customStyle="1" w:styleId="2Char1">
    <w:name w:val="正文首行缩进 2 Char"/>
    <w:basedOn w:val="Char"/>
    <w:link w:val="21"/>
    <w:uiPriority w:val="99"/>
    <w:semiHidden/>
    <w:qFormat/>
    <w:rPr>
      <w:rFonts w:ascii="宋体" w:eastAsia="宋体" w:hAnsi="宋体" w:cs="Times New Roman"/>
      <w:kern w:val="20"/>
      <w:sz w:val="28"/>
      <w:szCs w:val="24"/>
      <w:lang w:val="zh-CN"/>
    </w:rPr>
  </w:style>
  <w:style w:type="character" w:customStyle="1" w:styleId="Char2">
    <w:name w:val="页眉 Char"/>
    <w:basedOn w:val="a3"/>
    <w:link w:val="aa"/>
    <w:uiPriority w:val="99"/>
    <w:qFormat/>
    <w:rPr>
      <w:rFonts w:ascii="宋体" w:eastAsia="宋体" w:hAnsi="宋体" w:cs="Times New Roman"/>
      <w:kern w:val="20"/>
      <w:sz w:val="18"/>
      <w:szCs w:val="18"/>
      <w:lang w:val="zh-CN"/>
    </w:rPr>
  </w:style>
  <w:style w:type="character" w:customStyle="1" w:styleId="Char1">
    <w:name w:val="页脚 Char"/>
    <w:basedOn w:val="a3"/>
    <w:link w:val="a9"/>
    <w:uiPriority w:val="99"/>
    <w:qFormat/>
    <w:rPr>
      <w:rFonts w:ascii="宋体" w:eastAsia="宋体" w:hAnsi="宋体" w:cs="Times New Roman"/>
      <w:kern w:val="20"/>
      <w:sz w:val="18"/>
      <w:szCs w:val="18"/>
      <w:lang w:val="zh-CN"/>
    </w:rPr>
  </w:style>
  <w:style w:type="paragraph" w:customStyle="1" w:styleId="a">
    <w:name w:val="标准文件_正文图标题"/>
    <w:next w:val="a2"/>
    <w:qFormat/>
    <w:pPr>
      <w:numPr>
        <w:numId w:val="2"/>
      </w:numPr>
      <w:spacing w:line="276" w:lineRule="auto"/>
      <w:jc w:val="center"/>
    </w:pPr>
    <w:rPr>
      <w:rFonts w:ascii="黑体" w:eastAsia="黑体"/>
      <w:sz w:val="21"/>
    </w:rPr>
  </w:style>
  <w:style w:type="paragraph" w:customStyle="1" w:styleId="30">
    <w:name w:val="列表段落3"/>
    <w:basedOn w:val="a2"/>
    <w:qFormat/>
    <w:pPr>
      <w:adjustRightInd/>
      <w:snapToGrid/>
      <w:spacing w:line="328" w:lineRule="auto"/>
      <w:ind w:firstLine="420"/>
    </w:pPr>
    <w:rPr>
      <w:rFonts w:ascii="Times New Roman" w:hAnsi="Times New Roman"/>
      <w:kern w:val="2"/>
      <w:sz w:val="24"/>
      <w:lang w:val="en-US"/>
    </w:rPr>
  </w:style>
  <w:style w:type="character" w:customStyle="1" w:styleId="2Char0">
    <w:name w:val="正文文本缩进 2 Char"/>
    <w:basedOn w:val="a3"/>
    <w:link w:val="20"/>
    <w:uiPriority w:val="99"/>
    <w:semiHidden/>
    <w:qFormat/>
    <w:rPr>
      <w:rFonts w:ascii="宋体" w:eastAsia="宋体" w:hAnsi="宋体" w:cs="Times New Roman"/>
      <w:kern w:val="20"/>
      <w:sz w:val="28"/>
      <w:szCs w:val="24"/>
      <w:lang w:val="zh-CN"/>
    </w:rPr>
  </w:style>
  <w:style w:type="paragraph" w:customStyle="1" w:styleId="ad">
    <w:name w:val="首行缩进正文"/>
    <w:link w:val="Char3"/>
    <w:qFormat/>
    <w:pPr>
      <w:autoSpaceDE w:val="0"/>
      <w:autoSpaceDN w:val="0"/>
      <w:adjustRightInd w:val="0"/>
      <w:snapToGrid w:val="0"/>
      <w:spacing w:line="331" w:lineRule="auto"/>
      <w:ind w:firstLineChars="200" w:firstLine="480"/>
      <w:jc w:val="both"/>
    </w:pPr>
    <w:rPr>
      <w:rFonts w:ascii="宋体" w:hAnsi="宋体"/>
      <w:sz w:val="24"/>
    </w:rPr>
  </w:style>
  <w:style w:type="character" w:customStyle="1" w:styleId="Char3">
    <w:name w:val="首行缩进正文 Char"/>
    <w:link w:val="ad"/>
    <w:qFormat/>
    <w:locked/>
    <w:rPr>
      <w:rFonts w:ascii="宋体" w:eastAsia="宋体" w:hAnsi="宋体" w:cs="Times New Roman"/>
      <w:kern w:val="0"/>
      <w:sz w:val="24"/>
      <w:szCs w:val="20"/>
    </w:rPr>
  </w:style>
  <w:style w:type="paragraph" w:styleId="ae">
    <w:name w:val="List Paragraph"/>
    <w:basedOn w:val="a2"/>
    <w:link w:val="Char4"/>
    <w:uiPriority w:val="34"/>
    <w:qFormat/>
    <w:pPr>
      <w:adjustRightInd/>
      <w:snapToGrid/>
      <w:spacing w:line="331" w:lineRule="auto"/>
      <w:ind w:firstLine="420"/>
    </w:pPr>
    <w:rPr>
      <w:rFonts w:ascii="Times New Roman" w:hAnsi="Times New Roman"/>
      <w:kern w:val="2"/>
      <w:sz w:val="24"/>
      <w:szCs w:val="21"/>
      <w:lang w:val="en-US"/>
    </w:rPr>
  </w:style>
  <w:style w:type="character" w:customStyle="1" w:styleId="Char4">
    <w:name w:val="列出段落 Char"/>
    <w:link w:val="ae"/>
    <w:uiPriority w:val="34"/>
    <w:qFormat/>
    <w:rPr>
      <w:rFonts w:ascii="Times New Roman" w:eastAsia="宋体" w:hAnsi="Times New Roman" w:cs="Times New Roman"/>
      <w:sz w:val="24"/>
      <w:szCs w:val="21"/>
    </w:rPr>
  </w:style>
  <w:style w:type="paragraph" w:customStyle="1" w:styleId="a1">
    <w:name w:val="图题 黑体小四号 居中"/>
    <w:basedOn w:val="a2"/>
    <w:qFormat/>
    <w:pPr>
      <w:keepNext/>
      <w:numPr>
        <w:numId w:val="3"/>
      </w:numPr>
      <w:adjustRightInd/>
      <w:snapToGrid/>
      <w:spacing w:line="331" w:lineRule="auto"/>
      <w:ind w:firstLineChars="0"/>
      <w:jc w:val="center"/>
    </w:pPr>
    <w:rPr>
      <w:rFonts w:ascii="黑体" w:eastAsia="黑体" w:hAnsi="黑体" w:cs="宋体"/>
      <w:kern w:val="2"/>
      <w:sz w:val="24"/>
      <w:szCs w:val="20"/>
      <w:lang w:val="en-US"/>
    </w:rPr>
  </w:style>
  <w:style w:type="paragraph" w:customStyle="1" w:styleId="af">
    <w:name w:val="正文 _段"/>
    <w:basedOn w:val="a2"/>
    <w:qFormat/>
    <w:pPr>
      <w:widowControl/>
      <w:autoSpaceDE w:val="0"/>
      <w:autoSpaceDN w:val="0"/>
      <w:ind w:firstLine="480"/>
    </w:pPr>
    <w:rPr>
      <w:rFonts w:cs="宋体"/>
      <w:kern w:val="0"/>
      <w:sz w:val="24"/>
      <w:lang w:val="en-US"/>
    </w:rPr>
  </w:style>
  <w:style w:type="character" w:customStyle="1" w:styleId="Char0">
    <w:name w:val="批注框文本 Char"/>
    <w:basedOn w:val="a3"/>
    <w:link w:val="a8"/>
    <w:uiPriority w:val="99"/>
    <w:semiHidden/>
    <w:qFormat/>
    <w:rPr>
      <w:rFonts w:ascii="宋体" w:eastAsia="宋体" w:hAnsi="宋体" w:cs="Times New Roman"/>
      <w:kern w:val="20"/>
      <w:sz w:val="18"/>
      <w:szCs w:val="18"/>
      <w:lang w:val="zh-CN"/>
    </w:rPr>
  </w:style>
  <w:style w:type="character" w:customStyle="1" w:styleId="Char5">
    <w:name w:val="正文格式 Char"/>
    <w:link w:val="af0"/>
    <w:qFormat/>
    <w:rPr>
      <w:rFonts w:ascii="Times New Roman" w:hAnsi="Times New Roman"/>
      <w:sz w:val="28"/>
    </w:rPr>
  </w:style>
  <w:style w:type="paragraph" w:customStyle="1" w:styleId="af0">
    <w:name w:val="正文格式"/>
    <w:basedOn w:val="a2"/>
    <w:link w:val="Char5"/>
    <w:qFormat/>
    <w:pPr>
      <w:widowControl/>
      <w:spacing w:line="360" w:lineRule="auto"/>
      <w:ind w:firstLineChars="0" w:firstLine="482"/>
      <w:textAlignment w:val="baseline"/>
    </w:pPr>
    <w:rPr>
      <w:rFonts w:ascii="Times New Roman" w:eastAsiaTheme="minorEastAsia" w:hAnsi="Times New Roman" w:cstheme="minorBidi"/>
      <w:kern w:val="2"/>
      <w:szCs w:val="22"/>
      <w:lang w:val="en-US"/>
    </w:rPr>
  </w:style>
  <w:style w:type="character" w:customStyle="1" w:styleId="Char6">
    <w:name w:val="图题 黑体四号 居中 Char"/>
    <w:link w:val="a0"/>
    <w:uiPriority w:val="2"/>
    <w:qFormat/>
    <w:rPr>
      <w:rFonts w:ascii="宋体" w:eastAsia="黑体" w:hAnsi="宋体"/>
    </w:rPr>
  </w:style>
  <w:style w:type="paragraph" w:customStyle="1" w:styleId="a0">
    <w:name w:val="图题 黑体四号 居中"/>
    <w:basedOn w:val="a2"/>
    <w:link w:val="Char6"/>
    <w:uiPriority w:val="2"/>
    <w:qFormat/>
    <w:pPr>
      <w:numPr>
        <w:numId w:val="4"/>
      </w:numPr>
      <w:adjustRightInd/>
      <w:snapToGrid/>
      <w:spacing w:line="360" w:lineRule="auto"/>
      <w:ind w:firstLineChars="0" w:firstLine="0"/>
      <w:jc w:val="left"/>
    </w:pPr>
    <w:rPr>
      <w:rFonts w:eastAsia="黑体" w:cstheme="minorBidi"/>
      <w:kern w:val="2"/>
      <w:sz w:val="21"/>
      <w:szCs w:val="22"/>
      <w:lang w:val="en-US"/>
    </w:rPr>
  </w:style>
  <w:style w:type="paragraph" w:customStyle="1" w:styleId="31">
    <w:name w:val="样式3"/>
    <w:basedOn w:val="a2"/>
    <w:qFormat/>
    <w:pPr>
      <w:adjustRightInd/>
      <w:snapToGrid/>
      <w:ind w:firstLine="480"/>
    </w:pPr>
    <w:rPr>
      <w:kern w:val="24"/>
      <w:sz w:val="24"/>
      <w:lang w:val="en-US"/>
    </w:rPr>
  </w:style>
  <w:style w:type="paragraph" w:customStyle="1" w:styleId="15">
    <w:name w:val="样式 宋体 小四 行距: 1.5 倍行距"/>
    <w:basedOn w:val="a2"/>
    <w:qFormat/>
    <w:pPr>
      <w:spacing w:line="360" w:lineRule="auto"/>
      <w:ind w:leftChars="50" w:left="50" w:rightChars="50" w:right="50" w:firstLine="200"/>
    </w:pPr>
    <w:rPr>
      <w:rFonts w:cs="宋体"/>
      <w:spacing w:val="2"/>
      <w:kern w:val="0"/>
      <w:sz w:val="24"/>
      <w:szCs w:val="20"/>
    </w:rPr>
  </w:style>
  <w:style w:type="paragraph" w:customStyle="1" w:styleId="10">
    <w:name w:val="列出段落1"/>
    <w:basedOn w:val="a2"/>
    <w:qFormat/>
    <w:pPr>
      <w:adjustRightInd/>
      <w:snapToGrid/>
      <w:spacing w:line="328" w:lineRule="auto"/>
      <w:ind w:firstLine="420"/>
    </w:pPr>
    <w:rPr>
      <w:rFonts w:ascii="Times New Roman" w:hAnsi="Times New Roman"/>
      <w:kern w:val="2"/>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oleObject" Target="embeddings/oleObject52.bin"/><Relationship Id="rId21" Type="http://schemas.openxmlformats.org/officeDocument/2006/relationships/image" Target="media/image11.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oleObject" Target="embeddings/oleObject23.bin"/><Relationship Id="rId68" Type="http://schemas.openxmlformats.org/officeDocument/2006/relationships/oleObject" Target="embeddings/oleObject27.bin"/><Relationship Id="rId84" Type="http://schemas.openxmlformats.org/officeDocument/2006/relationships/oleObject" Target="embeddings/oleObject36.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oleObject" Target="embeddings/oleObject63.bin"/><Relationship Id="rId138" Type="http://schemas.openxmlformats.org/officeDocument/2006/relationships/oleObject" Target="embeddings/oleObject68.bin"/><Relationship Id="rId154" Type="http://schemas.openxmlformats.org/officeDocument/2006/relationships/oleObject" Target="embeddings/oleObject83.bin"/><Relationship Id="rId159" Type="http://schemas.openxmlformats.org/officeDocument/2006/relationships/oleObject" Target="embeddings/oleObject88.bin"/><Relationship Id="rId175" Type="http://schemas.openxmlformats.org/officeDocument/2006/relationships/image" Target="media/image69.png"/><Relationship Id="rId170" Type="http://schemas.openxmlformats.org/officeDocument/2006/relationships/image" Target="media/image66.emf"/><Relationship Id="rId16" Type="http://schemas.openxmlformats.org/officeDocument/2006/relationships/image" Target="media/image6.png"/><Relationship Id="rId107" Type="http://schemas.openxmlformats.org/officeDocument/2006/relationships/oleObject" Target="embeddings/oleObject47.bin"/><Relationship Id="rId11" Type="http://schemas.openxmlformats.org/officeDocument/2006/relationships/oleObject" Target="embeddings/oleObject2.bin"/><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5.bin"/><Relationship Id="rId58" Type="http://schemas.openxmlformats.org/officeDocument/2006/relationships/oleObject" Target="embeddings/oleObject19.bin"/><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oleObject" Target="embeddings/oleObject55.bin"/><Relationship Id="rId128" Type="http://schemas.openxmlformats.org/officeDocument/2006/relationships/oleObject" Target="embeddings/oleObject59.bin"/><Relationship Id="rId144" Type="http://schemas.openxmlformats.org/officeDocument/2006/relationships/oleObject" Target="embeddings/oleObject74.bin"/><Relationship Id="rId149" Type="http://schemas.openxmlformats.org/officeDocument/2006/relationships/oleObject" Target="embeddings/oleObject79.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oleObject" Target="embeddings/oleObject42.bin"/><Relationship Id="rId160" Type="http://schemas.openxmlformats.org/officeDocument/2006/relationships/oleObject" Target="embeddings/oleObject89.bin"/><Relationship Id="rId165" Type="http://schemas.openxmlformats.org/officeDocument/2006/relationships/oleObject" Target="embeddings/oleObject94.bin"/><Relationship Id="rId181"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oleObject" Target="embeddings/oleObject9.bin"/><Relationship Id="rId48" Type="http://schemas.openxmlformats.org/officeDocument/2006/relationships/oleObject" Target="embeddings/oleObject12.bin"/><Relationship Id="rId64" Type="http://schemas.openxmlformats.org/officeDocument/2006/relationships/oleObject" Target="embeddings/oleObject24.bin"/><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9.wmf"/><Relationship Id="rId134" Type="http://schemas.openxmlformats.org/officeDocument/2006/relationships/oleObject" Target="embeddings/oleObject64.bin"/><Relationship Id="rId139" Type="http://schemas.openxmlformats.org/officeDocument/2006/relationships/oleObject" Target="embeddings/oleObject69.bin"/><Relationship Id="rId80" Type="http://schemas.openxmlformats.org/officeDocument/2006/relationships/oleObject" Target="embeddings/oleObject34.bin"/><Relationship Id="rId85" Type="http://schemas.openxmlformats.org/officeDocument/2006/relationships/image" Target="media/image42.wmf"/><Relationship Id="rId150" Type="http://schemas.openxmlformats.org/officeDocument/2006/relationships/oleObject" Target="embeddings/oleObject80.bin"/><Relationship Id="rId155" Type="http://schemas.openxmlformats.org/officeDocument/2006/relationships/oleObject" Target="embeddings/oleObject84.bin"/><Relationship Id="rId171" Type="http://schemas.openxmlformats.org/officeDocument/2006/relationships/oleObject" Target="embeddings/oleObject98.bin"/><Relationship Id="rId176"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7.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oleObject" Target="embeddings/oleObject20.bin"/><Relationship Id="rId103" Type="http://schemas.openxmlformats.org/officeDocument/2006/relationships/oleObject" Target="embeddings/oleObject45.bin"/><Relationship Id="rId108" Type="http://schemas.openxmlformats.org/officeDocument/2006/relationships/image" Target="media/image54.wmf"/><Relationship Id="rId124" Type="http://schemas.openxmlformats.org/officeDocument/2006/relationships/oleObject" Target="embeddings/oleObject56.bin"/><Relationship Id="rId129" Type="http://schemas.openxmlformats.org/officeDocument/2006/relationships/oleObject" Target="embeddings/oleObject60.bin"/><Relationship Id="rId54" Type="http://schemas.openxmlformats.org/officeDocument/2006/relationships/oleObject" Target="embeddings/oleObject16.bin"/><Relationship Id="rId70" Type="http://schemas.openxmlformats.org/officeDocument/2006/relationships/image" Target="media/image35.wmf"/><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image" Target="media/image47.emf"/><Relationship Id="rId140" Type="http://schemas.openxmlformats.org/officeDocument/2006/relationships/oleObject" Target="embeddings/oleObject70.bin"/><Relationship Id="rId145" Type="http://schemas.openxmlformats.org/officeDocument/2006/relationships/oleObject" Target="embeddings/oleObject75.bin"/><Relationship Id="rId161" Type="http://schemas.openxmlformats.org/officeDocument/2006/relationships/oleObject" Target="embeddings/oleObject90.bin"/><Relationship Id="rId166" Type="http://schemas.openxmlformats.org/officeDocument/2006/relationships/oleObject" Target="embeddings/oleObject95.bin"/><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0.wmf"/><Relationship Id="rId114" Type="http://schemas.openxmlformats.org/officeDocument/2006/relationships/image" Target="media/image57.wmf"/><Relationship Id="rId119" Type="http://schemas.openxmlformats.org/officeDocument/2006/relationships/oleObject" Target="embeddings/oleObject53.bin"/><Relationship Id="rId44" Type="http://schemas.openxmlformats.org/officeDocument/2006/relationships/image" Target="media/image28.wmf"/><Relationship Id="rId60" Type="http://schemas.openxmlformats.org/officeDocument/2006/relationships/oleObject" Target="embeddings/oleObject21.bin"/><Relationship Id="rId65" Type="http://schemas.openxmlformats.org/officeDocument/2006/relationships/image" Target="media/image34.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image" Target="media/image63.wmf"/><Relationship Id="rId135" Type="http://schemas.openxmlformats.org/officeDocument/2006/relationships/oleObject" Target="embeddings/oleObject65.bin"/><Relationship Id="rId151" Type="http://schemas.openxmlformats.org/officeDocument/2006/relationships/image" Target="media/image64.wmf"/><Relationship Id="rId156" Type="http://schemas.openxmlformats.org/officeDocument/2006/relationships/oleObject" Target="embeddings/oleObject85.bin"/><Relationship Id="rId177"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72" Type="http://schemas.openxmlformats.org/officeDocument/2006/relationships/image" Target="media/image67.png"/><Relationship Id="rId180" Type="http://schemas.openxmlformats.org/officeDocument/2006/relationships/header" Target="header3.xml"/><Relationship Id="rId13" Type="http://schemas.openxmlformats.org/officeDocument/2006/relationships/oleObject" Target="embeddings/oleObject3.bin"/><Relationship Id="rId18" Type="http://schemas.openxmlformats.org/officeDocument/2006/relationships/image" Target="media/image8.png"/><Relationship Id="rId39" Type="http://schemas.openxmlformats.org/officeDocument/2006/relationships/oleObject" Target="embeddings/oleObject7.bin"/><Relationship Id="rId109" Type="http://schemas.openxmlformats.org/officeDocument/2006/relationships/oleObject" Target="embeddings/oleObject48.bin"/><Relationship Id="rId34" Type="http://schemas.openxmlformats.org/officeDocument/2006/relationships/image" Target="media/image23.wmf"/><Relationship Id="rId50" Type="http://schemas.openxmlformats.org/officeDocument/2006/relationships/oleObject" Target="embeddings/oleObject13.bin"/><Relationship Id="rId55" Type="http://schemas.openxmlformats.org/officeDocument/2006/relationships/oleObject" Target="embeddings/oleObject17.bin"/><Relationship Id="rId76" Type="http://schemas.openxmlformats.org/officeDocument/2006/relationships/oleObject" Target="embeddings/oleObject32.bin"/><Relationship Id="rId97" Type="http://schemas.openxmlformats.org/officeDocument/2006/relationships/oleObject" Target="embeddings/oleObject43.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image" Target="media/image62.emf"/><Relationship Id="rId141" Type="http://schemas.openxmlformats.org/officeDocument/2006/relationships/oleObject" Target="embeddings/oleObject71.bin"/><Relationship Id="rId146" Type="http://schemas.openxmlformats.org/officeDocument/2006/relationships/oleObject" Target="embeddings/oleObject76.bin"/><Relationship Id="rId167" Type="http://schemas.openxmlformats.org/officeDocument/2006/relationships/oleObject" Target="embeddings/oleObject96.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162" Type="http://schemas.openxmlformats.org/officeDocument/2006/relationships/oleObject" Target="embeddings/oleObject91.bin"/><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oleObject" Target="embeddings/oleObject25.bin"/><Relationship Id="rId87" Type="http://schemas.openxmlformats.org/officeDocument/2006/relationships/image" Target="media/image43.wmf"/><Relationship Id="rId110" Type="http://schemas.openxmlformats.org/officeDocument/2006/relationships/image" Target="media/image55.wmf"/><Relationship Id="rId115" Type="http://schemas.openxmlformats.org/officeDocument/2006/relationships/oleObject" Target="embeddings/oleObject51.bin"/><Relationship Id="rId131" Type="http://schemas.openxmlformats.org/officeDocument/2006/relationships/oleObject" Target="embeddings/oleObject61.bin"/><Relationship Id="rId136" Type="http://schemas.openxmlformats.org/officeDocument/2006/relationships/oleObject" Target="embeddings/oleObject66.bin"/><Relationship Id="rId157" Type="http://schemas.openxmlformats.org/officeDocument/2006/relationships/oleObject" Target="embeddings/oleObject86.bin"/><Relationship Id="rId178" Type="http://schemas.openxmlformats.org/officeDocument/2006/relationships/footer" Target="footer1.xml"/><Relationship Id="rId61" Type="http://schemas.openxmlformats.org/officeDocument/2006/relationships/image" Target="media/image33.wmf"/><Relationship Id="rId82" Type="http://schemas.openxmlformats.org/officeDocument/2006/relationships/oleObject" Target="embeddings/oleObject35.bin"/><Relationship Id="rId152" Type="http://schemas.openxmlformats.org/officeDocument/2006/relationships/oleObject" Target="embeddings/oleObject81.bin"/><Relationship Id="rId173" Type="http://schemas.openxmlformats.org/officeDocument/2006/relationships/image" Target="media/image68.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oleObject" Target="embeddings/oleObject5.bin"/><Relationship Id="rId56" Type="http://schemas.openxmlformats.org/officeDocument/2006/relationships/oleObject" Target="embeddings/oleObject18.bin"/><Relationship Id="rId77" Type="http://schemas.openxmlformats.org/officeDocument/2006/relationships/image" Target="media/image38.wmf"/><Relationship Id="rId100" Type="http://schemas.openxmlformats.org/officeDocument/2006/relationships/image" Target="media/image50.e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oleObject" Target="embeddings/oleObject77.bin"/><Relationship Id="rId168" Type="http://schemas.openxmlformats.org/officeDocument/2006/relationships/image" Target="media/image65.wmf"/><Relationship Id="rId8" Type="http://schemas.openxmlformats.org/officeDocument/2006/relationships/image" Target="media/image1.emf"/><Relationship Id="rId51" Type="http://schemas.openxmlformats.org/officeDocument/2006/relationships/image" Target="media/image31.wmf"/><Relationship Id="rId72" Type="http://schemas.openxmlformats.org/officeDocument/2006/relationships/image" Target="media/image36.wmf"/><Relationship Id="rId93" Type="http://schemas.openxmlformats.org/officeDocument/2006/relationships/image" Target="media/image46.wmf"/><Relationship Id="rId98" Type="http://schemas.openxmlformats.org/officeDocument/2006/relationships/image" Target="media/image48.jpeg"/><Relationship Id="rId121" Type="http://schemas.openxmlformats.org/officeDocument/2006/relationships/oleObject" Target="embeddings/oleObject54.bin"/><Relationship Id="rId142" Type="http://schemas.openxmlformats.org/officeDocument/2006/relationships/oleObject" Target="embeddings/oleObject72.bin"/><Relationship Id="rId163" Type="http://schemas.openxmlformats.org/officeDocument/2006/relationships/oleObject" Target="embeddings/oleObject92.bin"/><Relationship Id="rId3" Type="http://schemas.microsoft.com/office/2007/relationships/stylesWithEffects" Target="stylesWithEffects.xml"/><Relationship Id="rId25" Type="http://schemas.openxmlformats.org/officeDocument/2006/relationships/image" Target="media/image15.png"/><Relationship Id="rId46" Type="http://schemas.openxmlformats.org/officeDocument/2006/relationships/image" Target="media/image29.wmf"/><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7.bin"/><Relationship Id="rId158" Type="http://schemas.openxmlformats.org/officeDocument/2006/relationships/oleObject" Target="embeddings/oleObject87.bin"/><Relationship Id="rId20" Type="http://schemas.openxmlformats.org/officeDocument/2006/relationships/image" Target="media/image10.png"/><Relationship Id="rId41" Type="http://schemas.openxmlformats.org/officeDocument/2006/relationships/oleObject" Target="embeddings/oleObject8.bin"/><Relationship Id="rId62" Type="http://schemas.openxmlformats.org/officeDocument/2006/relationships/oleObject" Target="embeddings/oleObject22.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oleObject" Target="embeddings/oleObject62.bin"/><Relationship Id="rId153" Type="http://schemas.openxmlformats.org/officeDocument/2006/relationships/oleObject" Target="embeddings/oleObject82.bin"/><Relationship Id="rId174" Type="http://schemas.openxmlformats.org/officeDocument/2006/relationships/oleObject" Target="embeddings/oleObject99.bin"/><Relationship Id="rId179" Type="http://schemas.openxmlformats.org/officeDocument/2006/relationships/footer" Target="footer2.xml"/><Relationship Id="rId15" Type="http://schemas.openxmlformats.org/officeDocument/2006/relationships/image" Target="media/image5.png"/><Relationship Id="rId36" Type="http://schemas.openxmlformats.org/officeDocument/2006/relationships/image" Target="media/image24.wmf"/><Relationship Id="rId57" Type="http://schemas.openxmlformats.org/officeDocument/2006/relationships/image" Target="media/image32.wmf"/><Relationship Id="rId106" Type="http://schemas.openxmlformats.org/officeDocument/2006/relationships/image" Target="media/image53.wmf"/><Relationship Id="rId127" Type="http://schemas.openxmlformats.org/officeDocument/2006/relationships/oleObject" Target="embeddings/oleObject58.bin"/><Relationship Id="rId10" Type="http://schemas.openxmlformats.org/officeDocument/2006/relationships/image" Target="media/image2.emf"/><Relationship Id="rId31" Type="http://schemas.openxmlformats.org/officeDocument/2006/relationships/image" Target="media/image21.png"/><Relationship Id="rId52" Type="http://schemas.openxmlformats.org/officeDocument/2006/relationships/oleObject" Target="embeddings/oleObject14.bin"/><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png"/><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73.bin"/><Relationship Id="rId148" Type="http://schemas.openxmlformats.org/officeDocument/2006/relationships/oleObject" Target="embeddings/oleObject78.bin"/><Relationship Id="rId164" Type="http://schemas.openxmlformats.org/officeDocument/2006/relationships/oleObject" Target="embeddings/oleObject93.bin"/><Relationship Id="rId169" Type="http://schemas.openxmlformats.org/officeDocument/2006/relationships/oleObject" Target="embeddings/oleObject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55</Pages>
  <Words>4091</Words>
  <Characters>23325</Characters>
  <Application>Microsoft Office Word</Application>
  <DocSecurity>0</DocSecurity>
  <Lines>194</Lines>
  <Paragraphs>54</Paragraphs>
  <ScaleCrop>false</ScaleCrop>
  <Company/>
  <LinksUpToDate>false</LinksUpToDate>
  <CharactersWithSpaces>27362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watertek</cp:lastModifiedBy>
  <cp:revision>66</cp:revision>
  <dcterms:created xsi:type="dcterms:W3CDTF">2024-07-02T09:16:00Z</dcterms:created>
  <dcterms:modified xsi:type="dcterms:W3CDTF">2024-07-08T09:19:00Z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490EE3FA5B6D46A6A76AD1F3CB4E5957_12</vt:lpwstr>
  </property>
</Properties>
</file>