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40F4D" w14:textId="35FE3D10" w:rsidR="00FC0B18" w:rsidRDefault="00FC0B18" w:rsidP="00FC0B18">
      <w:pPr>
        <w:jc w:val="center"/>
        <w:rPr>
          <w:b/>
        </w:rPr>
      </w:pPr>
      <w:r w:rsidRPr="00FC0B18">
        <w:rPr>
          <w:rFonts w:hint="eastAsia"/>
          <w:b/>
        </w:rPr>
        <w:t>2</w:t>
      </w:r>
      <w:r w:rsidRPr="00FC0B18">
        <w:rPr>
          <w:b/>
        </w:rPr>
        <w:t>017 Mathematical Contest in Modeling (MCM) Summary Sheet</w:t>
      </w:r>
    </w:p>
    <w:p w14:paraId="757961D5" w14:textId="4E3CB243" w:rsidR="00FC0B18" w:rsidRDefault="00FC0B18" w:rsidP="00FC0B18">
      <w:pPr>
        <w:jc w:val="center"/>
        <w:rPr>
          <w:b/>
        </w:rPr>
      </w:pPr>
      <w:r>
        <w:rPr>
          <w:rFonts w:hint="eastAsia"/>
          <w:b/>
        </w:rPr>
        <w:t>S</w:t>
      </w:r>
      <w:r>
        <w:rPr>
          <w:b/>
        </w:rPr>
        <w:t>ummary</w:t>
      </w:r>
    </w:p>
    <w:p w14:paraId="098F8065" w14:textId="77777777" w:rsidR="00C90369" w:rsidRDefault="00C90369" w:rsidP="00FC0B18">
      <w:pPr>
        <w:jc w:val="center"/>
        <w:rPr>
          <w:b/>
        </w:rPr>
      </w:pPr>
    </w:p>
    <w:p w14:paraId="3002889C" w14:textId="6A676101" w:rsidR="00613C84" w:rsidRDefault="004E6E91" w:rsidP="00613C84">
      <w:pPr>
        <w:ind w:firstLineChars="100" w:firstLine="210"/>
      </w:pPr>
      <w:r>
        <w:t>Urbanization has become an uprising phenomenon, where about 70% of World’s population will be living in cities by 2050.To realize the sustainable development of city, it’s essential to analyze the SG. In the paper, we</w:t>
      </w:r>
      <w:r w:rsidRPr="004E6E91">
        <w:t xml:space="preserve"> construct the Indicator system of smart growth</w:t>
      </w:r>
      <w:r>
        <w:t xml:space="preserve"> to measure the performance, whose indexes are collect by the mean of </w:t>
      </w:r>
      <w:r w:rsidR="007F3451" w:rsidRPr="00330C04">
        <w:t>Fuzzy Aggregation</w:t>
      </w:r>
      <w:r w:rsidR="007F3451">
        <w:t xml:space="preserve"> (“</w:t>
      </w:r>
      <w:r w:rsidR="007F3451" w:rsidRPr="00330C04">
        <w:t>Word frequency statistical analysis</w:t>
      </w:r>
      <w:r w:rsidR="007F3451">
        <w:t>”).</w:t>
      </w:r>
      <w:r w:rsidR="007F3451" w:rsidRPr="007F3451">
        <w:t xml:space="preserve"> After the layers of summary and screening</w:t>
      </w:r>
      <w:r w:rsidR="007F3451">
        <w:t>, we define a metric consisting of 16 indicators under the principles of SG.</w:t>
      </w:r>
      <w:r w:rsidR="000A166B">
        <w:t xml:space="preserve"> </w:t>
      </w:r>
      <w:r w:rsidR="007F3451" w:rsidRPr="007F3451">
        <w:t>As urban development can</w:t>
      </w:r>
      <w:r w:rsidR="00613C84">
        <w:t xml:space="preserve"> not </w:t>
      </w:r>
      <w:r w:rsidR="007F3451" w:rsidRPr="007F3451">
        <w:t xml:space="preserve">be </w:t>
      </w:r>
      <w:r w:rsidR="00613C84" w:rsidRPr="007F3451">
        <w:t>drawn</w:t>
      </w:r>
      <w:r w:rsidR="007F3451" w:rsidRPr="007F3451">
        <w:t xml:space="preserve"> from a single indicator</w:t>
      </w:r>
      <w:r w:rsidR="00613C84">
        <w:t>, we</w:t>
      </w:r>
      <w:bookmarkStart w:id="0" w:name="_Hlk505425398"/>
      <w:r w:rsidR="00613C84">
        <w:t xml:space="preserve"> employ</w:t>
      </w:r>
      <w:r w:rsidR="00613C84" w:rsidRPr="00613C84">
        <w:t xml:space="preserve"> </w:t>
      </w:r>
      <w:r w:rsidR="00613C84">
        <w:t>m</w:t>
      </w:r>
      <w:r w:rsidR="00613C84" w:rsidRPr="003E6F34">
        <w:t xml:space="preserve">embership function </w:t>
      </w:r>
      <w:r w:rsidR="00613C84">
        <w:t>to collec</w:t>
      </w:r>
      <w:r w:rsidR="007964FC">
        <w:t>t</w:t>
      </w:r>
      <w:r w:rsidR="00613C84">
        <w:t xml:space="preserve"> indicators along with the </w:t>
      </w:r>
      <w:r w:rsidR="00613C84">
        <w:rPr>
          <w:rFonts w:hint="eastAsia"/>
        </w:rPr>
        <w:t>BPNN</w:t>
      </w:r>
      <w:r w:rsidR="00613C84">
        <w:t xml:space="preserve"> </w:t>
      </w:r>
      <w:r w:rsidR="00613C84">
        <w:rPr>
          <w:rFonts w:hint="eastAsia"/>
        </w:rPr>
        <w:t>(</w:t>
      </w:r>
      <w:r w:rsidR="00613C84">
        <w:t>short for Back Propagation Neural Network</w:t>
      </w:r>
      <w:r w:rsidR="00613C84">
        <w:rPr>
          <w:rFonts w:hint="eastAsia"/>
        </w:rPr>
        <w:t>)</w:t>
      </w:r>
      <w:r w:rsidR="00613C84">
        <w:t xml:space="preserve"> to gain the weight of each index.</w:t>
      </w:r>
      <w:bookmarkEnd w:id="0"/>
    </w:p>
    <w:p w14:paraId="48E72215" w14:textId="733E881B" w:rsidR="007F3451" w:rsidRDefault="00613C84" w:rsidP="00613C84">
      <w:pPr>
        <w:ind w:firstLineChars="100" w:firstLine="210"/>
      </w:pPr>
      <w:r w:rsidRPr="00613C84">
        <w:t xml:space="preserve"> </w:t>
      </w:r>
      <w:r>
        <w:t>For the further,</w:t>
      </w:r>
      <w:r w:rsidR="007964FC">
        <w:t xml:space="preserve"> </w:t>
      </w:r>
      <w:r w:rsidRPr="007F3451">
        <w:t>we have chosen two representative cities.</w:t>
      </w:r>
      <w:r w:rsidRPr="00613C84">
        <w:t xml:space="preserve"> </w:t>
      </w:r>
      <w:r>
        <w:t xml:space="preserve">After we </w:t>
      </w:r>
      <w:r w:rsidRPr="00613C84">
        <w:t xml:space="preserve">summarize the government policies related to the SG targets in recent years </w:t>
      </w:r>
      <w:r w:rsidR="007964FC">
        <w:t xml:space="preserve">, </w:t>
      </w:r>
      <w:r>
        <w:t>we</w:t>
      </w:r>
      <w:r w:rsidR="000A166B">
        <w:t xml:space="preserve"> </w:t>
      </w:r>
      <w:r w:rsidRPr="00613C84">
        <w:t>dra</w:t>
      </w:r>
      <w:r w:rsidR="000A166B">
        <w:t>w</w:t>
      </w:r>
      <w:r w:rsidRPr="00613C84">
        <w:t xml:space="preserve"> up the tables</w:t>
      </w:r>
      <w:r w:rsidR="000A166B">
        <w:t xml:space="preserve"> to vis</w:t>
      </w:r>
      <w:r w:rsidR="000A166B" w:rsidRPr="000A166B">
        <w:t>ualiz</w:t>
      </w:r>
      <w:r w:rsidR="000A166B">
        <w:t>e our results.</w:t>
      </w:r>
      <w:r w:rsidRPr="00613C84">
        <w:t xml:space="preserve"> According to our definition, combined with the city's real data, we give each city's score by simple linear weighting. Simply put, Sonoma seems to be superior to sustainable urban development.</w:t>
      </w:r>
    </w:p>
    <w:p w14:paraId="77834E96" w14:textId="0501241F" w:rsidR="000A166B" w:rsidRDefault="000A166B" w:rsidP="004412ED">
      <w:pPr>
        <w:ind w:firstLineChars="100" w:firstLine="210"/>
      </w:pPr>
      <w:r w:rsidRPr="000A166B">
        <w:t>There is always a neglected part in urban development. According to the actual development of the city (reflected by the indicator) and the final city score, we give our urban development plan, taking full account of the weight of each indicator. Specific policies see the summary table</w:t>
      </w:r>
      <w:r>
        <w:rPr>
          <w:rFonts w:hint="eastAsia"/>
        </w:rPr>
        <w:t>.</w:t>
      </w:r>
      <w:r w:rsidR="004412ED">
        <w:rPr>
          <w:rFonts w:hint="eastAsia"/>
        </w:rPr>
        <w:t xml:space="preserve"> </w:t>
      </w:r>
      <w:r w:rsidRPr="000A166B">
        <w:t>Our theory of policy design is system dynamics, because each of the urban development interacts with and restricts each other. The</w:t>
      </w:r>
      <w:r w:rsidR="004412ED" w:rsidRPr="000A166B">
        <w:t xml:space="preserve"> operating mechanism</w:t>
      </w:r>
      <w:r w:rsidRPr="000A166B">
        <w:t xml:space="preserve"> </w:t>
      </w:r>
      <w:r w:rsidR="004412ED">
        <w:t xml:space="preserve">of </w:t>
      </w:r>
      <w:r w:rsidRPr="000A166B">
        <w:t>system dynamics is in line with the real development of the city. In view of this, we have established three subsystems of environment, economy and society, each of which contains many variables. The interrelationship of these variables is characterized by the equation (the parameters are determined by the actual data).</w:t>
      </w:r>
    </w:p>
    <w:p w14:paraId="17D36685" w14:textId="124BB9AC" w:rsidR="004412ED" w:rsidRDefault="004412ED" w:rsidP="004412ED">
      <w:pPr>
        <w:ind w:firstLineChars="100" w:firstLine="210"/>
      </w:pPr>
      <w:r w:rsidRPr="004412ED">
        <w:t>In order to test the feasibility and advantages of our policy, first of all, we will quantify the policy, and then use software</w:t>
      </w:r>
      <w:r>
        <w:t xml:space="preserve"> (</w:t>
      </w:r>
      <w:r w:rsidRPr="004412ED">
        <w:t>vensim</w:t>
      </w:r>
      <w:r>
        <w:t>)</w:t>
      </w:r>
      <w:r w:rsidRPr="004412ED">
        <w:t xml:space="preserve"> to simulate the development of the city in the coming years</w:t>
      </w:r>
      <w:r>
        <w:t>.</w:t>
      </w:r>
      <w:r w:rsidR="007964FC">
        <w:t xml:space="preserve"> </w:t>
      </w:r>
      <w:r w:rsidRPr="004412ED">
        <w:t>Again using the established Indicator system</w:t>
      </w:r>
      <w:r>
        <w:t>,</w:t>
      </w:r>
      <w:r w:rsidRPr="004412ED">
        <w:t xml:space="preserve"> given the city under the new policy,</w:t>
      </w:r>
      <w:r>
        <w:t xml:space="preserve"> evaluate the success of our smart growth plans.</w:t>
      </w:r>
      <w:r w:rsidRPr="004412ED">
        <w:t xml:space="preserve"> In such an analysis, we can easily find out the development indicators for each city in a particular future year, that is, we can give a ranking table of the policy implications.</w:t>
      </w:r>
    </w:p>
    <w:p w14:paraId="38C9C9A9" w14:textId="613D642D" w:rsidR="00C90369" w:rsidRDefault="00C90369" w:rsidP="00C90369">
      <w:pPr>
        <w:ind w:firstLineChars="100" w:firstLine="210"/>
      </w:pPr>
      <w:r>
        <w:rPr>
          <w:rFonts w:hint="eastAsia"/>
        </w:rPr>
        <w:t>A</w:t>
      </w:r>
      <w:r>
        <w:t xml:space="preserve">t the end of our paper, we also create a simulator to help us analyze the city development with regard with population based on </w:t>
      </w:r>
      <w:r w:rsidRPr="000A166B">
        <w:t>system dynamics</w:t>
      </w:r>
      <w:r>
        <w:t xml:space="preserve"> we generated. Through the three subsystems and the relationship between the system, we know the impact of population on urban sustainable development.</w:t>
      </w:r>
      <w:r w:rsidRPr="00C90369">
        <w:t xml:space="preserve"> </w:t>
      </w:r>
      <w:r>
        <w:t xml:space="preserve">Given </w:t>
      </w:r>
      <w:r w:rsidRPr="00C90369">
        <w:t>the conditions of population growth</w:t>
      </w:r>
      <w:r>
        <w:t xml:space="preserve">, we can clearly see the </w:t>
      </w:r>
      <w:r w:rsidRPr="00C90369">
        <w:t xml:space="preserve">pros and cons </w:t>
      </w:r>
      <w:r>
        <w:t>of our policy.</w:t>
      </w:r>
      <w:r>
        <w:rPr>
          <w:rFonts w:hint="eastAsia"/>
        </w:rPr>
        <w:t xml:space="preserve"> </w:t>
      </w:r>
    </w:p>
    <w:p w14:paraId="0B39091D" w14:textId="261F4D31" w:rsidR="00C90369" w:rsidRDefault="00C90369" w:rsidP="00C90369">
      <w:pPr>
        <w:ind w:firstLineChars="100" w:firstLine="210"/>
      </w:pPr>
    </w:p>
    <w:p w14:paraId="19E1185C" w14:textId="6B7046CE" w:rsidR="00C90369" w:rsidRDefault="00C90369" w:rsidP="00C90369">
      <w:pPr>
        <w:ind w:firstLineChars="100" w:firstLine="210"/>
      </w:pPr>
    </w:p>
    <w:p w14:paraId="4D592E51" w14:textId="7152BF67" w:rsidR="00C90369" w:rsidRDefault="00C90369" w:rsidP="00C90369">
      <w:pPr>
        <w:ind w:firstLineChars="100" w:firstLine="210"/>
      </w:pPr>
    </w:p>
    <w:p w14:paraId="0E85B46D" w14:textId="3A67838D" w:rsidR="00C90369" w:rsidRDefault="00C90369" w:rsidP="00C90369">
      <w:pPr>
        <w:ind w:firstLineChars="100" w:firstLine="210"/>
      </w:pPr>
    </w:p>
    <w:p w14:paraId="302E9CC7" w14:textId="07414EFF" w:rsidR="00C90369" w:rsidRDefault="00C90369" w:rsidP="00C90369">
      <w:pPr>
        <w:ind w:firstLineChars="100" w:firstLine="210"/>
      </w:pPr>
    </w:p>
    <w:p w14:paraId="6F8031CC" w14:textId="240362E9" w:rsidR="00C90369" w:rsidRDefault="00C90369" w:rsidP="00C90369">
      <w:pPr>
        <w:ind w:firstLineChars="100" w:firstLine="210"/>
      </w:pPr>
    </w:p>
    <w:p w14:paraId="23D3F904" w14:textId="1604D796" w:rsidR="002B2F7A" w:rsidRDefault="002B2F7A" w:rsidP="00B32D66"/>
    <w:p w14:paraId="07825DB6" w14:textId="77777777" w:rsidR="002B2F7A" w:rsidRDefault="002B2F7A" w:rsidP="002B2F7A"/>
    <w:p w14:paraId="60AA34D0" w14:textId="5E267BDE" w:rsidR="00C90369" w:rsidRDefault="00C90369" w:rsidP="009149D2">
      <w:pPr>
        <w:ind w:firstLineChars="100" w:firstLine="210"/>
        <w:jc w:val="center"/>
        <w:rPr>
          <w:b/>
        </w:rPr>
      </w:pPr>
      <w:r w:rsidRPr="009149D2">
        <w:rPr>
          <w:b/>
        </w:rPr>
        <w:lastRenderedPageBreak/>
        <w:t xml:space="preserve">Contrast and design the </w:t>
      </w:r>
      <w:r w:rsidR="009149D2" w:rsidRPr="009149D2">
        <w:rPr>
          <w:b/>
        </w:rPr>
        <w:t>model of sustainable cities based on SG</w:t>
      </w:r>
    </w:p>
    <w:p w14:paraId="056AE1CC" w14:textId="42799A87" w:rsidR="009149D2" w:rsidRDefault="009149D2" w:rsidP="009149D2">
      <w:pPr>
        <w:ind w:firstLineChars="100" w:firstLine="210"/>
        <w:jc w:val="center"/>
        <w:rPr>
          <w:b/>
        </w:rPr>
      </w:pPr>
      <w:r>
        <w:rPr>
          <w:rFonts w:hint="eastAsia"/>
          <w:b/>
        </w:rPr>
        <w:t>A</w:t>
      </w:r>
      <w:r>
        <w:rPr>
          <w:b/>
        </w:rPr>
        <w:t>bstract</w:t>
      </w:r>
    </w:p>
    <w:p w14:paraId="20BF31ED" w14:textId="60BD9DFA" w:rsidR="009149D2" w:rsidRDefault="009149D2" w:rsidP="00466A26">
      <w:pPr>
        <w:ind w:firstLineChars="100" w:firstLine="210"/>
      </w:pPr>
      <w:r>
        <w:t>In the paper, we</w:t>
      </w:r>
      <w:r w:rsidRPr="004E6E91">
        <w:t xml:space="preserve"> construct the Indicator system of smart growth</w:t>
      </w:r>
      <w:r>
        <w:t xml:space="preserve"> to measure the performance, whose indexes are collect by the mean of </w:t>
      </w:r>
      <w:r w:rsidRPr="00330C04">
        <w:t>Fuzzy Aggregation</w:t>
      </w:r>
      <w:r>
        <w:t xml:space="preserve"> (“</w:t>
      </w:r>
      <w:r w:rsidRPr="00330C04">
        <w:t>Word frequency statistical analysis</w:t>
      </w:r>
      <w:r>
        <w:t>”).</w:t>
      </w:r>
      <w:r w:rsidRPr="007F3451">
        <w:t xml:space="preserve"> After the layers of summary and screening</w:t>
      </w:r>
      <w:r>
        <w:t xml:space="preserve">, we define a metric consisting of 16 indicators under the principles of SG. </w:t>
      </w:r>
      <w:r w:rsidRPr="007F3451">
        <w:t>As urban development can</w:t>
      </w:r>
      <w:r>
        <w:t xml:space="preserve"> not </w:t>
      </w:r>
      <w:r w:rsidRPr="007F3451">
        <w:t>be drawn from a single indicator</w:t>
      </w:r>
      <w:r>
        <w:t>, we employ</w:t>
      </w:r>
      <w:r w:rsidRPr="00613C84">
        <w:t xml:space="preserve"> </w:t>
      </w:r>
      <w:r>
        <w:t>m</w:t>
      </w:r>
      <w:r w:rsidRPr="003E6F34">
        <w:t xml:space="preserve">embership function </w:t>
      </w:r>
      <w:r>
        <w:t>to collec</w:t>
      </w:r>
      <w:r w:rsidR="00466A26">
        <w:t>t</w:t>
      </w:r>
      <w:r>
        <w:t xml:space="preserve"> indicators along with the </w:t>
      </w:r>
      <w:r>
        <w:rPr>
          <w:rFonts w:hint="eastAsia"/>
        </w:rPr>
        <w:t>BPNN</w:t>
      </w:r>
      <w:r>
        <w:t xml:space="preserve"> </w:t>
      </w:r>
      <w:r>
        <w:rPr>
          <w:rFonts w:hint="eastAsia"/>
        </w:rPr>
        <w:t>(</w:t>
      </w:r>
      <w:r>
        <w:t>short for Back Propagation Neural Network</w:t>
      </w:r>
      <w:r>
        <w:rPr>
          <w:rFonts w:hint="eastAsia"/>
        </w:rPr>
        <w:t>)</w:t>
      </w:r>
      <w:r>
        <w:t xml:space="preserve"> to gain the weight of each index.</w:t>
      </w:r>
      <w:r w:rsidR="00466A26">
        <w:t xml:space="preserve"> </w:t>
      </w:r>
      <w:r>
        <w:t>For the further,</w:t>
      </w:r>
      <w:r w:rsidR="00466A26">
        <w:t xml:space="preserve"> </w:t>
      </w:r>
      <w:r w:rsidRPr="007F3451">
        <w:t>we have chosen two representative cities</w:t>
      </w:r>
      <w:r w:rsidR="007964FC">
        <w:t xml:space="preserve"> </w:t>
      </w:r>
      <w:r w:rsidR="00466A26">
        <w:t>(lishui and sonoma)</w:t>
      </w:r>
      <w:r w:rsidRPr="007F3451">
        <w:t>.</w:t>
      </w:r>
      <w:r w:rsidRPr="00613C84">
        <w:t xml:space="preserve"> According to our definition, combined with the city's real data, we give each city's score by simple linear weighting. Simply put, Sonoma seems to be superior to sustainable urban development.</w:t>
      </w:r>
      <w:r w:rsidR="00466A26">
        <w:t xml:space="preserve"> </w:t>
      </w:r>
      <w:r w:rsidRPr="000A166B">
        <w:t xml:space="preserve">There is always a neglected part in urban development. According to the actual development of the city (reflected by the indicator) and the final city score, we give our urban development plan, taking full account of the weight of each indicator. Our theory of policy design is system dynamics, because each of the urban development interacts with and restricts each other. The operating mechanism </w:t>
      </w:r>
      <w:r>
        <w:t xml:space="preserve">of </w:t>
      </w:r>
      <w:r w:rsidRPr="000A166B">
        <w:t>system dynamics is in line with the real development of the city. In view of this, we have established three subsystems of environment, economy and society, each of which contains many variables. The interrelationship of these variables is characterized by the equation (the parameters are determined by the actual data).</w:t>
      </w:r>
      <w:r w:rsidR="00466A26">
        <w:t xml:space="preserve"> </w:t>
      </w:r>
      <w:r w:rsidRPr="004412ED">
        <w:t>In order to test the feasibility and advantages of our policy, first of all, we will quantify the policy, and then use software</w:t>
      </w:r>
      <w:r>
        <w:t xml:space="preserve"> (</w:t>
      </w:r>
      <w:r w:rsidRPr="004412ED">
        <w:t>vensim</w:t>
      </w:r>
      <w:r>
        <w:t>)</w:t>
      </w:r>
      <w:r w:rsidRPr="004412ED">
        <w:t xml:space="preserve"> to simulate the development of the city in the coming years</w:t>
      </w:r>
      <w:r>
        <w:t>.</w:t>
      </w:r>
      <w:r w:rsidRPr="004412ED">
        <w:t xml:space="preserve"> Again using the established Indicator system</w:t>
      </w:r>
      <w:r>
        <w:t>,</w:t>
      </w:r>
      <w:r w:rsidRPr="004412ED">
        <w:t xml:space="preserve"> given the city under the new policy,</w:t>
      </w:r>
      <w:r>
        <w:t xml:space="preserve"> evaluate the success of our smart growth plans.</w:t>
      </w:r>
      <w:r w:rsidRPr="004412ED">
        <w:t xml:space="preserve"> In such an analysis, we can easily find out the development indicators for each city in a particular future year, that is, we can give a ranking table of the policy implications.</w:t>
      </w:r>
      <w:r w:rsidR="00466A26">
        <w:t xml:space="preserve"> </w:t>
      </w:r>
      <w:r>
        <w:rPr>
          <w:rFonts w:hint="eastAsia"/>
        </w:rPr>
        <w:t>A</w:t>
      </w:r>
      <w:r>
        <w:t xml:space="preserve">t the end of our paper, we also create a simulator to help us analyze the city development with regard with population based on </w:t>
      </w:r>
      <w:r w:rsidRPr="000A166B">
        <w:t>system dynamics</w:t>
      </w:r>
      <w:r>
        <w:t xml:space="preserve"> we generated. Through the three subsystems and the relationship between the system, we know the impact of population on urban sustainable development.</w:t>
      </w:r>
      <w:r w:rsidRPr="00C90369">
        <w:t xml:space="preserve"> </w:t>
      </w:r>
      <w:r>
        <w:t xml:space="preserve">Given </w:t>
      </w:r>
      <w:r w:rsidRPr="00C90369">
        <w:t>the conditions of population growth</w:t>
      </w:r>
      <w:r>
        <w:t xml:space="preserve">, we can clearly see the </w:t>
      </w:r>
      <w:r w:rsidRPr="00C90369">
        <w:t xml:space="preserve">pros and cons </w:t>
      </w:r>
      <w:r>
        <w:t>of our policy.</w:t>
      </w:r>
      <w:r>
        <w:rPr>
          <w:rFonts w:hint="eastAsia"/>
        </w:rPr>
        <w:t xml:space="preserve"> </w:t>
      </w:r>
    </w:p>
    <w:p w14:paraId="4E2A12CC" w14:textId="61EB161B" w:rsidR="009149D2" w:rsidRDefault="009149D2" w:rsidP="009149D2">
      <w:pPr>
        <w:ind w:firstLineChars="100" w:firstLine="210"/>
        <w:jc w:val="center"/>
        <w:rPr>
          <w:b/>
        </w:rPr>
      </w:pPr>
    </w:p>
    <w:p w14:paraId="12BBEED1" w14:textId="4EC575B5" w:rsidR="009149D2" w:rsidRDefault="009149D2" w:rsidP="009149D2">
      <w:pPr>
        <w:ind w:firstLineChars="100" w:firstLine="210"/>
        <w:jc w:val="center"/>
        <w:rPr>
          <w:b/>
        </w:rPr>
      </w:pPr>
    </w:p>
    <w:p w14:paraId="084179EC" w14:textId="52EF0C0E" w:rsidR="009149D2" w:rsidRDefault="009149D2" w:rsidP="009149D2">
      <w:pPr>
        <w:ind w:firstLineChars="100" w:firstLine="210"/>
        <w:jc w:val="center"/>
        <w:rPr>
          <w:b/>
        </w:rPr>
      </w:pPr>
    </w:p>
    <w:p w14:paraId="37AE4D34" w14:textId="34D48EBF" w:rsidR="009149D2" w:rsidRDefault="009149D2" w:rsidP="009149D2">
      <w:pPr>
        <w:ind w:firstLineChars="100" w:firstLine="210"/>
        <w:jc w:val="center"/>
        <w:rPr>
          <w:b/>
        </w:rPr>
      </w:pPr>
    </w:p>
    <w:p w14:paraId="5974FA78" w14:textId="77B9B990" w:rsidR="009149D2" w:rsidRDefault="009149D2" w:rsidP="009149D2">
      <w:pPr>
        <w:ind w:firstLineChars="100" w:firstLine="210"/>
        <w:jc w:val="center"/>
        <w:rPr>
          <w:b/>
        </w:rPr>
      </w:pPr>
    </w:p>
    <w:p w14:paraId="2B10BFB3" w14:textId="62605BCB" w:rsidR="009149D2" w:rsidRDefault="009149D2" w:rsidP="009149D2">
      <w:pPr>
        <w:ind w:firstLineChars="100" w:firstLine="210"/>
        <w:jc w:val="center"/>
        <w:rPr>
          <w:b/>
        </w:rPr>
      </w:pPr>
    </w:p>
    <w:p w14:paraId="25AE7495" w14:textId="30BB38F1" w:rsidR="00466A26" w:rsidRDefault="00466A26" w:rsidP="009149D2">
      <w:pPr>
        <w:ind w:firstLineChars="100" w:firstLine="210"/>
        <w:jc w:val="center"/>
        <w:rPr>
          <w:b/>
        </w:rPr>
      </w:pPr>
    </w:p>
    <w:p w14:paraId="198453F7" w14:textId="0495D91D" w:rsidR="00466A26" w:rsidRDefault="00466A26" w:rsidP="009149D2">
      <w:pPr>
        <w:ind w:firstLineChars="100" w:firstLine="210"/>
        <w:jc w:val="center"/>
        <w:rPr>
          <w:b/>
        </w:rPr>
      </w:pPr>
    </w:p>
    <w:p w14:paraId="03B6F1B9" w14:textId="1C6404ED" w:rsidR="00466A26" w:rsidRDefault="00466A26" w:rsidP="009149D2">
      <w:pPr>
        <w:ind w:firstLineChars="100" w:firstLine="210"/>
        <w:jc w:val="center"/>
        <w:rPr>
          <w:b/>
        </w:rPr>
      </w:pPr>
    </w:p>
    <w:p w14:paraId="441DACD9" w14:textId="417CD5E0" w:rsidR="00466A26" w:rsidRDefault="00466A26" w:rsidP="009149D2">
      <w:pPr>
        <w:ind w:firstLineChars="100" w:firstLine="210"/>
        <w:jc w:val="center"/>
        <w:rPr>
          <w:b/>
        </w:rPr>
      </w:pPr>
    </w:p>
    <w:p w14:paraId="6D25D26E" w14:textId="5427AA29" w:rsidR="00466A26" w:rsidRDefault="00466A26" w:rsidP="009149D2">
      <w:pPr>
        <w:ind w:firstLineChars="100" w:firstLine="210"/>
        <w:jc w:val="center"/>
        <w:rPr>
          <w:b/>
        </w:rPr>
      </w:pPr>
    </w:p>
    <w:p w14:paraId="10B7B9B2" w14:textId="735B8A1F" w:rsidR="00B32D66" w:rsidRDefault="00B32D66" w:rsidP="009149D2">
      <w:pPr>
        <w:ind w:firstLineChars="100" w:firstLine="210"/>
        <w:jc w:val="center"/>
        <w:rPr>
          <w:b/>
        </w:rPr>
      </w:pPr>
    </w:p>
    <w:p w14:paraId="19CECAC3" w14:textId="77777777" w:rsidR="00B32D66" w:rsidRPr="00105065" w:rsidRDefault="00B32D66" w:rsidP="00105065">
      <w:pPr>
        <w:ind w:firstLineChars="100" w:firstLine="210"/>
        <w:rPr>
          <w:b/>
        </w:rPr>
      </w:pPr>
      <w:bookmarkStart w:id="1" w:name="_GoBack"/>
      <w:bookmarkEnd w:id="1"/>
    </w:p>
    <w:sdt>
      <w:sdtPr>
        <w:rPr>
          <w:rFonts w:asciiTheme="minorHAnsi" w:eastAsiaTheme="minorEastAsia" w:hAnsiTheme="minorHAnsi" w:cstheme="minorBidi"/>
          <w:color w:val="auto"/>
          <w:kern w:val="2"/>
          <w:sz w:val="21"/>
          <w:szCs w:val="22"/>
          <w:lang w:val="zh-CN"/>
        </w:rPr>
        <w:id w:val="-890657827"/>
        <w:docPartObj>
          <w:docPartGallery w:val="Table of Contents"/>
          <w:docPartUnique/>
        </w:docPartObj>
      </w:sdtPr>
      <w:sdtEndPr>
        <w:rPr>
          <w:b/>
          <w:bCs/>
        </w:rPr>
      </w:sdtEndPr>
      <w:sdtContent>
        <w:p w14:paraId="2A093CDB" w14:textId="1A202865" w:rsidR="00B32D66" w:rsidRDefault="00B32D66">
          <w:pPr>
            <w:pStyle w:val="TOC"/>
          </w:pPr>
          <w:r>
            <w:rPr>
              <w:rFonts w:hint="eastAsia"/>
              <w:lang w:val="zh-CN"/>
            </w:rPr>
            <w:t>c</w:t>
          </w:r>
          <w:r>
            <w:rPr>
              <w:lang w:val="zh-CN"/>
            </w:rPr>
            <w:t>ontents</w:t>
          </w:r>
        </w:p>
        <w:p w14:paraId="6CAA0571" w14:textId="79DEBD29" w:rsidR="00B32D66" w:rsidRDefault="00B32D66">
          <w:pPr>
            <w:pStyle w:val="22"/>
            <w:tabs>
              <w:tab w:val="right" w:leader="dot" w:pos="8296"/>
            </w:tabs>
            <w:rPr>
              <w:noProof/>
            </w:rPr>
          </w:pPr>
          <w:r>
            <w:fldChar w:fldCharType="begin"/>
          </w:r>
          <w:r>
            <w:instrText xml:space="preserve"> TOC \o "1-3" \h \z \u </w:instrText>
          </w:r>
          <w:r>
            <w:fldChar w:fldCharType="separate"/>
          </w:r>
          <w:hyperlink w:anchor="_Toc505438740" w:history="1">
            <w:r w:rsidRPr="00974E6B">
              <w:rPr>
                <w:rStyle w:val="a6"/>
                <w:noProof/>
              </w:rPr>
              <w:t>1 Introduction</w:t>
            </w:r>
            <w:r>
              <w:rPr>
                <w:noProof/>
                <w:webHidden/>
              </w:rPr>
              <w:tab/>
            </w:r>
            <w:r>
              <w:rPr>
                <w:noProof/>
                <w:webHidden/>
              </w:rPr>
              <w:fldChar w:fldCharType="begin"/>
            </w:r>
            <w:r>
              <w:rPr>
                <w:noProof/>
                <w:webHidden/>
              </w:rPr>
              <w:instrText xml:space="preserve"> PAGEREF _Toc505438740 \h </w:instrText>
            </w:r>
            <w:r>
              <w:rPr>
                <w:noProof/>
                <w:webHidden/>
              </w:rPr>
            </w:r>
            <w:r>
              <w:rPr>
                <w:noProof/>
                <w:webHidden/>
              </w:rPr>
              <w:fldChar w:fldCharType="separate"/>
            </w:r>
            <w:r w:rsidR="009C1258">
              <w:rPr>
                <w:noProof/>
                <w:webHidden/>
              </w:rPr>
              <w:t>4</w:t>
            </w:r>
            <w:r>
              <w:rPr>
                <w:noProof/>
                <w:webHidden/>
              </w:rPr>
              <w:fldChar w:fldCharType="end"/>
            </w:r>
          </w:hyperlink>
        </w:p>
        <w:p w14:paraId="519FBEC1" w14:textId="3A12DE59" w:rsidR="00B32D66" w:rsidRDefault="006F7C65">
          <w:pPr>
            <w:pStyle w:val="30"/>
            <w:tabs>
              <w:tab w:val="right" w:leader="dot" w:pos="8296"/>
            </w:tabs>
            <w:rPr>
              <w:noProof/>
            </w:rPr>
          </w:pPr>
          <w:hyperlink w:anchor="_Toc505438741" w:history="1">
            <w:r w:rsidR="00B32D66" w:rsidRPr="00974E6B">
              <w:rPr>
                <w:rStyle w:val="a6"/>
                <w:noProof/>
              </w:rPr>
              <w:t>1.1 what is the Smart Growth ?</w:t>
            </w:r>
            <w:r w:rsidR="00B32D66">
              <w:rPr>
                <w:noProof/>
                <w:webHidden/>
              </w:rPr>
              <w:tab/>
            </w:r>
            <w:r w:rsidR="00B32D66">
              <w:rPr>
                <w:noProof/>
                <w:webHidden/>
              </w:rPr>
              <w:fldChar w:fldCharType="begin"/>
            </w:r>
            <w:r w:rsidR="00B32D66">
              <w:rPr>
                <w:noProof/>
                <w:webHidden/>
              </w:rPr>
              <w:instrText xml:space="preserve"> PAGEREF _Toc505438741 \h </w:instrText>
            </w:r>
            <w:r w:rsidR="00B32D66">
              <w:rPr>
                <w:noProof/>
                <w:webHidden/>
              </w:rPr>
            </w:r>
            <w:r w:rsidR="00B32D66">
              <w:rPr>
                <w:noProof/>
                <w:webHidden/>
              </w:rPr>
              <w:fldChar w:fldCharType="separate"/>
            </w:r>
            <w:r w:rsidR="009C1258">
              <w:rPr>
                <w:noProof/>
                <w:webHidden/>
              </w:rPr>
              <w:t>4</w:t>
            </w:r>
            <w:r w:rsidR="00B32D66">
              <w:rPr>
                <w:noProof/>
                <w:webHidden/>
              </w:rPr>
              <w:fldChar w:fldCharType="end"/>
            </w:r>
          </w:hyperlink>
        </w:p>
        <w:p w14:paraId="7865D1F2" w14:textId="7FB5046B" w:rsidR="00B32D66" w:rsidRDefault="006F7C65">
          <w:pPr>
            <w:pStyle w:val="30"/>
            <w:tabs>
              <w:tab w:val="right" w:leader="dot" w:pos="8296"/>
            </w:tabs>
            <w:rPr>
              <w:noProof/>
            </w:rPr>
          </w:pPr>
          <w:hyperlink w:anchor="_Toc505438742" w:history="1">
            <w:r w:rsidR="00B32D66" w:rsidRPr="00974E6B">
              <w:rPr>
                <w:rStyle w:val="a6"/>
                <w:noProof/>
              </w:rPr>
              <w:t>1.2 Interpretation of the principle</w:t>
            </w:r>
            <w:r w:rsidR="00B32D66">
              <w:rPr>
                <w:noProof/>
                <w:webHidden/>
              </w:rPr>
              <w:tab/>
            </w:r>
            <w:r w:rsidR="00B32D66">
              <w:rPr>
                <w:noProof/>
                <w:webHidden/>
              </w:rPr>
              <w:fldChar w:fldCharType="begin"/>
            </w:r>
            <w:r w:rsidR="00B32D66">
              <w:rPr>
                <w:noProof/>
                <w:webHidden/>
              </w:rPr>
              <w:instrText xml:space="preserve"> PAGEREF _Toc505438742 \h </w:instrText>
            </w:r>
            <w:r w:rsidR="00B32D66">
              <w:rPr>
                <w:noProof/>
                <w:webHidden/>
              </w:rPr>
            </w:r>
            <w:r w:rsidR="00B32D66">
              <w:rPr>
                <w:noProof/>
                <w:webHidden/>
              </w:rPr>
              <w:fldChar w:fldCharType="separate"/>
            </w:r>
            <w:r w:rsidR="009C1258">
              <w:rPr>
                <w:noProof/>
                <w:webHidden/>
              </w:rPr>
              <w:t>4</w:t>
            </w:r>
            <w:r w:rsidR="00B32D66">
              <w:rPr>
                <w:noProof/>
                <w:webHidden/>
              </w:rPr>
              <w:fldChar w:fldCharType="end"/>
            </w:r>
          </w:hyperlink>
        </w:p>
        <w:p w14:paraId="753416F7" w14:textId="2AC3AB12" w:rsidR="00B32D66" w:rsidRDefault="006F7C65">
          <w:pPr>
            <w:pStyle w:val="30"/>
            <w:tabs>
              <w:tab w:val="right" w:leader="dot" w:pos="8296"/>
            </w:tabs>
            <w:rPr>
              <w:noProof/>
            </w:rPr>
          </w:pPr>
          <w:hyperlink w:anchor="_Toc505438743" w:history="1">
            <w:r w:rsidR="00B32D66" w:rsidRPr="00974E6B">
              <w:rPr>
                <w:rStyle w:val="a6"/>
                <w:noProof/>
              </w:rPr>
              <w:t>1.3 assumptions</w:t>
            </w:r>
            <w:r w:rsidR="00B32D66">
              <w:rPr>
                <w:noProof/>
                <w:webHidden/>
              </w:rPr>
              <w:tab/>
            </w:r>
            <w:r w:rsidR="00B32D66">
              <w:rPr>
                <w:noProof/>
                <w:webHidden/>
              </w:rPr>
              <w:fldChar w:fldCharType="begin"/>
            </w:r>
            <w:r w:rsidR="00B32D66">
              <w:rPr>
                <w:noProof/>
                <w:webHidden/>
              </w:rPr>
              <w:instrText xml:space="preserve"> PAGEREF _Toc505438743 \h </w:instrText>
            </w:r>
            <w:r w:rsidR="00B32D66">
              <w:rPr>
                <w:noProof/>
                <w:webHidden/>
              </w:rPr>
            </w:r>
            <w:r w:rsidR="00B32D66">
              <w:rPr>
                <w:noProof/>
                <w:webHidden/>
              </w:rPr>
              <w:fldChar w:fldCharType="separate"/>
            </w:r>
            <w:r w:rsidR="009C1258">
              <w:rPr>
                <w:noProof/>
                <w:webHidden/>
              </w:rPr>
              <w:t>5</w:t>
            </w:r>
            <w:r w:rsidR="00B32D66">
              <w:rPr>
                <w:noProof/>
                <w:webHidden/>
              </w:rPr>
              <w:fldChar w:fldCharType="end"/>
            </w:r>
          </w:hyperlink>
        </w:p>
        <w:p w14:paraId="6A61EADA" w14:textId="5872C790" w:rsidR="00B32D66" w:rsidRDefault="006F7C65">
          <w:pPr>
            <w:pStyle w:val="22"/>
            <w:tabs>
              <w:tab w:val="right" w:leader="dot" w:pos="8296"/>
            </w:tabs>
            <w:rPr>
              <w:noProof/>
            </w:rPr>
          </w:pPr>
          <w:hyperlink w:anchor="_Toc505438744" w:history="1">
            <w:r w:rsidR="00B32D66" w:rsidRPr="00974E6B">
              <w:rPr>
                <w:rStyle w:val="a6"/>
                <w:noProof/>
              </w:rPr>
              <w:t>2 construct the Indicator system of smart growth</w:t>
            </w:r>
            <w:r w:rsidR="00B32D66">
              <w:rPr>
                <w:noProof/>
                <w:webHidden/>
              </w:rPr>
              <w:tab/>
            </w:r>
            <w:r w:rsidR="00B32D66">
              <w:rPr>
                <w:noProof/>
                <w:webHidden/>
              </w:rPr>
              <w:fldChar w:fldCharType="begin"/>
            </w:r>
            <w:r w:rsidR="00B32D66">
              <w:rPr>
                <w:noProof/>
                <w:webHidden/>
              </w:rPr>
              <w:instrText xml:space="preserve"> PAGEREF _Toc505438744 \h </w:instrText>
            </w:r>
            <w:r w:rsidR="00B32D66">
              <w:rPr>
                <w:noProof/>
                <w:webHidden/>
              </w:rPr>
            </w:r>
            <w:r w:rsidR="00B32D66">
              <w:rPr>
                <w:noProof/>
                <w:webHidden/>
              </w:rPr>
              <w:fldChar w:fldCharType="separate"/>
            </w:r>
            <w:r w:rsidR="009C1258">
              <w:rPr>
                <w:noProof/>
                <w:webHidden/>
              </w:rPr>
              <w:t>6</w:t>
            </w:r>
            <w:r w:rsidR="00B32D66">
              <w:rPr>
                <w:noProof/>
                <w:webHidden/>
              </w:rPr>
              <w:fldChar w:fldCharType="end"/>
            </w:r>
          </w:hyperlink>
        </w:p>
        <w:p w14:paraId="497BA767" w14:textId="3A6AC4EB" w:rsidR="00B32D66" w:rsidRDefault="006F7C65">
          <w:pPr>
            <w:pStyle w:val="30"/>
            <w:tabs>
              <w:tab w:val="right" w:leader="dot" w:pos="8296"/>
            </w:tabs>
            <w:rPr>
              <w:noProof/>
            </w:rPr>
          </w:pPr>
          <w:hyperlink w:anchor="_Toc505438745" w:history="1">
            <w:r w:rsidR="00B32D66" w:rsidRPr="00974E6B">
              <w:rPr>
                <w:rStyle w:val="a6"/>
                <w:noProof/>
              </w:rPr>
              <w:t>2.1 synthesis of indicator system</w:t>
            </w:r>
            <w:r w:rsidR="00B32D66">
              <w:rPr>
                <w:noProof/>
                <w:webHidden/>
              </w:rPr>
              <w:tab/>
            </w:r>
            <w:r w:rsidR="00B32D66">
              <w:rPr>
                <w:noProof/>
                <w:webHidden/>
              </w:rPr>
              <w:fldChar w:fldCharType="begin"/>
            </w:r>
            <w:r w:rsidR="00B32D66">
              <w:rPr>
                <w:noProof/>
                <w:webHidden/>
              </w:rPr>
              <w:instrText xml:space="preserve"> PAGEREF _Toc505438745 \h </w:instrText>
            </w:r>
            <w:r w:rsidR="00B32D66">
              <w:rPr>
                <w:noProof/>
                <w:webHidden/>
              </w:rPr>
            </w:r>
            <w:r w:rsidR="00B32D66">
              <w:rPr>
                <w:noProof/>
                <w:webHidden/>
              </w:rPr>
              <w:fldChar w:fldCharType="separate"/>
            </w:r>
            <w:r w:rsidR="009C1258">
              <w:rPr>
                <w:noProof/>
                <w:webHidden/>
              </w:rPr>
              <w:t>6</w:t>
            </w:r>
            <w:r w:rsidR="00B32D66">
              <w:rPr>
                <w:noProof/>
                <w:webHidden/>
              </w:rPr>
              <w:fldChar w:fldCharType="end"/>
            </w:r>
          </w:hyperlink>
        </w:p>
        <w:p w14:paraId="27D1FE13" w14:textId="0ACF97D6" w:rsidR="00B32D66" w:rsidRDefault="006F7C65">
          <w:pPr>
            <w:pStyle w:val="30"/>
            <w:tabs>
              <w:tab w:val="right" w:leader="dot" w:pos="8296"/>
            </w:tabs>
            <w:rPr>
              <w:noProof/>
            </w:rPr>
          </w:pPr>
          <w:hyperlink w:anchor="_Toc505438746" w:history="1">
            <w:r w:rsidR="00B32D66" w:rsidRPr="00974E6B">
              <w:rPr>
                <w:rStyle w:val="a6"/>
                <w:noProof/>
              </w:rPr>
              <w:t>2.2 selection of indicator</w:t>
            </w:r>
            <w:r w:rsidR="00B32D66">
              <w:rPr>
                <w:noProof/>
                <w:webHidden/>
              </w:rPr>
              <w:tab/>
            </w:r>
            <w:r w:rsidR="00B32D66">
              <w:rPr>
                <w:noProof/>
                <w:webHidden/>
              </w:rPr>
              <w:fldChar w:fldCharType="begin"/>
            </w:r>
            <w:r w:rsidR="00B32D66">
              <w:rPr>
                <w:noProof/>
                <w:webHidden/>
              </w:rPr>
              <w:instrText xml:space="preserve"> PAGEREF _Toc505438746 \h </w:instrText>
            </w:r>
            <w:r w:rsidR="00B32D66">
              <w:rPr>
                <w:noProof/>
                <w:webHidden/>
              </w:rPr>
            </w:r>
            <w:r w:rsidR="00B32D66">
              <w:rPr>
                <w:noProof/>
                <w:webHidden/>
              </w:rPr>
              <w:fldChar w:fldCharType="separate"/>
            </w:r>
            <w:r w:rsidR="009C1258">
              <w:rPr>
                <w:noProof/>
                <w:webHidden/>
              </w:rPr>
              <w:t>6</w:t>
            </w:r>
            <w:r w:rsidR="00B32D66">
              <w:rPr>
                <w:noProof/>
                <w:webHidden/>
              </w:rPr>
              <w:fldChar w:fldCharType="end"/>
            </w:r>
          </w:hyperlink>
        </w:p>
        <w:p w14:paraId="3E0CE8B5" w14:textId="07C1B983" w:rsidR="00B32D66" w:rsidRDefault="006F7C65">
          <w:pPr>
            <w:pStyle w:val="30"/>
            <w:tabs>
              <w:tab w:val="right" w:leader="dot" w:pos="8296"/>
            </w:tabs>
            <w:rPr>
              <w:noProof/>
            </w:rPr>
          </w:pPr>
          <w:hyperlink w:anchor="_Toc505438747" w:history="1">
            <w:r w:rsidR="00B32D66" w:rsidRPr="00974E6B">
              <w:rPr>
                <w:rStyle w:val="a6"/>
                <w:noProof/>
              </w:rPr>
              <w:t>2.3 calculation the weight of indicators based on artificial neural network</w:t>
            </w:r>
            <w:r w:rsidR="00B32D66">
              <w:rPr>
                <w:noProof/>
                <w:webHidden/>
              </w:rPr>
              <w:tab/>
            </w:r>
            <w:r w:rsidR="00B32D66">
              <w:rPr>
                <w:noProof/>
                <w:webHidden/>
              </w:rPr>
              <w:fldChar w:fldCharType="begin"/>
            </w:r>
            <w:r w:rsidR="00B32D66">
              <w:rPr>
                <w:noProof/>
                <w:webHidden/>
              </w:rPr>
              <w:instrText xml:space="preserve"> PAGEREF _Toc505438747 \h </w:instrText>
            </w:r>
            <w:r w:rsidR="00B32D66">
              <w:rPr>
                <w:noProof/>
                <w:webHidden/>
              </w:rPr>
            </w:r>
            <w:r w:rsidR="00B32D66">
              <w:rPr>
                <w:noProof/>
                <w:webHidden/>
              </w:rPr>
              <w:fldChar w:fldCharType="separate"/>
            </w:r>
            <w:r w:rsidR="009C1258">
              <w:rPr>
                <w:noProof/>
                <w:webHidden/>
              </w:rPr>
              <w:t>8</w:t>
            </w:r>
            <w:r w:rsidR="00B32D66">
              <w:rPr>
                <w:noProof/>
                <w:webHidden/>
              </w:rPr>
              <w:fldChar w:fldCharType="end"/>
            </w:r>
          </w:hyperlink>
        </w:p>
        <w:p w14:paraId="10483E60" w14:textId="6577A738" w:rsidR="00B32D66" w:rsidRDefault="006F7C65">
          <w:pPr>
            <w:pStyle w:val="22"/>
            <w:tabs>
              <w:tab w:val="right" w:leader="dot" w:pos="8296"/>
            </w:tabs>
            <w:rPr>
              <w:noProof/>
            </w:rPr>
          </w:pPr>
          <w:hyperlink w:anchor="_Toc505438748" w:history="1">
            <w:r w:rsidR="00B32D66" w:rsidRPr="00974E6B">
              <w:rPr>
                <w:rStyle w:val="a6"/>
                <w:noProof/>
              </w:rPr>
              <w:t>3 Empirical test of the Indicator system of smart growth</w:t>
            </w:r>
            <w:r w:rsidR="00B32D66">
              <w:rPr>
                <w:noProof/>
                <w:webHidden/>
              </w:rPr>
              <w:tab/>
            </w:r>
            <w:r w:rsidR="00B32D66">
              <w:rPr>
                <w:noProof/>
                <w:webHidden/>
              </w:rPr>
              <w:fldChar w:fldCharType="begin"/>
            </w:r>
            <w:r w:rsidR="00B32D66">
              <w:rPr>
                <w:noProof/>
                <w:webHidden/>
              </w:rPr>
              <w:instrText xml:space="preserve"> PAGEREF _Toc505438748 \h </w:instrText>
            </w:r>
            <w:r w:rsidR="00B32D66">
              <w:rPr>
                <w:noProof/>
                <w:webHidden/>
              </w:rPr>
            </w:r>
            <w:r w:rsidR="00B32D66">
              <w:rPr>
                <w:noProof/>
                <w:webHidden/>
              </w:rPr>
              <w:fldChar w:fldCharType="separate"/>
            </w:r>
            <w:r w:rsidR="009C1258">
              <w:rPr>
                <w:noProof/>
                <w:webHidden/>
              </w:rPr>
              <w:t>11</w:t>
            </w:r>
            <w:r w:rsidR="00B32D66">
              <w:rPr>
                <w:noProof/>
                <w:webHidden/>
              </w:rPr>
              <w:fldChar w:fldCharType="end"/>
            </w:r>
          </w:hyperlink>
        </w:p>
        <w:p w14:paraId="3E8D9B74" w14:textId="33E05A60" w:rsidR="00B32D66" w:rsidRDefault="006F7C65">
          <w:pPr>
            <w:pStyle w:val="30"/>
            <w:tabs>
              <w:tab w:val="right" w:leader="dot" w:pos="8296"/>
            </w:tabs>
            <w:rPr>
              <w:noProof/>
            </w:rPr>
          </w:pPr>
          <w:hyperlink w:anchor="_Toc505438749" w:history="1">
            <w:r w:rsidR="00B32D66" w:rsidRPr="00974E6B">
              <w:rPr>
                <w:rStyle w:val="a6"/>
                <w:noProof/>
              </w:rPr>
              <w:t>3.1 the selected cities</w:t>
            </w:r>
            <w:r w:rsidR="00B32D66">
              <w:rPr>
                <w:noProof/>
                <w:webHidden/>
              </w:rPr>
              <w:tab/>
            </w:r>
            <w:r w:rsidR="00B32D66">
              <w:rPr>
                <w:noProof/>
                <w:webHidden/>
              </w:rPr>
              <w:fldChar w:fldCharType="begin"/>
            </w:r>
            <w:r w:rsidR="00B32D66">
              <w:rPr>
                <w:noProof/>
                <w:webHidden/>
              </w:rPr>
              <w:instrText xml:space="preserve"> PAGEREF _Toc505438749 \h </w:instrText>
            </w:r>
            <w:r w:rsidR="00B32D66">
              <w:rPr>
                <w:noProof/>
                <w:webHidden/>
              </w:rPr>
            </w:r>
            <w:r w:rsidR="00B32D66">
              <w:rPr>
                <w:noProof/>
                <w:webHidden/>
              </w:rPr>
              <w:fldChar w:fldCharType="separate"/>
            </w:r>
            <w:r w:rsidR="009C1258">
              <w:rPr>
                <w:noProof/>
                <w:webHidden/>
              </w:rPr>
              <w:t>11</w:t>
            </w:r>
            <w:r w:rsidR="00B32D66">
              <w:rPr>
                <w:noProof/>
                <w:webHidden/>
              </w:rPr>
              <w:fldChar w:fldCharType="end"/>
            </w:r>
          </w:hyperlink>
        </w:p>
        <w:p w14:paraId="59917BEB" w14:textId="01C75D14" w:rsidR="00B32D66" w:rsidRDefault="006F7C65">
          <w:pPr>
            <w:pStyle w:val="30"/>
            <w:tabs>
              <w:tab w:val="right" w:leader="dot" w:pos="8296"/>
            </w:tabs>
            <w:rPr>
              <w:noProof/>
            </w:rPr>
          </w:pPr>
          <w:hyperlink w:anchor="_Toc505438750" w:history="1">
            <w:r w:rsidR="00B32D66" w:rsidRPr="00974E6B">
              <w:rPr>
                <w:rStyle w:val="a6"/>
                <w:noProof/>
              </w:rPr>
              <w:t>3.2 review of the current growth plan</w:t>
            </w:r>
            <w:r w:rsidR="00B32D66">
              <w:rPr>
                <w:noProof/>
                <w:webHidden/>
              </w:rPr>
              <w:tab/>
            </w:r>
            <w:r w:rsidR="00B32D66">
              <w:rPr>
                <w:noProof/>
                <w:webHidden/>
              </w:rPr>
              <w:fldChar w:fldCharType="begin"/>
            </w:r>
            <w:r w:rsidR="00B32D66">
              <w:rPr>
                <w:noProof/>
                <w:webHidden/>
              </w:rPr>
              <w:instrText xml:space="preserve"> PAGEREF _Toc505438750 \h </w:instrText>
            </w:r>
            <w:r w:rsidR="00B32D66">
              <w:rPr>
                <w:noProof/>
                <w:webHidden/>
              </w:rPr>
            </w:r>
            <w:r w:rsidR="00B32D66">
              <w:rPr>
                <w:noProof/>
                <w:webHidden/>
              </w:rPr>
              <w:fldChar w:fldCharType="separate"/>
            </w:r>
            <w:r w:rsidR="009C1258">
              <w:rPr>
                <w:noProof/>
                <w:webHidden/>
              </w:rPr>
              <w:t>11</w:t>
            </w:r>
            <w:r w:rsidR="00B32D66">
              <w:rPr>
                <w:noProof/>
                <w:webHidden/>
              </w:rPr>
              <w:fldChar w:fldCharType="end"/>
            </w:r>
          </w:hyperlink>
        </w:p>
        <w:p w14:paraId="3D4BCADA" w14:textId="3EC73F30" w:rsidR="00B32D66" w:rsidRDefault="006F7C65">
          <w:pPr>
            <w:pStyle w:val="30"/>
            <w:tabs>
              <w:tab w:val="right" w:leader="dot" w:pos="8296"/>
            </w:tabs>
            <w:rPr>
              <w:noProof/>
            </w:rPr>
          </w:pPr>
          <w:hyperlink w:anchor="_Toc505438751" w:history="1">
            <w:r w:rsidR="00B32D66" w:rsidRPr="00974E6B">
              <w:rPr>
                <w:rStyle w:val="a6"/>
                <w:noProof/>
              </w:rPr>
              <w:t>3.3 scores of selected cities</w:t>
            </w:r>
            <w:r w:rsidR="00B32D66">
              <w:rPr>
                <w:noProof/>
                <w:webHidden/>
              </w:rPr>
              <w:tab/>
            </w:r>
            <w:r w:rsidR="00B32D66">
              <w:rPr>
                <w:noProof/>
                <w:webHidden/>
              </w:rPr>
              <w:fldChar w:fldCharType="begin"/>
            </w:r>
            <w:r w:rsidR="00B32D66">
              <w:rPr>
                <w:noProof/>
                <w:webHidden/>
              </w:rPr>
              <w:instrText xml:space="preserve"> PAGEREF _Toc505438751 \h </w:instrText>
            </w:r>
            <w:r w:rsidR="00B32D66">
              <w:rPr>
                <w:noProof/>
                <w:webHidden/>
              </w:rPr>
            </w:r>
            <w:r w:rsidR="00B32D66">
              <w:rPr>
                <w:noProof/>
                <w:webHidden/>
              </w:rPr>
              <w:fldChar w:fldCharType="separate"/>
            </w:r>
            <w:r w:rsidR="009C1258">
              <w:rPr>
                <w:noProof/>
                <w:webHidden/>
              </w:rPr>
              <w:t>13</w:t>
            </w:r>
            <w:r w:rsidR="00B32D66">
              <w:rPr>
                <w:noProof/>
                <w:webHidden/>
              </w:rPr>
              <w:fldChar w:fldCharType="end"/>
            </w:r>
          </w:hyperlink>
        </w:p>
        <w:p w14:paraId="1FB1D6ED" w14:textId="4D76C82D" w:rsidR="00B32D66" w:rsidRDefault="006F7C65">
          <w:pPr>
            <w:pStyle w:val="22"/>
            <w:tabs>
              <w:tab w:val="right" w:leader="dot" w:pos="8296"/>
            </w:tabs>
            <w:rPr>
              <w:noProof/>
            </w:rPr>
          </w:pPr>
          <w:hyperlink w:anchor="_Toc505438752" w:history="1">
            <w:r w:rsidR="00B32D66" w:rsidRPr="00974E6B">
              <w:rPr>
                <w:rStyle w:val="a6"/>
                <w:noProof/>
              </w:rPr>
              <w:t>4. design of dynamics-based smart growth planning</w:t>
            </w:r>
            <w:r w:rsidR="00B32D66">
              <w:rPr>
                <w:noProof/>
                <w:webHidden/>
              </w:rPr>
              <w:tab/>
            </w:r>
            <w:r w:rsidR="00B32D66">
              <w:rPr>
                <w:noProof/>
                <w:webHidden/>
              </w:rPr>
              <w:fldChar w:fldCharType="begin"/>
            </w:r>
            <w:r w:rsidR="00B32D66">
              <w:rPr>
                <w:noProof/>
                <w:webHidden/>
              </w:rPr>
              <w:instrText xml:space="preserve"> PAGEREF _Toc505438752 \h </w:instrText>
            </w:r>
            <w:r w:rsidR="00B32D66">
              <w:rPr>
                <w:noProof/>
                <w:webHidden/>
              </w:rPr>
            </w:r>
            <w:r w:rsidR="00B32D66">
              <w:rPr>
                <w:noProof/>
                <w:webHidden/>
              </w:rPr>
              <w:fldChar w:fldCharType="separate"/>
            </w:r>
            <w:r w:rsidR="009C1258">
              <w:rPr>
                <w:noProof/>
                <w:webHidden/>
              </w:rPr>
              <w:t>13</w:t>
            </w:r>
            <w:r w:rsidR="00B32D66">
              <w:rPr>
                <w:noProof/>
                <w:webHidden/>
              </w:rPr>
              <w:fldChar w:fldCharType="end"/>
            </w:r>
          </w:hyperlink>
        </w:p>
        <w:p w14:paraId="048F11C0" w14:textId="14BBCDFA" w:rsidR="00B32D66" w:rsidRDefault="006F7C65">
          <w:pPr>
            <w:pStyle w:val="30"/>
            <w:tabs>
              <w:tab w:val="right" w:leader="dot" w:pos="8296"/>
            </w:tabs>
            <w:rPr>
              <w:noProof/>
            </w:rPr>
          </w:pPr>
          <w:hyperlink w:anchor="_Toc505438753" w:history="1">
            <w:r w:rsidR="00B32D66" w:rsidRPr="00974E6B">
              <w:rPr>
                <w:rStyle w:val="a6"/>
                <w:noProof/>
              </w:rPr>
              <w:t>4.1 development of the growth plan</w:t>
            </w:r>
            <w:r w:rsidR="00B32D66">
              <w:rPr>
                <w:noProof/>
                <w:webHidden/>
              </w:rPr>
              <w:tab/>
            </w:r>
            <w:r w:rsidR="00B32D66">
              <w:rPr>
                <w:noProof/>
                <w:webHidden/>
              </w:rPr>
              <w:fldChar w:fldCharType="begin"/>
            </w:r>
            <w:r w:rsidR="00B32D66">
              <w:rPr>
                <w:noProof/>
                <w:webHidden/>
              </w:rPr>
              <w:instrText xml:space="preserve"> PAGEREF _Toc505438753 \h </w:instrText>
            </w:r>
            <w:r w:rsidR="00B32D66">
              <w:rPr>
                <w:noProof/>
                <w:webHidden/>
              </w:rPr>
            </w:r>
            <w:r w:rsidR="00B32D66">
              <w:rPr>
                <w:noProof/>
                <w:webHidden/>
              </w:rPr>
              <w:fldChar w:fldCharType="separate"/>
            </w:r>
            <w:r w:rsidR="009C1258">
              <w:rPr>
                <w:noProof/>
                <w:webHidden/>
              </w:rPr>
              <w:t>13</w:t>
            </w:r>
            <w:r w:rsidR="00B32D66">
              <w:rPr>
                <w:noProof/>
                <w:webHidden/>
              </w:rPr>
              <w:fldChar w:fldCharType="end"/>
            </w:r>
          </w:hyperlink>
        </w:p>
        <w:p w14:paraId="7FA8A972" w14:textId="4F6BAB81" w:rsidR="00B32D66" w:rsidRDefault="006F7C65">
          <w:pPr>
            <w:pStyle w:val="30"/>
            <w:tabs>
              <w:tab w:val="right" w:leader="dot" w:pos="8296"/>
            </w:tabs>
            <w:rPr>
              <w:noProof/>
            </w:rPr>
          </w:pPr>
          <w:hyperlink w:anchor="_Toc505438754" w:history="1">
            <w:r w:rsidR="00B32D66" w:rsidRPr="00974E6B">
              <w:rPr>
                <w:rStyle w:val="a6"/>
                <w:noProof/>
              </w:rPr>
              <w:t>4.2 Support of theory and system dynamics model</w:t>
            </w:r>
            <w:r w:rsidR="00B32D66">
              <w:rPr>
                <w:noProof/>
                <w:webHidden/>
              </w:rPr>
              <w:tab/>
            </w:r>
            <w:r w:rsidR="00B32D66">
              <w:rPr>
                <w:noProof/>
                <w:webHidden/>
              </w:rPr>
              <w:fldChar w:fldCharType="begin"/>
            </w:r>
            <w:r w:rsidR="00B32D66">
              <w:rPr>
                <w:noProof/>
                <w:webHidden/>
              </w:rPr>
              <w:instrText xml:space="preserve"> PAGEREF _Toc505438754 \h </w:instrText>
            </w:r>
            <w:r w:rsidR="00B32D66">
              <w:rPr>
                <w:noProof/>
                <w:webHidden/>
              </w:rPr>
            </w:r>
            <w:r w:rsidR="00B32D66">
              <w:rPr>
                <w:noProof/>
                <w:webHidden/>
              </w:rPr>
              <w:fldChar w:fldCharType="separate"/>
            </w:r>
            <w:r w:rsidR="009C1258">
              <w:rPr>
                <w:noProof/>
                <w:webHidden/>
              </w:rPr>
              <w:t>15</w:t>
            </w:r>
            <w:r w:rsidR="00B32D66">
              <w:rPr>
                <w:noProof/>
                <w:webHidden/>
              </w:rPr>
              <w:fldChar w:fldCharType="end"/>
            </w:r>
          </w:hyperlink>
        </w:p>
        <w:p w14:paraId="04796B2F" w14:textId="2C6EAD4D" w:rsidR="00B32D66" w:rsidRDefault="006F7C65">
          <w:pPr>
            <w:pStyle w:val="30"/>
            <w:tabs>
              <w:tab w:val="right" w:leader="dot" w:pos="8296"/>
            </w:tabs>
            <w:rPr>
              <w:noProof/>
            </w:rPr>
          </w:pPr>
          <w:hyperlink w:anchor="_Toc505438755" w:history="1">
            <w:r w:rsidR="00B32D66" w:rsidRPr="00974E6B">
              <w:rPr>
                <w:rStyle w:val="a6"/>
                <w:noProof/>
              </w:rPr>
              <w:t>4.3.The results of policy design</w:t>
            </w:r>
            <w:r w:rsidR="00B32D66">
              <w:rPr>
                <w:noProof/>
                <w:webHidden/>
              </w:rPr>
              <w:tab/>
            </w:r>
            <w:r w:rsidR="00B32D66">
              <w:rPr>
                <w:noProof/>
                <w:webHidden/>
              </w:rPr>
              <w:fldChar w:fldCharType="begin"/>
            </w:r>
            <w:r w:rsidR="00B32D66">
              <w:rPr>
                <w:noProof/>
                <w:webHidden/>
              </w:rPr>
              <w:instrText xml:space="preserve"> PAGEREF _Toc505438755 \h </w:instrText>
            </w:r>
            <w:r w:rsidR="00B32D66">
              <w:rPr>
                <w:noProof/>
                <w:webHidden/>
              </w:rPr>
            </w:r>
            <w:r w:rsidR="00B32D66">
              <w:rPr>
                <w:noProof/>
                <w:webHidden/>
              </w:rPr>
              <w:fldChar w:fldCharType="separate"/>
            </w:r>
            <w:r w:rsidR="009C1258">
              <w:rPr>
                <w:noProof/>
                <w:webHidden/>
              </w:rPr>
              <w:t>18</w:t>
            </w:r>
            <w:r w:rsidR="00B32D66">
              <w:rPr>
                <w:noProof/>
                <w:webHidden/>
              </w:rPr>
              <w:fldChar w:fldCharType="end"/>
            </w:r>
          </w:hyperlink>
        </w:p>
        <w:p w14:paraId="4111ABC9" w14:textId="3DD7438B" w:rsidR="00B32D66" w:rsidRDefault="006F7C65">
          <w:pPr>
            <w:pStyle w:val="22"/>
            <w:tabs>
              <w:tab w:val="right" w:leader="dot" w:pos="8296"/>
            </w:tabs>
            <w:rPr>
              <w:noProof/>
            </w:rPr>
          </w:pPr>
          <w:hyperlink w:anchor="_Toc505438756" w:history="1">
            <w:r w:rsidR="00B32D66" w:rsidRPr="00974E6B">
              <w:rPr>
                <w:rStyle w:val="a6"/>
                <w:noProof/>
              </w:rPr>
              <w:t>5 Further Study and Analysis of System Dynamics Simulation</w:t>
            </w:r>
            <w:r w:rsidR="00B32D66">
              <w:rPr>
                <w:noProof/>
                <w:webHidden/>
              </w:rPr>
              <w:tab/>
            </w:r>
            <w:r w:rsidR="00B32D66">
              <w:rPr>
                <w:noProof/>
                <w:webHidden/>
              </w:rPr>
              <w:fldChar w:fldCharType="begin"/>
            </w:r>
            <w:r w:rsidR="00B32D66">
              <w:rPr>
                <w:noProof/>
                <w:webHidden/>
              </w:rPr>
              <w:instrText xml:space="preserve"> PAGEREF _Toc505438756 \h </w:instrText>
            </w:r>
            <w:r w:rsidR="00B32D66">
              <w:rPr>
                <w:noProof/>
                <w:webHidden/>
              </w:rPr>
            </w:r>
            <w:r w:rsidR="00B32D66">
              <w:rPr>
                <w:noProof/>
                <w:webHidden/>
              </w:rPr>
              <w:fldChar w:fldCharType="separate"/>
            </w:r>
            <w:r w:rsidR="009C1258">
              <w:rPr>
                <w:noProof/>
                <w:webHidden/>
              </w:rPr>
              <w:t>19</w:t>
            </w:r>
            <w:r w:rsidR="00B32D66">
              <w:rPr>
                <w:noProof/>
                <w:webHidden/>
              </w:rPr>
              <w:fldChar w:fldCharType="end"/>
            </w:r>
          </w:hyperlink>
        </w:p>
        <w:p w14:paraId="5DF82352" w14:textId="6F25B495" w:rsidR="00B32D66" w:rsidRDefault="006F7C65">
          <w:pPr>
            <w:pStyle w:val="30"/>
            <w:tabs>
              <w:tab w:val="right" w:leader="dot" w:pos="8296"/>
            </w:tabs>
            <w:rPr>
              <w:noProof/>
            </w:rPr>
          </w:pPr>
          <w:hyperlink w:anchor="_Toc505438757" w:history="1">
            <w:r w:rsidR="00B32D66" w:rsidRPr="00974E6B">
              <w:rPr>
                <w:rStyle w:val="a6"/>
                <w:noProof/>
              </w:rPr>
              <w:t>5.1 compare and contrast the initiative</w:t>
            </w:r>
            <w:r w:rsidR="00B32D66">
              <w:rPr>
                <w:noProof/>
                <w:webHidden/>
              </w:rPr>
              <w:tab/>
            </w:r>
            <w:r w:rsidR="00B32D66">
              <w:rPr>
                <w:noProof/>
                <w:webHidden/>
              </w:rPr>
              <w:fldChar w:fldCharType="begin"/>
            </w:r>
            <w:r w:rsidR="00B32D66">
              <w:rPr>
                <w:noProof/>
                <w:webHidden/>
              </w:rPr>
              <w:instrText xml:space="preserve"> PAGEREF _Toc505438757 \h </w:instrText>
            </w:r>
            <w:r w:rsidR="00B32D66">
              <w:rPr>
                <w:noProof/>
                <w:webHidden/>
              </w:rPr>
            </w:r>
            <w:r w:rsidR="00B32D66">
              <w:rPr>
                <w:noProof/>
                <w:webHidden/>
              </w:rPr>
              <w:fldChar w:fldCharType="separate"/>
            </w:r>
            <w:r w:rsidR="009C1258">
              <w:rPr>
                <w:noProof/>
                <w:webHidden/>
              </w:rPr>
              <w:t>19</w:t>
            </w:r>
            <w:r w:rsidR="00B32D66">
              <w:rPr>
                <w:noProof/>
                <w:webHidden/>
              </w:rPr>
              <w:fldChar w:fldCharType="end"/>
            </w:r>
          </w:hyperlink>
        </w:p>
        <w:p w14:paraId="136FF0CF" w14:textId="198F8187" w:rsidR="00B32D66" w:rsidRDefault="006F7C65">
          <w:pPr>
            <w:pStyle w:val="30"/>
            <w:tabs>
              <w:tab w:val="right" w:leader="dot" w:pos="8296"/>
            </w:tabs>
            <w:rPr>
              <w:noProof/>
            </w:rPr>
          </w:pPr>
          <w:hyperlink w:anchor="_Toc505438758" w:history="1">
            <w:r w:rsidR="00B32D66" w:rsidRPr="00974E6B">
              <w:rPr>
                <w:rStyle w:val="a6"/>
                <w:noProof/>
              </w:rPr>
              <w:t>5.2 effect of population growth</w:t>
            </w:r>
            <w:r w:rsidR="00B32D66">
              <w:rPr>
                <w:noProof/>
                <w:webHidden/>
              </w:rPr>
              <w:tab/>
            </w:r>
            <w:r w:rsidR="00B32D66">
              <w:rPr>
                <w:noProof/>
                <w:webHidden/>
              </w:rPr>
              <w:fldChar w:fldCharType="begin"/>
            </w:r>
            <w:r w:rsidR="00B32D66">
              <w:rPr>
                <w:noProof/>
                <w:webHidden/>
              </w:rPr>
              <w:instrText xml:space="preserve"> PAGEREF _Toc505438758 \h </w:instrText>
            </w:r>
            <w:r w:rsidR="00B32D66">
              <w:rPr>
                <w:noProof/>
                <w:webHidden/>
              </w:rPr>
            </w:r>
            <w:r w:rsidR="00B32D66">
              <w:rPr>
                <w:noProof/>
                <w:webHidden/>
              </w:rPr>
              <w:fldChar w:fldCharType="separate"/>
            </w:r>
            <w:r w:rsidR="009C1258">
              <w:rPr>
                <w:noProof/>
                <w:webHidden/>
              </w:rPr>
              <w:t>20</w:t>
            </w:r>
            <w:r w:rsidR="00B32D66">
              <w:rPr>
                <w:noProof/>
                <w:webHidden/>
              </w:rPr>
              <w:fldChar w:fldCharType="end"/>
            </w:r>
          </w:hyperlink>
        </w:p>
        <w:p w14:paraId="4875FDE1" w14:textId="1F487CFA" w:rsidR="00B32D66" w:rsidRDefault="006F7C65">
          <w:pPr>
            <w:pStyle w:val="22"/>
            <w:tabs>
              <w:tab w:val="right" w:leader="dot" w:pos="8296"/>
            </w:tabs>
            <w:rPr>
              <w:noProof/>
            </w:rPr>
          </w:pPr>
          <w:hyperlink w:anchor="_Toc505438759" w:history="1">
            <w:r w:rsidR="00B32D66" w:rsidRPr="00974E6B">
              <w:rPr>
                <w:rStyle w:val="a6"/>
                <w:noProof/>
              </w:rPr>
              <w:t>6 Strengths and Weaknesses</w:t>
            </w:r>
            <w:r w:rsidR="00B32D66">
              <w:rPr>
                <w:noProof/>
                <w:webHidden/>
              </w:rPr>
              <w:tab/>
            </w:r>
            <w:r w:rsidR="00B32D66">
              <w:rPr>
                <w:noProof/>
                <w:webHidden/>
              </w:rPr>
              <w:fldChar w:fldCharType="begin"/>
            </w:r>
            <w:r w:rsidR="00B32D66">
              <w:rPr>
                <w:noProof/>
                <w:webHidden/>
              </w:rPr>
              <w:instrText xml:space="preserve"> PAGEREF _Toc505438759 \h </w:instrText>
            </w:r>
            <w:r w:rsidR="00B32D66">
              <w:rPr>
                <w:noProof/>
                <w:webHidden/>
              </w:rPr>
            </w:r>
            <w:r w:rsidR="00B32D66">
              <w:rPr>
                <w:noProof/>
                <w:webHidden/>
              </w:rPr>
              <w:fldChar w:fldCharType="separate"/>
            </w:r>
            <w:r w:rsidR="009C1258">
              <w:rPr>
                <w:noProof/>
                <w:webHidden/>
              </w:rPr>
              <w:t>21</w:t>
            </w:r>
            <w:r w:rsidR="00B32D66">
              <w:rPr>
                <w:noProof/>
                <w:webHidden/>
              </w:rPr>
              <w:fldChar w:fldCharType="end"/>
            </w:r>
          </w:hyperlink>
        </w:p>
        <w:p w14:paraId="719981EB" w14:textId="0A3E8287" w:rsidR="00B32D66" w:rsidRDefault="006F7C65">
          <w:pPr>
            <w:pStyle w:val="22"/>
            <w:tabs>
              <w:tab w:val="right" w:leader="dot" w:pos="8296"/>
            </w:tabs>
            <w:rPr>
              <w:noProof/>
            </w:rPr>
          </w:pPr>
          <w:hyperlink w:anchor="_Toc505438760" w:history="1">
            <w:r w:rsidR="00B32D66" w:rsidRPr="00974E6B">
              <w:rPr>
                <w:rStyle w:val="a6"/>
                <w:noProof/>
              </w:rPr>
              <w:t>references</w:t>
            </w:r>
            <w:r w:rsidR="00B32D66">
              <w:rPr>
                <w:noProof/>
                <w:webHidden/>
              </w:rPr>
              <w:tab/>
            </w:r>
            <w:r w:rsidR="00B32D66">
              <w:rPr>
                <w:noProof/>
                <w:webHidden/>
              </w:rPr>
              <w:fldChar w:fldCharType="begin"/>
            </w:r>
            <w:r w:rsidR="00B32D66">
              <w:rPr>
                <w:noProof/>
                <w:webHidden/>
              </w:rPr>
              <w:instrText xml:space="preserve"> PAGEREF _Toc505438760 \h </w:instrText>
            </w:r>
            <w:r w:rsidR="00B32D66">
              <w:rPr>
                <w:noProof/>
                <w:webHidden/>
              </w:rPr>
            </w:r>
            <w:r w:rsidR="00B32D66">
              <w:rPr>
                <w:noProof/>
                <w:webHidden/>
              </w:rPr>
              <w:fldChar w:fldCharType="separate"/>
            </w:r>
            <w:r w:rsidR="009C1258">
              <w:rPr>
                <w:noProof/>
                <w:webHidden/>
              </w:rPr>
              <w:t>21</w:t>
            </w:r>
            <w:r w:rsidR="00B32D66">
              <w:rPr>
                <w:noProof/>
                <w:webHidden/>
              </w:rPr>
              <w:fldChar w:fldCharType="end"/>
            </w:r>
          </w:hyperlink>
        </w:p>
        <w:p w14:paraId="3F7068C9" w14:textId="36F8E22E" w:rsidR="00B32D66" w:rsidRDefault="00B32D66">
          <w:r>
            <w:rPr>
              <w:b/>
              <w:bCs/>
              <w:lang w:val="zh-CN"/>
            </w:rPr>
            <w:fldChar w:fldCharType="end"/>
          </w:r>
        </w:p>
      </w:sdtContent>
    </w:sdt>
    <w:p w14:paraId="2123D40F" w14:textId="5EBA5FAA" w:rsidR="00466A26" w:rsidRDefault="00466A26" w:rsidP="009149D2">
      <w:pPr>
        <w:ind w:firstLineChars="100" w:firstLine="210"/>
        <w:jc w:val="center"/>
        <w:rPr>
          <w:b/>
        </w:rPr>
      </w:pPr>
    </w:p>
    <w:p w14:paraId="2EF4E6B5" w14:textId="04438174" w:rsidR="00B32D66" w:rsidRDefault="00B32D66" w:rsidP="009149D2">
      <w:pPr>
        <w:ind w:firstLineChars="100" w:firstLine="210"/>
        <w:jc w:val="center"/>
        <w:rPr>
          <w:b/>
        </w:rPr>
      </w:pPr>
    </w:p>
    <w:p w14:paraId="2CC9EE7F" w14:textId="267F2D89" w:rsidR="00B32D66" w:rsidRDefault="00B32D66" w:rsidP="009149D2">
      <w:pPr>
        <w:ind w:firstLineChars="100" w:firstLine="210"/>
        <w:jc w:val="center"/>
        <w:rPr>
          <w:b/>
        </w:rPr>
      </w:pPr>
    </w:p>
    <w:p w14:paraId="7802AE65" w14:textId="743E7D9E" w:rsidR="00B32D66" w:rsidRDefault="00B32D66" w:rsidP="009149D2">
      <w:pPr>
        <w:ind w:firstLineChars="100" w:firstLine="210"/>
        <w:jc w:val="center"/>
        <w:rPr>
          <w:b/>
        </w:rPr>
      </w:pPr>
    </w:p>
    <w:p w14:paraId="1C6600E0" w14:textId="30958BB3" w:rsidR="00B32D66" w:rsidRDefault="00B32D66" w:rsidP="009149D2">
      <w:pPr>
        <w:ind w:firstLineChars="100" w:firstLine="210"/>
        <w:jc w:val="center"/>
        <w:rPr>
          <w:b/>
        </w:rPr>
      </w:pPr>
    </w:p>
    <w:p w14:paraId="741D0FB1" w14:textId="1CEE7A71" w:rsidR="00B32D66" w:rsidRDefault="00B32D66" w:rsidP="009149D2">
      <w:pPr>
        <w:ind w:firstLineChars="100" w:firstLine="210"/>
        <w:jc w:val="center"/>
        <w:rPr>
          <w:b/>
        </w:rPr>
      </w:pPr>
    </w:p>
    <w:p w14:paraId="03DBF1FC" w14:textId="2FA4D358" w:rsidR="00B32D66" w:rsidRDefault="00B32D66" w:rsidP="009149D2">
      <w:pPr>
        <w:ind w:firstLineChars="100" w:firstLine="210"/>
        <w:jc w:val="center"/>
        <w:rPr>
          <w:b/>
        </w:rPr>
      </w:pPr>
    </w:p>
    <w:p w14:paraId="614CA75D" w14:textId="75DBEE17" w:rsidR="00B32D66" w:rsidRDefault="00B32D66" w:rsidP="009149D2">
      <w:pPr>
        <w:ind w:firstLineChars="100" w:firstLine="210"/>
        <w:jc w:val="center"/>
        <w:rPr>
          <w:b/>
        </w:rPr>
      </w:pPr>
    </w:p>
    <w:p w14:paraId="1149F034" w14:textId="0AD9DCF8" w:rsidR="00B32D66" w:rsidRDefault="00B32D66" w:rsidP="009149D2">
      <w:pPr>
        <w:ind w:firstLineChars="100" w:firstLine="210"/>
        <w:jc w:val="center"/>
        <w:rPr>
          <w:b/>
        </w:rPr>
      </w:pPr>
    </w:p>
    <w:p w14:paraId="62FED448" w14:textId="25980873" w:rsidR="00B32D66" w:rsidRDefault="00B32D66" w:rsidP="009149D2">
      <w:pPr>
        <w:ind w:firstLineChars="100" w:firstLine="210"/>
        <w:jc w:val="center"/>
        <w:rPr>
          <w:b/>
        </w:rPr>
      </w:pPr>
    </w:p>
    <w:p w14:paraId="5488EAA9" w14:textId="703D58D1" w:rsidR="00B32D66" w:rsidRDefault="00B32D66" w:rsidP="009149D2">
      <w:pPr>
        <w:ind w:firstLineChars="100" w:firstLine="210"/>
        <w:jc w:val="center"/>
        <w:rPr>
          <w:b/>
        </w:rPr>
      </w:pPr>
    </w:p>
    <w:p w14:paraId="7C854494" w14:textId="061E9101" w:rsidR="00B32D66" w:rsidRDefault="00B32D66" w:rsidP="009149D2">
      <w:pPr>
        <w:ind w:firstLineChars="100" w:firstLine="210"/>
        <w:jc w:val="center"/>
        <w:rPr>
          <w:b/>
        </w:rPr>
      </w:pPr>
    </w:p>
    <w:p w14:paraId="5DAD936D" w14:textId="1D3277DE" w:rsidR="00B32D66" w:rsidRDefault="00B32D66" w:rsidP="009149D2">
      <w:pPr>
        <w:ind w:firstLineChars="100" w:firstLine="210"/>
        <w:jc w:val="center"/>
        <w:rPr>
          <w:b/>
        </w:rPr>
      </w:pPr>
    </w:p>
    <w:p w14:paraId="342D3B38" w14:textId="32921120" w:rsidR="00B32D66" w:rsidRDefault="00B32D66" w:rsidP="009149D2">
      <w:pPr>
        <w:ind w:firstLineChars="100" w:firstLine="210"/>
        <w:jc w:val="center"/>
        <w:rPr>
          <w:b/>
        </w:rPr>
      </w:pPr>
    </w:p>
    <w:p w14:paraId="28A7C7AD" w14:textId="6F0932B9" w:rsidR="00B32D66" w:rsidRDefault="00B32D66" w:rsidP="009149D2">
      <w:pPr>
        <w:ind w:firstLineChars="100" w:firstLine="210"/>
        <w:jc w:val="center"/>
        <w:rPr>
          <w:b/>
        </w:rPr>
      </w:pPr>
    </w:p>
    <w:p w14:paraId="4EEBDDB7" w14:textId="799C4F21" w:rsidR="00B32D66" w:rsidRDefault="00B32D66" w:rsidP="009149D2">
      <w:pPr>
        <w:ind w:firstLineChars="100" w:firstLine="210"/>
        <w:jc w:val="center"/>
        <w:rPr>
          <w:b/>
        </w:rPr>
      </w:pPr>
    </w:p>
    <w:p w14:paraId="7C9496A7" w14:textId="47FA400E" w:rsidR="00B32D66" w:rsidRDefault="00B32D66" w:rsidP="009149D2">
      <w:pPr>
        <w:ind w:firstLineChars="100" w:firstLine="210"/>
        <w:jc w:val="center"/>
        <w:rPr>
          <w:b/>
        </w:rPr>
      </w:pPr>
    </w:p>
    <w:p w14:paraId="66784714" w14:textId="77777777" w:rsidR="00B32D66" w:rsidRPr="009149D2" w:rsidRDefault="00B32D66" w:rsidP="009149D2">
      <w:pPr>
        <w:ind w:firstLineChars="100" w:firstLine="210"/>
        <w:jc w:val="center"/>
        <w:rPr>
          <w:b/>
        </w:rPr>
      </w:pPr>
    </w:p>
    <w:p w14:paraId="7ECCC1EE" w14:textId="3C2FB087" w:rsidR="00CC5A4F" w:rsidRDefault="009D6089" w:rsidP="00067C4D">
      <w:pPr>
        <w:pStyle w:val="2"/>
      </w:pPr>
      <w:bookmarkStart w:id="2" w:name="_Toc505438072"/>
      <w:bookmarkStart w:id="3" w:name="_Toc505438740"/>
      <w:r>
        <w:lastRenderedPageBreak/>
        <w:t>1 Introduction</w:t>
      </w:r>
      <w:bookmarkEnd w:id="2"/>
      <w:bookmarkEnd w:id="3"/>
    </w:p>
    <w:p w14:paraId="484D85ED" w14:textId="17F9E743" w:rsidR="00466DFA" w:rsidRDefault="00466DFA" w:rsidP="00250992">
      <w:pPr>
        <w:ind w:firstLineChars="100" w:firstLine="210"/>
      </w:pPr>
      <w:r>
        <w:t>Urbanization has become an uprising phenomeno</w:t>
      </w:r>
      <w:r w:rsidR="004E6E91">
        <w:t xml:space="preserve">n </w:t>
      </w:r>
      <w:r>
        <w:t>here about 70% of World’s population will be living in cities by 2050 [1]</w:t>
      </w:r>
      <w:r w:rsidR="00250992">
        <w:t xml:space="preserve">. </w:t>
      </w:r>
      <w:r>
        <w:t>This rapid urbanization caused a number of consequences; starting with the emergence of Urban Sprawl over the fringes of Metropolitan Areas, forming excessive pressure on environmental resources and infrastructure, in addition to negatively affecting the surrounding environment.</w:t>
      </w:r>
      <w:r w:rsidR="00250992">
        <w:t xml:space="preserve"> </w:t>
      </w:r>
    </w:p>
    <w:p w14:paraId="354F2F27" w14:textId="30A65884" w:rsidR="00250992" w:rsidRPr="00B32F85" w:rsidRDefault="000D5EF6" w:rsidP="00B32F85">
      <w:pPr>
        <w:pStyle w:val="3"/>
      </w:pPr>
      <w:bookmarkStart w:id="4" w:name="_Toc505438073"/>
      <w:bookmarkStart w:id="5" w:name="_Toc505438741"/>
      <w:r w:rsidRPr="00B32F85">
        <w:rPr>
          <w:rFonts w:hint="eastAsia"/>
        </w:rPr>
        <w:t>1</w:t>
      </w:r>
      <w:r w:rsidRPr="00B32F85">
        <w:t>.1 what is the Smart Growth ?</w:t>
      </w:r>
      <w:bookmarkEnd w:id="4"/>
      <w:bookmarkEnd w:id="5"/>
    </w:p>
    <w:p w14:paraId="63853DDA" w14:textId="1168764D" w:rsidR="00475657" w:rsidRDefault="000D5EF6" w:rsidP="00475657">
      <w:pPr>
        <w:ind w:firstLineChars="100" w:firstLine="210"/>
      </w:pPr>
      <w:r>
        <w:t>Smart Growth (SG) was first introduced by the American Planning Association in 2002, [2] .Although it was discussed earlier by academics and planners in 1990, but it became more formalized when the Smart Growth Network has issued the principles of SG and their application strategies. SG is an attempt to manage the growth of urban communities and limit its unplanned expansion. It promotes urban patterns that encourage compact zoning, high densities, mixed uses and walkable communities, in addition, it supports integration between policy making and social inclusion to achieve more sustainable development for existing communities [</w:t>
      </w:r>
      <w:r w:rsidR="00287DD9">
        <w:t>3</w:t>
      </w:r>
      <w:r>
        <w:t xml:space="preserve">]. </w:t>
      </w:r>
    </w:p>
    <w:p w14:paraId="6F8F2303" w14:textId="0B3A30A6" w:rsidR="00475657" w:rsidRPr="00D70446" w:rsidRDefault="00570801" w:rsidP="00B32F85">
      <w:pPr>
        <w:pStyle w:val="3"/>
      </w:pPr>
      <w:bookmarkStart w:id="6" w:name="_Toc505438074"/>
      <w:bookmarkStart w:id="7" w:name="_Toc505438742"/>
      <w:r w:rsidRPr="00D70446">
        <w:t>1</w:t>
      </w:r>
      <w:r w:rsidR="00475657" w:rsidRPr="00D70446">
        <w:t>.2</w:t>
      </w:r>
      <w:r w:rsidRPr="00D70446">
        <w:t xml:space="preserve"> Interpretation of the principle</w:t>
      </w:r>
      <w:bookmarkEnd w:id="6"/>
      <w:bookmarkEnd w:id="7"/>
    </w:p>
    <w:p w14:paraId="4DF4DA51" w14:textId="7CA5EE8F" w:rsidR="00287DD9" w:rsidRDefault="00475657" w:rsidP="00287DD9">
      <w:pPr>
        <w:ind w:firstLineChars="100" w:firstLine="210"/>
      </w:pPr>
      <w:r w:rsidRPr="00475657">
        <w:t xml:space="preserve">Smart growth focuses on building cities that embrace the E’s of sustainability—Economically prosperous, socially Equitable, and Environmentally Sustainable, which is also called </w:t>
      </w:r>
      <w:r>
        <w:t>three E’s. The</w:t>
      </w:r>
      <w:r w:rsidRPr="00475657">
        <w:t xml:space="preserve"> ten principles for smart growth are[4]</w:t>
      </w:r>
      <w:r>
        <w:t>:</w:t>
      </w:r>
    </w:p>
    <w:p w14:paraId="3B906751" w14:textId="00F8B270" w:rsidR="00475657" w:rsidRDefault="00475657" w:rsidP="00475657">
      <w:pPr>
        <w:ind w:firstLineChars="100" w:firstLine="210"/>
      </w:pPr>
      <w:r>
        <w:t>1.</w:t>
      </w:r>
      <w:r w:rsidRPr="00475657">
        <w:rPr>
          <w:b/>
        </w:rPr>
        <w:t xml:space="preserve"> Mixed Land Use</w:t>
      </w:r>
      <w:r>
        <w:t xml:space="preserve">: this principle is based on the relevance between achieving livability and heterogeneity and the integration between different aspects of life. The mixed zoning of spaces enhance social inclusion and interactions, as well as providing access to different services for different social classes.  </w:t>
      </w:r>
    </w:p>
    <w:p w14:paraId="1B51AFC6" w14:textId="037438B3" w:rsidR="00475657" w:rsidRDefault="00475657" w:rsidP="00475657">
      <w:pPr>
        <w:ind w:firstLineChars="100" w:firstLine="210"/>
      </w:pPr>
      <w:r>
        <w:t xml:space="preserve">2. </w:t>
      </w:r>
      <w:r w:rsidRPr="00475657">
        <w:rPr>
          <w:b/>
        </w:rPr>
        <w:t>Compact Building Design</w:t>
      </w:r>
      <w:r>
        <w:t xml:space="preserve">: The compact design has to follow appropriate desirable design standards which sustain privacy for families. It should also maintain an adequate ratio between buildings and street scales increasing the quality of life and sense of security.  </w:t>
      </w:r>
    </w:p>
    <w:p w14:paraId="779315AD" w14:textId="3E3C454A" w:rsidR="00475657" w:rsidRDefault="00475657" w:rsidP="00475657">
      <w:pPr>
        <w:ind w:firstLineChars="100" w:firstLine="210"/>
      </w:pPr>
      <w:r>
        <w:t xml:space="preserve">3. </w:t>
      </w:r>
      <w:r w:rsidRPr="00475657">
        <w:rPr>
          <w:b/>
        </w:rPr>
        <w:t>Housing Opportunities</w:t>
      </w:r>
      <w:r>
        <w:t xml:space="preserve">: To ensure equity and fair distribution of resources, a diverse options for housing sector should be available for different types of families with different income levels. The diversity in social classes within the community should attract skillful workers, enhances local economy of the neighborhoods, promotes the environmental justice and decreases social segregation. </w:t>
      </w:r>
    </w:p>
    <w:p w14:paraId="70F61647" w14:textId="6D047FB1" w:rsidR="00475657" w:rsidRDefault="00475657" w:rsidP="00475657">
      <w:pPr>
        <w:ind w:firstLineChars="100" w:firstLine="210"/>
      </w:pPr>
      <w:r>
        <w:t xml:space="preserve">4. </w:t>
      </w:r>
      <w:r w:rsidRPr="00475657">
        <w:rPr>
          <w:b/>
        </w:rPr>
        <w:t>Walkable Communities</w:t>
      </w:r>
      <w:r>
        <w:t xml:space="preserve">: Walkability promotes a healthy society which interact repeatedly with local shops and services, as well as, open areas and public spaces. That decreases the excessive use of automobile, reducing the green gases emission and, enhances social relationships among citizens, as well as, local business.  </w:t>
      </w:r>
    </w:p>
    <w:p w14:paraId="5609C019" w14:textId="305F0CDE" w:rsidR="00475657" w:rsidRDefault="00475657" w:rsidP="00475657">
      <w:pPr>
        <w:ind w:firstLineChars="100" w:firstLine="210"/>
      </w:pPr>
      <w:r>
        <w:t xml:space="preserve">5. </w:t>
      </w:r>
      <w:r w:rsidRPr="00475657">
        <w:rPr>
          <w:b/>
        </w:rPr>
        <w:t>Foster Distinctive, Attractive Communities with a Strong Sense of Place:</w:t>
      </w:r>
      <w:r>
        <w:t xml:space="preserve"> The strong sense of place provokes civic pride and sense of identity among citizens which in return makes </w:t>
      </w:r>
      <w:r>
        <w:lastRenderedPageBreak/>
        <w:t xml:space="preserve">them more interactively participate in enhancing the community quality of life, involved in development of decisions, as well as in the protection of the assets of the place. </w:t>
      </w:r>
    </w:p>
    <w:p w14:paraId="4DD7238C" w14:textId="75253534" w:rsidR="00475657" w:rsidRDefault="00475657" w:rsidP="00475657">
      <w:pPr>
        <w:ind w:firstLineChars="100" w:firstLine="210"/>
      </w:pPr>
      <w:r>
        <w:t xml:space="preserve">6. </w:t>
      </w:r>
      <w:r w:rsidRPr="00475657">
        <w:rPr>
          <w:b/>
        </w:rPr>
        <w:t>Preserve Open Space, Farmland, and Natural Beauty and Critical Environmental Areas</w:t>
      </w:r>
      <w:r>
        <w:t xml:space="preserve">: Open spaces and Farmlands are considered to be a great asset environmentally, economically and socially. SG initiates programs and solutions to support investments in agriculture, and increase the awareness of communities with the importance of the ecological systems affecting social inclusion and enhancing their social interactions and quality of life.  </w:t>
      </w:r>
    </w:p>
    <w:p w14:paraId="517D33BD" w14:textId="0855DAF5" w:rsidR="00475657" w:rsidRDefault="00475657" w:rsidP="00475657">
      <w:pPr>
        <w:ind w:firstLineChars="100" w:firstLine="210"/>
      </w:pPr>
      <w:r>
        <w:t>7.</w:t>
      </w:r>
      <w:r w:rsidRPr="00475657">
        <w:rPr>
          <w:b/>
        </w:rPr>
        <w:t>Direct Development</w:t>
      </w:r>
      <w:r w:rsidR="007964FC">
        <w:rPr>
          <w:b/>
        </w:rPr>
        <w:t xml:space="preserve"> </w:t>
      </w:r>
      <w:r w:rsidRPr="00475657">
        <w:rPr>
          <w:b/>
        </w:rPr>
        <w:t>toward Existing Communities</w:t>
      </w:r>
      <w:r>
        <w:t xml:space="preserve">: Infill development and rehabilitation of existing buildings is much appreciated by existing communities than new communities’ development. It directs the investments towards deteriorated zones and enhance the quality of life for local residents with different social classes. </w:t>
      </w:r>
    </w:p>
    <w:p w14:paraId="3EC5C87E" w14:textId="3CC1DE6B" w:rsidR="00475657" w:rsidRDefault="00475657" w:rsidP="00475657">
      <w:pPr>
        <w:ind w:firstLineChars="100" w:firstLine="210"/>
      </w:pPr>
      <w:r>
        <w:t xml:space="preserve">8. </w:t>
      </w:r>
      <w:r w:rsidRPr="00475657">
        <w:rPr>
          <w:b/>
        </w:rPr>
        <w:t>Provision of Variety of Transportation Options</w:t>
      </w:r>
      <w:r>
        <w:t xml:space="preserve">: It is essential to study carefully the regular trips performed daily by citizens, to design and connect routes and different modes of transportation adapting with the community needs, as well as providing guiding instructions for users. The objective of this is to provide citizens with equal access to these transportation nodes, as well as services, jobs and housing opportunities, and finally enhancing social equity. </w:t>
      </w:r>
    </w:p>
    <w:p w14:paraId="65EBF473" w14:textId="69788B2C" w:rsidR="00475657" w:rsidRDefault="00475657" w:rsidP="00475657">
      <w:pPr>
        <w:ind w:firstLineChars="100" w:firstLine="210"/>
      </w:pPr>
      <w:r>
        <w:t xml:space="preserve">9. </w:t>
      </w:r>
      <w:r w:rsidRPr="00475657">
        <w:rPr>
          <w:b/>
        </w:rPr>
        <w:t>Predictable, Fair and Cost Efficient Development Decisions</w:t>
      </w:r>
      <w:r>
        <w:t xml:space="preserve">: The production of feasibility studies for development projects, enhances the chances of their success and decreases their negative impact on the exiting culture / social interactions. The main concept included is to develop self-sustained communities that encourage investments and acquire appropriate standard of living.  </w:t>
      </w:r>
    </w:p>
    <w:p w14:paraId="04BDE5E1" w14:textId="526905BA" w:rsidR="00475657" w:rsidRDefault="00475657" w:rsidP="00475657">
      <w:pPr>
        <w:ind w:firstLineChars="100" w:firstLine="210"/>
      </w:pPr>
      <w:r>
        <w:t xml:space="preserve">10. </w:t>
      </w:r>
      <w:r w:rsidRPr="00475657">
        <w:rPr>
          <w:b/>
        </w:rPr>
        <w:t>Community and Stakeholder Collaboration in Development Decisions:</w:t>
      </w:r>
      <w:r>
        <w:t xml:space="preserve"> Community members have accurate information about their neighborhoods, and they can introduce innovative solutions for complex problems that respond to their values and needs. Enhancing social inclusion by community participation through capacity building programs, is an effective strategy to meet the expectations of people.</w:t>
      </w:r>
    </w:p>
    <w:p w14:paraId="220D9DF8" w14:textId="3C762310" w:rsidR="00570801" w:rsidRDefault="00570801" w:rsidP="00B32F85">
      <w:pPr>
        <w:pStyle w:val="3"/>
      </w:pPr>
      <w:bookmarkStart w:id="8" w:name="_Toc505438075"/>
      <w:bookmarkStart w:id="9" w:name="_Toc505438743"/>
      <w:r w:rsidRPr="00570801">
        <w:rPr>
          <w:rFonts w:hint="eastAsia"/>
        </w:rPr>
        <w:t>1</w:t>
      </w:r>
      <w:r w:rsidRPr="00570801">
        <w:t>.3 assumptions</w:t>
      </w:r>
      <w:bookmarkEnd w:id="8"/>
      <w:bookmarkEnd w:id="9"/>
    </w:p>
    <w:p w14:paraId="1B2BFF59" w14:textId="1F5E2AD5" w:rsidR="005E78C4" w:rsidRDefault="005E78C4" w:rsidP="00377A75">
      <w:pPr>
        <w:pStyle w:val="a8"/>
        <w:numPr>
          <w:ilvl w:val="0"/>
          <w:numId w:val="15"/>
        </w:numPr>
        <w:ind w:firstLineChars="0"/>
      </w:pPr>
      <w:r w:rsidRPr="005E78C4">
        <w:t>During</w:t>
      </w:r>
      <w:r>
        <w:t xml:space="preserve"> the process of</w:t>
      </w:r>
      <w:r w:rsidRPr="005E78C4">
        <w:t xml:space="preserve"> forecast an</w:t>
      </w:r>
      <w:r>
        <w:t>d design of city plan</w:t>
      </w:r>
      <w:r w:rsidRPr="005E78C4">
        <w:t>, large economic fluctuations are not taken into account</w:t>
      </w:r>
      <w:r>
        <w:t>.</w:t>
      </w:r>
    </w:p>
    <w:p w14:paraId="16913A2E" w14:textId="7F7A006F" w:rsidR="00377A75" w:rsidRPr="00377A75" w:rsidRDefault="00377A75" w:rsidP="00377A75">
      <w:pPr>
        <w:pStyle w:val="a8"/>
        <w:numPr>
          <w:ilvl w:val="0"/>
          <w:numId w:val="15"/>
        </w:numPr>
        <w:ind w:firstLineChars="0"/>
      </w:pPr>
      <w:r w:rsidRPr="00377A75">
        <w:t>The development of our city is continuous. The intending values of these different indexes and indicators are predictive on the basis of values of previous data and derivation.</w:t>
      </w:r>
    </w:p>
    <w:p w14:paraId="5C71BC2B" w14:textId="11EB39CC" w:rsidR="00377A75" w:rsidRPr="00377A75" w:rsidRDefault="00377A75" w:rsidP="00377A75">
      <w:pPr>
        <w:pStyle w:val="a8"/>
        <w:numPr>
          <w:ilvl w:val="0"/>
          <w:numId w:val="15"/>
        </w:numPr>
        <w:ind w:firstLineChars="0"/>
      </w:pPr>
      <w:r w:rsidRPr="00377A75">
        <w:t>Ignore the influence from other cities. And we also ignore any impact from outer space.</w:t>
      </w:r>
    </w:p>
    <w:p w14:paraId="124CA613" w14:textId="128038F8" w:rsidR="00377A75" w:rsidRPr="00377A75" w:rsidRDefault="00377A75" w:rsidP="00377A75">
      <w:pPr>
        <w:pStyle w:val="a8"/>
        <w:numPr>
          <w:ilvl w:val="0"/>
          <w:numId w:val="15"/>
        </w:numPr>
        <w:ind w:firstLineChars="0"/>
      </w:pPr>
      <w:r w:rsidRPr="00377A75">
        <w:t>Ignore the the political and ec</w:t>
      </w:r>
      <w:r>
        <w:t>o</w:t>
      </w:r>
      <w:r w:rsidRPr="00377A75">
        <w:t>nomical</w:t>
      </w:r>
      <w:r>
        <w:t xml:space="preserve"> </w:t>
      </w:r>
      <w:r w:rsidRPr="00377A75">
        <w:t>interaction between other cities or counties.</w:t>
      </w:r>
    </w:p>
    <w:p w14:paraId="7A9DE619" w14:textId="7BBD9470" w:rsidR="00377A75" w:rsidRDefault="00377A75" w:rsidP="00377A75">
      <w:pPr>
        <w:pStyle w:val="a8"/>
        <w:numPr>
          <w:ilvl w:val="0"/>
          <w:numId w:val="15"/>
        </w:numPr>
        <w:ind w:firstLineChars="0"/>
      </w:pPr>
      <w:r w:rsidRPr="00377A75">
        <w:t xml:space="preserve">Ignore any catastrophe made by nature or people just like earthquake, wars, nuclear weapon employment and so on. </w:t>
      </w:r>
    </w:p>
    <w:p w14:paraId="32F48F24" w14:textId="77777777" w:rsidR="00B32D66" w:rsidRPr="00377A75" w:rsidRDefault="00B32D66" w:rsidP="00B32D66"/>
    <w:p w14:paraId="4DEA4356" w14:textId="4E7DB9D6" w:rsidR="009C4131" w:rsidRDefault="00067C4D" w:rsidP="00067C4D">
      <w:pPr>
        <w:pStyle w:val="2"/>
      </w:pPr>
      <w:bookmarkStart w:id="10" w:name="_Toc505438076"/>
      <w:bookmarkStart w:id="11" w:name="_Toc505438744"/>
      <w:r>
        <w:rPr>
          <w:rFonts w:hint="eastAsia"/>
        </w:rPr>
        <w:lastRenderedPageBreak/>
        <w:t>2</w:t>
      </w:r>
      <w:r w:rsidR="00330C04">
        <w:t xml:space="preserve"> </w:t>
      </w:r>
      <w:r>
        <w:rPr>
          <w:rFonts w:hint="eastAsia"/>
        </w:rPr>
        <w:t>construct</w:t>
      </w:r>
      <w:r>
        <w:t xml:space="preserve"> t</w:t>
      </w:r>
      <w:bookmarkStart w:id="12" w:name="_Hlk505263761"/>
      <w:r>
        <w:t xml:space="preserve">he </w:t>
      </w:r>
      <w:r w:rsidRPr="00067C4D">
        <w:t>Indicator system</w:t>
      </w:r>
      <w:r>
        <w:t xml:space="preserve"> of smart growth</w:t>
      </w:r>
      <w:bookmarkEnd w:id="10"/>
      <w:bookmarkEnd w:id="11"/>
      <w:bookmarkEnd w:id="12"/>
    </w:p>
    <w:p w14:paraId="64E98029" w14:textId="2D3D36F3" w:rsidR="004332D2" w:rsidRPr="00B32F85" w:rsidRDefault="00067C4D" w:rsidP="00B32F85">
      <w:pPr>
        <w:pStyle w:val="a5"/>
        <w:ind w:firstLineChars="100" w:firstLine="210"/>
      </w:pPr>
      <w:r>
        <w:t xml:space="preserve">In this paper, we define the indicator system of smart growth, which </w:t>
      </w:r>
      <w:r w:rsidR="00330C04">
        <w:t xml:space="preserve">function as the metric to measure the degree of the goal to adhere to the three E’s. </w:t>
      </w:r>
      <w:r w:rsidR="004F36E7">
        <w:t>Though the c</w:t>
      </w:r>
      <w:r w:rsidR="004F36E7" w:rsidRPr="00233019">
        <w:t>onnotation</w:t>
      </w:r>
      <w:r w:rsidR="004F36E7">
        <w:t xml:space="preserve"> of “smart growth” has been defined clearly before, researchers and experts still cannot get any agreement on the approaches of measuring this conception. In this perspective, a</w:t>
      </w:r>
      <w:r w:rsidR="00330C04">
        <w:t>ll</w:t>
      </w:r>
      <w:r w:rsidR="00330C04" w:rsidRPr="00330C04">
        <w:t xml:space="preserve"> </w:t>
      </w:r>
      <w:r w:rsidR="00330C04">
        <w:t>indicator</w:t>
      </w:r>
      <w:r w:rsidR="00330C04" w:rsidRPr="00330C04">
        <w:t xml:space="preserve"> </w:t>
      </w:r>
      <w:r w:rsidR="00330C04">
        <w:t>s</w:t>
      </w:r>
      <w:r w:rsidR="00330C04" w:rsidRPr="00330C04">
        <w:t>elect</w:t>
      </w:r>
      <w:r w:rsidR="00330C04">
        <w:t>s b</w:t>
      </w:r>
      <w:r w:rsidR="00330C04" w:rsidRPr="00330C04">
        <w:t>ased on Fuzzy Aggregation</w:t>
      </w:r>
      <w:r w:rsidR="00330C04">
        <w:t>, which is also call “</w:t>
      </w:r>
      <w:r w:rsidR="00330C04" w:rsidRPr="00330C04">
        <w:t>Word frequency statistical analysis</w:t>
      </w:r>
      <w:r w:rsidR="00330C04">
        <w:t>”.</w:t>
      </w:r>
    </w:p>
    <w:p w14:paraId="2297E933" w14:textId="3EB9C8E0" w:rsidR="00330C04" w:rsidRPr="00D70446" w:rsidRDefault="00233019" w:rsidP="00B32F85">
      <w:pPr>
        <w:pStyle w:val="3"/>
      </w:pPr>
      <w:bookmarkStart w:id="13" w:name="_Toc505438077"/>
      <w:bookmarkStart w:id="14" w:name="_Toc505438745"/>
      <w:r w:rsidRPr="00D70446">
        <w:t>2.1</w:t>
      </w:r>
      <w:bookmarkStart w:id="15" w:name="_Hlk505244369"/>
      <w:r w:rsidRPr="00D70446">
        <w:t xml:space="preserve"> synthesis of indicator system</w:t>
      </w:r>
      <w:bookmarkEnd w:id="13"/>
      <w:bookmarkEnd w:id="14"/>
      <w:r w:rsidRPr="00D70446">
        <w:t xml:space="preserve"> </w:t>
      </w:r>
      <w:bookmarkEnd w:id="15"/>
    </w:p>
    <w:p w14:paraId="4AFFB65D" w14:textId="38863044" w:rsidR="005131EE" w:rsidRPr="007E4B76" w:rsidRDefault="004F36E7" w:rsidP="007E4B76">
      <w:pPr>
        <w:widowControl/>
        <w:ind w:firstLineChars="100" w:firstLine="210"/>
        <w:rPr>
          <w:rFonts w:ascii="Arial" w:eastAsia="等线" w:hAnsi="Arial" w:cs="Arial"/>
          <w:color w:val="231F20"/>
          <w:kern w:val="0"/>
          <w:sz w:val="18"/>
          <w:szCs w:val="18"/>
        </w:rPr>
      </w:pPr>
      <w:r w:rsidRPr="004F36E7">
        <w:t xml:space="preserve">Synthesis of index system refers to the current influential domestic and international smart </w:t>
      </w:r>
      <w:r>
        <w:t>growth</w:t>
      </w:r>
      <w:r w:rsidRPr="004F36E7">
        <w:t xml:space="preserve"> evaluation index system, merged into an overall indicator library</w:t>
      </w:r>
      <w:r>
        <w:t xml:space="preserve">. </w:t>
      </w:r>
      <w:r w:rsidR="005131EE">
        <w:t>W</w:t>
      </w:r>
      <w:r>
        <w:t>e arduously collect articl</w:t>
      </w:r>
      <w:r w:rsidR="005131EE">
        <w:t>e</w:t>
      </w:r>
      <w:r>
        <w:t>s</w:t>
      </w:r>
      <w:r w:rsidR="005131EE">
        <w:t xml:space="preserve"> </w:t>
      </w:r>
      <w:r w:rsidR="0090027A">
        <w:t>(</w:t>
      </w:r>
      <w:r w:rsidR="0090027A" w:rsidRPr="0090027A">
        <w:t>18 articles</w:t>
      </w:r>
      <w:r w:rsidR="0090027A">
        <w:t xml:space="preserve">) </w:t>
      </w:r>
      <w:r w:rsidR="005131EE">
        <w:t xml:space="preserve">and </w:t>
      </w:r>
      <w:r w:rsidRPr="004F36E7">
        <w:t>summarize the current evaluation indicators at home and abroad</w:t>
      </w:r>
      <w:r w:rsidR="005131EE">
        <w:t xml:space="preserve"> to build the </w:t>
      </w:r>
      <w:r w:rsidR="005131EE" w:rsidRPr="004F36E7">
        <w:t>database</w:t>
      </w:r>
      <w:r w:rsidR="005131EE">
        <w:t xml:space="preserve"> on the rules of</w:t>
      </w:r>
      <w:r w:rsidR="005131EE" w:rsidRPr="005131EE">
        <w:t xml:space="preserve"> three E’s of sustainability and/or the 10 principles</w:t>
      </w:r>
      <w:r w:rsidR="005131EE">
        <w:t>.</w:t>
      </w:r>
      <w:r w:rsidR="00A10B90">
        <w:t xml:space="preserve"> We meet 34 indicators varying from </w:t>
      </w:r>
      <w:r w:rsidR="00A10B90">
        <w:rPr>
          <w:rFonts w:ascii="Arial" w:eastAsia="等线" w:hAnsi="Arial" w:cs="Arial"/>
          <w:color w:val="231F20"/>
          <w:kern w:val="0"/>
          <w:sz w:val="18"/>
          <w:szCs w:val="18"/>
        </w:rPr>
        <w:t>r</w:t>
      </w:r>
      <w:r w:rsidR="00A10B90" w:rsidRPr="00A10B90">
        <w:rPr>
          <w:rFonts w:ascii="Arial" w:eastAsia="等线" w:hAnsi="Arial" w:cs="Arial"/>
          <w:color w:val="231F20"/>
          <w:kern w:val="0"/>
          <w:sz w:val="18"/>
          <w:szCs w:val="18"/>
        </w:rPr>
        <w:t>esidential density</w:t>
      </w:r>
      <w:r w:rsidR="00A10B90">
        <w:rPr>
          <w:rFonts w:ascii="Arial" w:eastAsia="等线" w:hAnsi="Arial" w:cs="Arial"/>
          <w:color w:val="231F20"/>
          <w:kern w:val="0"/>
          <w:sz w:val="18"/>
          <w:szCs w:val="18"/>
        </w:rPr>
        <w:t>,</w:t>
      </w:r>
      <w:r w:rsidR="00A10B90" w:rsidRPr="00A10B90">
        <w:rPr>
          <w:rFonts w:ascii="Arial" w:eastAsia="等线" w:hAnsi="Arial" w:cs="Arial"/>
          <w:color w:val="231F20"/>
          <w:kern w:val="0"/>
          <w:sz w:val="18"/>
          <w:szCs w:val="18"/>
        </w:rPr>
        <w:t xml:space="preserve"> population density</w:t>
      </w:r>
      <w:r w:rsidR="00A10B90">
        <w:rPr>
          <w:rFonts w:ascii="Arial" w:eastAsia="等线" w:hAnsi="Arial" w:cs="Arial"/>
          <w:color w:val="231F20"/>
          <w:kern w:val="0"/>
          <w:sz w:val="18"/>
          <w:szCs w:val="18"/>
        </w:rPr>
        <w:t>,</w:t>
      </w:r>
      <w:r w:rsidR="00A10B90" w:rsidRPr="00A10B90">
        <w:rPr>
          <w:rFonts w:ascii="Arial" w:eastAsia="等线" w:hAnsi="Arial" w:cs="Arial"/>
          <w:color w:val="231F20"/>
          <w:kern w:val="0"/>
          <w:sz w:val="18"/>
          <w:szCs w:val="18"/>
        </w:rPr>
        <w:t xml:space="preserve"> </w:t>
      </w:r>
      <w:r w:rsidR="00A10B90">
        <w:rPr>
          <w:rFonts w:ascii="Arial" w:eastAsia="等线" w:hAnsi="Arial" w:cs="Arial"/>
          <w:color w:val="231F20"/>
          <w:kern w:val="0"/>
          <w:sz w:val="18"/>
          <w:szCs w:val="18"/>
        </w:rPr>
        <w:t>g</w:t>
      </w:r>
      <w:r w:rsidR="00A10B90" w:rsidRPr="00A10B90">
        <w:rPr>
          <w:rFonts w:ascii="Arial" w:eastAsia="等线" w:hAnsi="Arial" w:cs="Arial"/>
          <w:color w:val="231F20"/>
          <w:kern w:val="0"/>
          <w:sz w:val="18"/>
          <w:szCs w:val="18"/>
        </w:rPr>
        <w:t>reenhouse gases emission</w:t>
      </w:r>
      <w:r w:rsidR="00A10B90">
        <w:rPr>
          <w:rFonts w:ascii="Arial" w:eastAsia="等线" w:hAnsi="Arial" w:cs="Arial"/>
          <w:color w:val="231F20"/>
          <w:kern w:val="0"/>
          <w:sz w:val="18"/>
          <w:szCs w:val="18"/>
        </w:rPr>
        <w:t xml:space="preserve"> to</w:t>
      </w:r>
      <w:r w:rsidR="00A10B90" w:rsidRPr="00A10B90">
        <w:t xml:space="preserve"> </w:t>
      </w:r>
      <w:r w:rsidR="001334AF">
        <w:rPr>
          <w:rFonts w:ascii="Arial" w:eastAsia="等线" w:hAnsi="Arial" w:cs="Arial"/>
          <w:color w:val="231F20"/>
          <w:kern w:val="0"/>
          <w:sz w:val="18"/>
          <w:szCs w:val="18"/>
        </w:rPr>
        <w:t>c</w:t>
      </w:r>
      <w:r w:rsidR="00A10B90" w:rsidRPr="00A10B90">
        <w:rPr>
          <w:rFonts w:ascii="Arial" w:eastAsia="等线" w:hAnsi="Arial" w:cs="Arial"/>
          <w:color w:val="231F20"/>
          <w:kern w:val="0"/>
          <w:sz w:val="18"/>
          <w:szCs w:val="18"/>
        </w:rPr>
        <w:t>ultural facilities</w:t>
      </w:r>
      <w:r w:rsidR="00CE4721">
        <w:rPr>
          <w:rFonts w:ascii="Arial" w:eastAsia="等线" w:hAnsi="Arial" w:cs="Arial"/>
          <w:color w:val="231F20"/>
          <w:kern w:val="0"/>
          <w:sz w:val="18"/>
          <w:szCs w:val="18"/>
        </w:rPr>
        <w:t xml:space="preserve">. We consider </w:t>
      </w:r>
      <w:r w:rsidR="00CE4721" w:rsidRPr="00CE4721">
        <w:rPr>
          <w:rFonts w:ascii="Arial" w:eastAsia="等线" w:hAnsi="Arial" w:cs="Arial"/>
          <w:color w:val="231F20"/>
          <w:kern w:val="0"/>
          <w:sz w:val="18"/>
          <w:szCs w:val="18"/>
        </w:rPr>
        <w:t>the breadth of the source of the indicator</w:t>
      </w:r>
      <w:r w:rsidR="00CE4721">
        <w:rPr>
          <w:rFonts w:ascii="Arial" w:eastAsia="等线" w:hAnsi="Arial" w:cs="Arial"/>
          <w:color w:val="231F20"/>
          <w:kern w:val="0"/>
          <w:sz w:val="18"/>
          <w:szCs w:val="18"/>
        </w:rPr>
        <w:t>.</w:t>
      </w:r>
    </w:p>
    <w:p w14:paraId="788D0D88" w14:textId="785C0BA5" w:rsidR="00CE4721" w:rsidRPr="00D70446" w:rsidRDefault="00CE4721" w:rsidP="00B32F85">
      <w:pPr>
        <w:pStyle w:val="3"/>
      </w:pPr>
      <w:bookmarkStart w:id="16" w:name="_Toc505438078"/>
      <w:bookmarkStart w:id="17" w:name="_Toc505438746"/>
      <w:r w:rsidRPr="00D70446">
        <w:rPr>
          <w:rFonts w:hint="eastAsia"/>
        </w:rPr>
        <w:t>2</w:t>
      </w:r>
      <w:r w:rsidRPr="00D70446">
        <w:t>.2 selection of indicator</w:t>
      </w:r>
      <w:bookmarkEnd w:id="16"/>
      <w:bookmarkEnd w:id="17"/>
      <w:r w:rsidRPr="00D70446">
        <w:t xml:space="preserve"> </w:t>
      </w:r>
    </w:p>
    <w:p w14:paraId="395F89B8" w14:textId="77777777" w:rsidR="002D0599" w:rsidRDefault="00CE4721" w:rsidP="003E6F34">
      <w:pPr>
        <w:ind w:firstLineChars="100" w:firstLine="210"/>
      </w:pPr>
      <w:r w:rsidRPr="002D0599">
        <w:t>At present, foreign scholars mainly adopt the empirical choice in the process of selecting</w:t>
      </w:r>
    </w:p>
    <w:p w14:paraId="7E37A3B6" w14:textId="2D9884DD" w:rsidR="00CE4721" w:rsidRDefault="00CE4721" w:rsidP="002D0599">
      <w:r w:rsidRPr="002D0599">
        <w:t>the index hoofs</w:t>
      </w:r>
      <w:r w:rsidR="002D0599">
        <w:t>. T</w:t>
      </w:r>
      <w:r w:rsidRPr="002D0599">
        <w:t>herefore, the method used to conduct i</w:t>
      </w:r>
      <w:r w:rsidR="002D0599">
        <w:t>ndicator is subjective.</w:t>
      </w:r>
    </w:p>
    <w:p w14:paraId="622FAB30" w14:textId="4D0169B7" w:rsidR="00CE0AFD" w:rsidRDefault="0095344B" w:rsidP="00CE0AFD">
      <w:r>
        <w:t>Some who p</w:t>
      </w:r>
      <w:r w:rsidRPr="0095344B">
        <w:t>ay</w:t>
      </w:r>
      <w:r>
        <w:t xml:space="preserve">s high </w:t>
      </w:r>
      <w:r w:rsidRPr="0095344B">
        <w:t xml:space="preserve">attention to statistical analysis, in order to improve the rationality of the choice of indicators, </w:t>
      </w:r>
      <w:r>
        <w:t>introduces</w:t>
      </w:r>
      <w:r w:rsidRPr="0095344B">
        <w:t xml:space="preserve"> mainly </w:t>
      </w:r>
      <w:r>
        <w:t>methods</w:t>
      </w:r>
      <w:r w:rsidRPr="0095344B">
        <w:t xml:space="preserve"> as follows: the guiding ideology based on</w:t>
      </w:r>
      <w:r w:rsidR="00CE0AFD">
        <w:t xml:space="preserve"> relevance analysis method</w:t>
      </w:r>
      <w:r w:rsidR="00CE0AFD">
        <w:rPr>
          <w:rFonts w:hint="eastAsia"/>
        </w:rPr>
        <w:t>,</w:t>
      </w:r>
      <w:r w:rsidR="00CE0AFD">
        <w:t xml:space="preserve"> Analytic Hierarchy Process(AHP), representative selection index</w:t>
      </w:r>
      <w:r w:rsidR="00CE0AFD">
        <w:rPr>
          <w:rFonts w:hint="eastAsia"/>
        </w:rPr>
        <w:t>,</w:t>
      </w:r>
    </w:p>
    <w:p w14:paraId="389931C7" w14:textId="1200E69C" w:rsidR="00CE0AFD" w:rsidRDefault="00CE0AFD" w:rsidP="00CE0AFD">
      <w:r>
        <w:t>expert advice screening method - expert law, regression equation</w:t>
      </w:r>
    </w:p>
    <w:p w14:paraId="6CE0E119" w14:textId="5AF384BB" w:rsidR="0090027A" w:rsidRDefault="00CE0AFD" w:rsidP="00B32D66">
      <w:pPr>
        <w:ind w:firstLineChars="100" w:firstLine="210"/>
      </w:pPr>
      <w:r>
        <w:t xml:space="preserve">In this paper, we do not preclude the use of the above-mentioned kinds of indexing method. </w:t>
      </w:r>
      <w:r w:rsidR="003E6F34">
        <w:t>M</w:t>
      </w:r>
      <w:r>
        <w:t>embership function</w:t>
      </w:r>
      <w:r w:rsidR="003E6F34">
        <w:t xml:space="preserve"> is constructed.</w:t>
      </w:r>
      <w:r w:rsidR="003E6F34" w:rsidRPr="003E6F34">
        <w:t xml:space="preserve"> Membership function (Membership function) is also known as membership function or fuzzy membership function is a fuzzy set function will be used, is generally set in the function indicating a generalized</w:t>
      </w:r>
      <w:r w:rsidR="003E6F34">
        <w:t xml:space="preserve"> </w:t>
      </w:r>
      <w:r w:rsidR="003E6F34" w:rsidRPr="003E6F34">
        <w:t>[1]</w:t>
      </w:r>
      <w:r w:rsidR="003E6F34">
        <w:t xml:space="preserve">. </w:t>
      </w:r>
      <w:r w:rsidR="003E6F34" w:rsidRPr="003E6F34">
        <w:t>Function may indicate a set of instructions belongs to a particular subset of elements. Value indicates the function of an element may be 0 or 1, and a membership function value of the element would be between 0 and 1, represents an element belonging to a fuzzy set "true degree" (degree of truth).</w:t>
      </w:r>
      <w:r w:rsidR="0090027A">
        <w:t>According to our condition ,we get</w:t>
      </w:r>
      <w:r w:rsidR="0090027A">
        <w:rPr>
          <w:rFonts w:hint="eastAsia"/>
        </w:rPr>
        <w:t>：</w:t>
      </w:r>
    </w:p>
    <w:p w14:paraId="3C4546F1" w14:textId="282CBB9B" w:rsidR="0090027A" w:rsidRPr="0090027A" w:rsidRDefault="0090027A" w:rsidP="004332D2">
      <w:pPr>
        <w:jc w:val="right"/>
      </w:pPr>
      <m:oMath>
        <m:r>
          <m:rPr>
            <m:scr m:val="script"/>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type m:val="skw"/>
            <m:ctrlPr>
              <w:rPr>
                <w:rFonts w:ascii="Cambria Math" w:hAnsi="Cambria Math"/>
              </w:rPr>
            </m:ctrlPr>
          </m:fPr>
          <m:num>
            <m:r>
              <w:rPr>
                <w:rFonts w:ascii="Cambria Math" w:hAnsi="Cambria Math"/>
              </w:rPr>
              <m:t>x</m:t>
            </m:r>
          </m:num>
          <m:den>
            <m:r>
              <m:rPr>
                <m:sty m:val="p"/>
              </m:rPr>
              <w:rPr>
                <w:rFonts w:ascii="Cambria Math" w:hAnsi="Cambria Math"/>
              </w:rPr>
              <m:t>18</m:t>
            </m:r>
          </m:den>
        </m:f>
      </m:oMath>
      <w:r w:rsidR="004332D2">
        <w:rPr>
          <w:rFonts w:hint="eastAsia"/>
        </w:rPr>
        <w:t xml:space="preserve"> </w:t>
      </w:r>
      <w:r w:rsidR="004332D2">
        <w:t xml:space="preserve"> </w:t>
      </w:r>
      <w:r w:rsidR="004332D2">
        <w:rPr>
          <w:rFonts w:hint="eastAsia"/>
        </w:rPr>
        <w:t xml:space="preserve"> </w:t>
      </w:r>
      <w:r w:rsidR="004332D2">
        <w:t xml:space="preserve">                            (1)</w:t>
      </w:r>
    </w:p>
    <w:p w14:paraId="48009AD6" w14:textId="19E99EE3" w:rsidR="0090027A" w:rsidRDefault="0090027A" w:rsidP="0090027A">
      <w:r w:rsidRPr="0090027A">
        <w:t xml:space="preserve">X </w:t>
      </w:r>
      <w:r>
        <w:t>denotes</w:t>
      </w:r>
      <w:r w:rsidRPr="0090027A">
        <w:t xml:space="preserve"> the frequency of appearance of the indicator</w:t>
      </w:r>
      <w:r>
        <w:t>,18 is the number of articles collected.</w:t>
      </w:r>
    </w:p>
    <w:p w14:paraId="7BE34706" w14:textId="65D38C69" w:rsidR="009B1B4F" w:rsidRPr="0090027A" w:rsidRDefault="0090027A" w:rsidP="0090027A">
      <w:r>
        <w:t>T</w:t>
      </w:r>
      <w:r w:rsidRPr="0090027A">
        <w:t>he indicators with high membership degree are reserved and the indicators with low membership degree are excluded</w:t>
      </w:r>
      <w:r w:rsidR="009B1B4F">
        <w:t xml:space="preserve"> (there, the degree is 0.3).</w:t>
      </w:r>
    </w:p>
    <w:p w14:paraId="00E268B9" w14:textId="42D39102" w:rsidR="00CE0AFD" w:rsidRDefault="009B1B4F" w:rsidP="00CE0AFD">
      <w:pPr>
        <w:rPr>
          <w:b/>
        </w:rPr>
      </w:pPr>
      <w:r w:rsidRPr="009B1B4F">
        <w:rPr>
          <w:b/>
        </w:rPr>
        <w:t>Selecting principles</w:t>
      </w:r>
    </w:p>
    <w:p w14:paraId="26F368D3" w14:textId="6258A62B" w:rsidR="009B1B4F" w:rsidRDefault="009B1B4F" w:rsidP="009B1B4F">
      <w:pPr>
        <w:pStyle w:val="a8"/>
        <w:numPr>
          <w:ilvl w:val="0"/>
          <w:numId w:val="1"/>
        </w:numPr>
        <w:ind w:firstLineChars="0"/>
      </w:pPr>
      <w:r w:rsidRPr="009B1B4F">
        <w:t>The first</w:t>
      </w:r>
      <w:r>
        <w:t xml:space="preserve"> </w:t>
      </w:r>
      <w:r w:rsidRPr="009B1B4F">
        <w:t>round</w:t>
      </w:r>
      <w:r>
        <w:t xml:space="preserve"> of </w:t>
      </w:r>
      <w:r w:rsidRPr="009B1B4F">
        <w:t xml:space="preserve">election, </w:t>
      </w:r>
      <w:r>
        <w:t xml:space="preserve">after retaining one of </w:t>
      </w:r>
      <w:r w:rsidRPr="009B1B4F">
        <w:t>synonymous substitution, the synonymous expression, the near-synonymous expression or antonym</w:t>
      </w:r>
      <w:r>
        <w:t xml:space="preserve">, we </w:t>
      </w:r>
      <w:r w:rsidRPr="009B1B4F">
        <w:t>delete redundant indicators</w:t>
      </w:r>
      <w:r>
        <w:t>. (It has been done in the</w:t>
      </w:r>
      <w:r w:rsidRPr="009B1B4F">
        <w:t xml:space="preserve"> synthesis of indicator system</w:t>
      </w:r>
      <w:r>
        <w:t>)</w:t>
      </w:r>
      <w:r w:rsidR="00E84C24">
        <w:t>.</w:t>
      </w:r>
    </w:p>
    <w:p w14:paraId="5AE51EAE" w14:textId="2DA65641" w:rsidR="009B1B4F" w:rsidRDefault="009B1B4F" w:rsidP="00E84C24">
      <w:pPr>
        <w:pStyle w:val="a8"/>
        <w:numPr>
          <w:ilvl w:val="0"/>
          <w:numId w:val="1"/>
        </w:numPr>
        <w:ind w:firstLineChars="0"/>
      </w:pPr>
      <w:r w:rsidRPr="009B1B4F">
        <w:t>the second round</w:t>
      </w:r>
      <w:r>
        <w:t xml:space="preserve"> of</w:t>
      </w:r>
      <w:r w:rsidRPr="009B1B4F">
        <w:t xml:space="preserve"> election,</w:t>
      </w:r>
      <w:r>
        <w:t xml:space="preserve"> considering some </w:t>
      </w:r>
      <w:r w:rsidR="00E84C24">
        <w:t>fail to be quantified</w:t>
      </w:r>
      <w:r w:rsidRPr="009B1B4F">
        <w:t xml:space="preserve"> or unobservable </w:t>
      </w:r>
      <w:r w:rsidRPr="009B1B4F">
        <w:lastRenderedPageBreak/>
        <w:t>indicators</w:t>
      </w:r>
      <w:r w:rsidR="00E84C24">
        <w:t>, like</w:t>
      </w:r>
      <w:r w:rsidR="00E84C24" w:rsidRPr="00E84C24">
        <w:t xml:space="preserve"> </w:t>
      </w:r>
      <w:r w:rsidR="00E84C24">
        <w:t>“c</w:t>
      </w:r>
      <w:r w:rsidR="00E84C24" w:rsidRPr="00E84C24">
        <w:t>ommunity participation in decisio</w:t>
      </w:r>
      <w:r w:rsidR="00E84C24">
        <w:t>n”, we</w:t>
      </w:r>
      <w:r w:rsidRPr="009B1B4F">
        <w:t xml:space="preserve"> delete unobserved indicators</w:t>
      </w:r>
      <w:r w:rsidR="00E84C24">
        <w:t>.</w:t>
      </w:r>
    </w:p>
    <w:p w14:paraId="72C972D2" w14:textId="1400EBA4" w:rsidR="00E84C24" w:rsidRDefault="009B1B4F" w:rsidP="00E84C24">
      <w:pPr>
        <w:pStyle w:val="a8"/>
        <w:numPr>
          <w:ilvl w:val="0"/>
          <w:numId w:val="1"/>
        </w:numPr>
        <w:ind w:firstLineChars="0"/>
      </w:pPr>
      <w:r w:rsidRPr="009B1B4F">
        <w:t xml:space="preserve">the third </w:t>
      </w:r>
      <w:r w:rsidR="00E84C24">
        <w:t>b</w:t>
      </w:r>
      <w:r w:rsidRPr="009B1B4F">
        <w:t>ased on the membership of the fuzzy set, the indicator with too low membership degree is deleted (the preamble has been completed</w:t>
      </w:r>
      <w:r w:rsidR="00E84C24">
        <w:t>).</w:t>
      </w:r>
    </w:p>
    <w:p w14:paraId="025CA4DC" w14:textId="503F924A" w:rsidR="00D70446" w:rsidRDefault="00D70446" w:rsidP="00D70446">
      <w:r>
        <w:t xml:space="preserve">In the end, we construct </w:t>
      </w:r>
      <w:r w:rsidRPr="00D70446">
        <w:t>the Indicator system of smart growth</w:t>
      </w:r>
      <w:r>
        <w:t xml:space="preserve"> which has 16 indicator</w:t>
      </w:r>
      <w:r w:rsidRPr="00D70446">
        <w:t xml:space="preserve"> Specific indicators</w:t>
      </w:r>
      <w:r>
        <w:t>. T</w:t>
      </w:r>
      <w:r w:rsidRPr="00D70446">
        <w:t>he first level indicator</w:t>
      </w:r>
      <w:r>
        <w:t xml:space="preserve"> is three E’s and the 10 principles.</w:t>
      </w:r>
    </w:p>
    <w:p w14:paraId="49E8DC0F" w14:textId="45A16180" w:rsidR="00D70446" w:rsidRDefault="00D70446" w:rsidP="00E45B7A">
      <w:pPr>
        <w:jc w:val="center"/>
      </w:pPr>
      <w:r>
        <w:rPr>
          <w:rFonts w:hint="eastAsia"/>
          <w:noProof/>
        </w:rPr>
        <w:drawing>
          <wp:inline distT="0" distB="0" distL="0" distR="0" wp14:anchorId="5B2645A3" wp14:editId="6A70F394">
            <wp:extent cx="5425004" cy="3079630"/>
            <wp:effectExtent l="0" t="0" r="44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语义分析图.jpg"/>
                    <pic:cNvPicPr/>
                  </pic:nvPicPr>
                  <pic:blipFill>
                    <a:blip r:embed="rId8">
                      <a:extLst>
                        <a:ext uri="{28A0092B-C50C-407E-A947-70E740481C1C}">
                          <a14:useLocalDpi xmlns:a14="http://schemas.microsoft.com/office/drawing/2010/main" val="0"/>
                        </a:ext>
                      </a:extLst>
                    </a:blip>
                    <a:stretch>
                      <a:fillRect/>
                    </a:stretch>
                  </pic:blipFill>
                  <pic:spPr>
                    <a:xfrm>
                      <a:off x="0" y="0"/>
                      <a:ext cx="5435521" cy="3085600"/>
                    </a:xfrm>
                    <a:prstGeom prst="rect">
                      <a:avLst/>
                    </a:prstGeom>
                  </pic:spPr>
                </pic:pic>
              </a:graphicData>
            </a:graphic>
          </wp:inline>
        </w:drawing>
      </w:r>
    </w:p>
    <w:p w14:paraId="7B490D09" w14:textId="74036114" w:rsidR="00D70446" w:rsidRPr="00D70446" w:rsidRDefault="00E45B7A" w:rsidP="00E45B7A">
      <w:pPr>
        <w:jc w:val="center"/>
        <w:rPr>
          <w:b/>
        </w:rPr>
      </w:pPr>
      <w:r w:rsidRPr="00D70446">
        <w:rPr>
          <w:b/>
        </w:rPr>
        <w:t>Figure</w:t>
      </w:r>
      <w:r w:rsidR="00D70446">
        <w:rPr>
          <w:b/>
        </w:rPr>
        <w:t xml:space="preserve"> 1:</w:t>
      </w:r>
      <w:r w:rsidR="00D70446" w:rsidRPr="00D70446">
        <w:t xml:space="preserve"> </w:t>
      </w:r>
      <w:r w:rsidRPr="00E45B7A">
        <w:rPr>
          <w:b/>
        </w:rPr>
        <w:t xml:space="preserve">results of </w:t>
      </w:r>
      <w:r w:rsidR="00D70446" w:rsidRPr="00E45B7A">
        <w:rPr>
          <w:b/>
        </w:rPr>
        <w:t>Word frequen</w:t>
      </w:r>
      <w:r w:rsidR="00D70446" w:rsidRPr="00D70446">
        <w:rPr>
          <w:b/>
        </w:rPr>
        <w:t>cy statistical analysis</w:t>
      </w:r>
    </w:p>
    <w:p w14:paraId="43311D90" w14:textId="4FA5D30D" w:rsidR="00D70446" w:rsidRDefault="00D70446" w:rsidP="00D70446">
      <w:r w:rsidRPr="00E45B7A">
        <w:t>Figure only retains high-frequency indicators</w:t>
      </w:r>
      <w:r w:rsidR="00E45B7A" w:rsidRPr="00E45B7A">
        <w:t xml:space="preserve">. </w:t>
      </w:r>
      <w:r w:rsidRPr="00E45B7A">
        <w:t>Each center is the most frequently occurring word</w:t>
      </w:r>
      <w:r w:rsidR="00E45B7A" w:rsidRPr="00E45B7A">
        <w:t>, surrounded by</w:t>
      </w:r>
      <w:r w:rsidRPr="00E45B7A">
        <w:t xml:space="preserve"> its related vocabulary.</w:t>
      </w:r>
    </w:p>
    <w:p w14:paraId="279E75D0" w14:textId="613F01A8" w:rsidR="008523F4" w:rsidRPr="008523F4" w:rsidRDefault="008523F4" w:rsidP="008523F4">
      <w:pPr>
        <w:jc w:val="center"/>
        <w:rPr>
          <w:b/>
        </w:rPr>
      </w:pPr>
      <w:r w:rsidRPr="008523F4">
        <w:rPr>
          <w:b/>
        </w:rPr>
        <w:t>Table1 :Summary of indicators</w:t>
      </w:r>
    </w:p>
    <w:tbl>
      <w:tblPr>
        <w:tblStyle w:val="20"/>
        <w:tblW w:w="8080" w:type="dxa"/>
        <w:jc w:val="center"/>
        <w:tblLook w:val="0620" w:firstRow="1" w:lastRow="0" w:firstColumn="0" w:lastColumn="0" w:noHBand="1" w:noVBand="1"/>
      </w:tblPr>
      <w:tblGrid>
        <w:gridCol w:w="704"/>
        <w:gridCol w:w="3410"/>
        <w:gridCol w:w="3966"/>
      </w:tblGrid>
      <w:tr w:rsidR="008523F4" w:rsidRPr="00E727B1" w14:paraId="0886FD0B" w14:textId="77777777" w:rsidTr="008523F4">
        <w:trPr>
          <w:cnfStyle w:val="100000000000" w:firstRow="1" w:lastRow="0" w:firstColumn="0" w:lastColumn="0" w:oddVBand="0" w:evenVBand="0" w:oddHBand="0" w:evenHBand="0" w:firstRowFirstColumn="0" w:firstRowLastColumn="0" w:lastRowFirstColumn="0" w:lastRowLastColumn="0"/>
          <w:trHeight w:val="265"/>
          <w:jc w:val="center"/>
        </w:trPr>
        <w:tc>
          <w:tcPr>
            <w:tcW w:w="704" w:type="dxa"/>
            <w:vMerge w:val="restart"/>
          </w:tcPr>
          <w:p w14:paraId="323B61B5" w14:textId="77777777" w:rsidR="008523F4" w:rsidRDefault="008523F4" w:rsidP="008523F4">
            <w:pPr>
              <w:widowControl/>
              <w:jc w:val="center"/>
              <w:rPr>
                <w:rFonts w:ascii="宋体" w:hAnsi="宋体" w:cs="宋体"/>
                <w:color w:val="000000"/>
                <w:kern w:val="0"/>
                <w:sz w:val="22"/>
              </w:rPr>
            </w:pPr>
          </w:p>
          <w:p w14:paraId="2B203B04" w14:textId="77777777" w:rsidR="008523F4" w:rsidRDefault="008523F4" w:rsidP="008523F4">
            <w:pPr>
              <w:widowControl/>
              <w:jc w:val="center"/>
              <w:rPr>
                <w:rFonts w:ascii="宋体" w:hAnsi="宋体" w:cs="宋体"/>
                <w:color w:val="000000"/>
                <w:kern w:val="0"/>
                <w:sz w:val="22"/>
              </w:rPr>
            </w:pPr>
          </w:p>
          <w:p w14:paraId="0E84CF44" w14:textId="77777777" w:rsidR="008523F4" w:rsidRDefault="008523F4" w:rsidP="008523F4">
            <w:pPr>
              <w:widowControl/>
              <w:jc w:val="center"/>
              <w:rPr>
                <w:rFonts w:ascii="宋体" w:hAnsi="宋体" w:cs="宋体"/>
                <w:color w:val="000000"/>
                <w:kern w:val="0"/>
                <w:sz w:val="22"/>
              </w:rPr>
            </w:pPr>
          </w:p>
          <w:p w14:paraId="181009C5" w14:textId="77777777" w:rsidR="008523F4" w:rsidRDefault="008523F4" w:rsidP="008523F4">
            <w:pPr>
              <w:widowControl/>
              <w:jc w:val="center"/>
              <w:rPr>
                <w:rFonts w:ascii="宋体" w:hAnsi="宋体" w:cs="宋体"/>
                <w:color w:val="000000"/>
                <w:kern w:val="0"/>
                <w:sz w:val="22"/>
              </w:rPr>
            </w:pPr>
          </w:p>
          <w:p w14:paraId="3A538888" w14:textId="77777777" w:rsidR="008523F4" w:rsidRDefault="008523F4" w:rsidP="008523F4">
            <w:pPr>
              <w:widowControl/>
              <w:jc w:val="center"/>
              <w:rPr>
                <w:rFonts w:ascii="宋体" w:hAnsi="宋体" w:cs="宋体"/>
                <w:color w:val="000000"/>
                <w:kern w:val="0"/>
                <w:sz w:val="22"/>
              </w:rPr>
            </w:pPr>
          </w:p>
          <w:p w14:paraId="31A9AB90" w14:textId="77777777" w:rsidR="008523F4" w:rsidRDefault="008523F4" w:rsidP="008523F4">
            <w:pPr>
              <w:widowControl/>
              <w:jc w:val="center"/>
              <w:rPr>
                <w:rFonts w:ascii="宋体" w:hAnsi="宋体" w:cs="宋体"/>
                <w:color w:val="000000"/>
                <w:kern w:val="0"/>
                <w:sz w:val="22"/>
              </w:rPr>
            </w:pPr>
          </w:p>
          <w:p w14:paraId="55278B34" w14:textId="77777777" w:rsidR="008523F4" w:rsidRDefault="008523F4" w:rsidP="008523F4">
            <w:pPr>
              <w:widowControl/>
              <w:jc w:val="center"/>
              <w:rPr>
                <w:rFonts w:ascii="宋体" w:hAnsi="宋体" w:cs="宋体"/>
                <w:color w:val="000000"/>
                <w:kern w:val="0"/>
                <w:sz w:val="22"/>
              </w:rPr>
            </w:pPr>
          </w:p>
          <w:p w14:paraId="69142633" w14:textId="77777777" w:rsidR="008523F4" w:rsidRDefault="008523F4" w:rsidP="008523F4">
            <w:pPr>
              <w:widowControl/>
              <w:jc w:val="center"/>
              <w:rPr>
                <w:rFonts w:ascii="宋体" w:hAnsi="宋体" w:cs="宋体"/>
                <w:color w:val="000000"/>
                <w:kern w:val="0"/>
                <w:sz w:val="22"/>
              </w:rPr>
            </w:pPr>
          </w:p>
          <w:p w14:paraId="450A6A56" w14:textId="77777777" w:rsidR="008523F4" w:rsidRDefault="008523F4" w:rsidP="008523F4">
            <w:pPr>
              <w:widowControl/>
              <w:jc w:val="center"/>
              <w:rPr>
                <w:rFonts w:ascii="宋体" w:hAnsi="宋体" w:cs="宋体"/>
                <w:color w:val="000000"/>
                <w:kern w:val="0"/>
                <w:sz w:val="22"/>
              </w:rPr>
            </w:pPr>
          </w:p>
          <w:p w14:paraId="3B9E5017" w14:textId="77777777" w:rsidR="008523F4" w:rsidRPr="00E727B1" w:rsidRDefault="008523F4" w:rsidP="008523F4">
            <w:pPr>
              <w:widowControl/>
              <w:jc w:val="center"/>
              <w:rPr>
                <w:rFonts w:ascii="宋体" w:hAnsi="宋体" w:cs="宋体"/>
                <w:color w:val="000000"/>
                <w:kern w:val="0"/>
                <w:sz w:val="22"/>
              </w:rPr>
            </w:pPr>
            <w:r>
              <w:rPr>
                <w:rFonts w:ascii="宋体" w:hAnsi="宋体" w:cs="宋体" w:hint="eastAsia"/>
                <w:color w:val="000000"/>
                <w:kern w:val="0"/>
                <w:sz w:val="22"/>
              </w:rPr>
              <w:t>S</w:t>
            </w:r>
            <w:r>
              <w:rPr>
                <w:rFonts w:ascii="宋体" w:hAnsi="宋体" w:cs="宋体"/>
                <w:color w:val="000000"/>
                <w:kern w:val="0"/>
                <w:sz w:val="22"/>
              </w:rPr>
              <w:t>G</w:t>
            </w:r>
          </w:p>
        </w:tc>
        <w:tc>
          <w:tcPr>
            <w:tcW w:w="3410" w:type="dxa"/>
          </w:tcPr>
          <w:p w14:paraId="43735CF2" w14:textId="77777777" w:rsidR="008523F4" w:rsidRPr="00E727B1" w:rsidRDefault="008523F4" w:rsidP="008523F4">
            <w:pPr>
              <w:widowControl/>
              <w:jc w:val="left"/>
              <w:rPr>
                <w:rFonts w:ascii="宋体" w:hAnsi="宋体" w:cs="宋体"/>
                <w:color w:val="000000"/>
                <w:kern w:val="0"/>
                <w:sz w:val="22"/>
              </w:rPr>
            </w:pPr>
            <w:r w:rsidRPr="00BF7873">
              <w:rPr>
                <w:rFonts w:ascii="宋体" w:hAnsi="宋体" w:cs="宋体"/>
                <w:color w:val="000000"/>
                <w:kern w:val="0"/>
                <w:sz w:val="22"/>
              </w:rPr>
              <w:t>First-level indicators</w:t>
            </w:r>
          </w:p>
        </w:tc>
        <w:tc>
          <w:tcPr>
            <w:tcW w:w="3966" w:type="dxa"/>
            <w:noWrap/>
            <w:hideMark/>
          </w:tcPr>
          <w:p w14:paraId="3BC17A8B" w14:textId="77777777" w:rsidR="008523F4" w:rsidRPr="00E727B1" w:rsidRDefault="008523F4" w:rsidP="008523F4">
            <w:pPr>
              <w:widowControl/>
              <w:jc w:val="left"/>
              <w:rPr>
                <w:rFonts w:ascii="宋体" w:hAnsi="宋体" w:cs="宋体"/>
                <w:color w:val="000000"/>
                <w:kern w:val="0"/>
                <w:sz w:val="22"/>
              </w:rPr>
            </w:pPr>
            <w:r w:rsidRPr="00BF7873">
              <w:rPr>
                <w:rFonts w:ascii="宋体" w:hAnsi="宋体" w:cs="宋体"/>
                <w:color w:val="000000"/>
                <w:kern w:val="0"/>
                <w:sz w:val="22"/>
              </w:rPr>
              <w:t>second-level indicators</w:t>
            </w:r>
          </w:p>
        </w:tc>
      </w:tr>
      <w:tr w:rsidR="008523F4" w:rsidRPr="00E727B1" w14:paraId="09C92AAD" w14:textId="77777777" w:rsidTr="008523F4">
        <w:trPr>
          <w:trHeight w:val="265"/>
          <w:jc w:val="center"/>
        </w:trPr>
        <w:tc>
          <w:tcPr>
            <w:tcW w:w="704" w:type="dxa"/>
            <w:vMerge/>
          </w:tcPr>
          <w:p w14:paraId="3DA63A9B" w14:textId="77777777" w:rsidR="008523F4" w:rsidRPr="00E727B1" w:rsidRDefault="008523F4" w:rsidP="008523F4">
            <w:pPr>
              <w:widowControl/>
              <w:jc w:val="left"/>
              <w:rPr>
                <w:rFonts w:ascii="宋体" w:hAnsi="宋体" w:cs="宋体"/>
                <w:color w:val="000000"/>
                <w:kern w:val="0"/>
                <w:sz w:val="22"/>
              </w:rPr>
            </w:pPr>
          </w:p>
        </w:tc>
        <w:tc>
          <w:tcPr>
            <w:tcW w:w="3410" w:type="dxa"/>
            <w:vMerge w:val="restart"/>
          </w:tcPr>
          <w:p w14:paraId="2D231B36" w14:textId="77777777" w:rsidR="008523F4" w:rsidRPr="00E727B1" w:rsidRDefault="008523F4" w:rsidP="008523F4">
            <w:pPr>
              <w:widowControl/>
              <w:jc w:val="center"/>
              <w:rPr>
                <w:rFonts w:ascii="宋体" w:hAnsi="宋体" w:cs="宋体"/>
                <w:color w:val="000000"/>
                <w:kern w:val="0"/>
                <w:sz w:val="22"/>
              </w:rPr>
            </w:pPr>
            <w:r>
              <w:rPr>
                <w:rFonts w:ascii="宋体" w:hAnsi="宋体" w:cs="宋体" w:hint="eastAsia"/>
                <w:color w:val="000000"/>
                <w:kern w:val="0"/>
                <w:sz w:val="22"/>
              </w:rPr>
              <w:t>E</w:t>
            </w:r>
            <w:r>
              <w:rPr>
                <w:rFonts w:ascii="宋体" w:hAnsi="宋体" w:cs="宋体"/>
                <w:color w:val="000000"/>
                <w:kern w:val="0"/>
                <w:sz w:val="22"/>
              </w:rPr>
              <w:t>conomically prosperous</w:t>
            </w:r>
          </w:p>
        </w:tc>
        <w:tc>
          <w:tcPr>
            <w:tcW w:w="3966" w:type="dxa"/>
            <w:noWrap/>
            <w:hideMark/>
          </w:tcPr>
          <w:p w14:paraId="36D7A45C" w14:textId="77777777" w:rsidR="008523F4" w:rsidRPr="00E727B1" w:rsidRDefault="008523F4" w:rsidP="008523F4">
            <w:pPr>
              <w:widowControl/>
              <w:jc w:val="left"/>
              <w:rPr>
                <w:rFonts w:ascii="宋体" w:hAnsi="宋体" w:cs="宋体"/>
                <w:color w:val="000000"/>
                <w:kern w:val="0"/>
                <w:sz w:val="22"/>
              </w:rPr>
            </w:pPr>
            <w:r>
              <w:rPr>
                <w:rFonts w:ascii="宋体" w:hAnsi="宋体" w:cs="宋体"/>
                <w:color w:val="000000"/>
                <w:kern w:val="0"/>
                <w:sz w:val="22"/>
              </w:rPr>
              <w:t>P</w:t>
            </w:r>
            <w:r w:rsidRPr="00BF7873">
              <w:rPr>
                <w:rFonts w:ascii="宋体" w:hAnsi="宋体" w:cs="宋体"/>
                <w:color w:val="000000"/>
                <w:kern w:val="0"/>
                <w:sz w:val="22"/>
              </w:rPr>
              <w:t>er capita GDP</w:t>
            </w:r>
          </w:p>
        </w:tc>
      </w:tr>
      <w:tr w:rsidR="008523F4" w:rsidRPr="00E727B1" w14:paraId="0B290B69" w14:textId="77777777" w:rsidTr="008523F4">
        <w:trPr>
          <w:trHeight w:val="265"/>
          <w:jc w:val="center"/>
        </w:trPr>
        <w:tc>
          <w:tcPr>
            <w:tcW w:w="704" w:type="dxa"/>
            <w:vMerge/>
          </w:tcPr>
          <w:p w14:paraId="0576ECBE" w14:textId="77777777" w:rsidR="008523F4" w:rsidRPr="00E727B1" w:rsidRDefault="008523F4" w:rsidP="008523F4">
            <w:pPr>
              <w:widowControl/>
              <w:jc w:val="left"/>
              <w:rPr>
                <w:rFonts w:ascii="宋体" w:hAnsi="宋体" w:cs="宋体"/>
                <w:color w:val="000000"/>
                <w:kern w:val="0"/>
                <w:sz w:val="22"/>
              </w:rPr>
            </w:pPr>
          </w:p>
        </w:tc>
        <w:tc>
          <w:tcPr>
            <w:tcW w:w="3410" w:type="dxa"/>
            <w:vMerge/>
          </w:tcPr>
          <w:p w14:paraId="3E64E9D9" w14:textId="77777777" w:rsidR="008523F4" w:rsidRPr="00E727B1" w:rsidRDefault="008523F4" w:rsidP="008523F4">
            <w:pPr>
              <w:widowControl/>
              <w:jc w:val="center"/>
              <w:rPr>
                <w:rFonts w:ascii="宋体" w:hAnsi="宋体" w:cs="宋体"/>
                <w:color w:val="000000"/>
                <w:kern w:val="0"/>
                <w:sz w:val="22"/>
              </w:rPr>
            </w:pPr>
          </w:p>
        </w:tc>
        <w:tc>
          <w:tcPr>
            <w:tcW w:w="3966" w:type="dxa"/>
            <w:noWrap/>
            <w:hideMark/>
          </w:tcPr>
          <w:p w14:paraId="406C05D8" w14:textId="77777777" w:rsidR="008523F4" w:rsidRPr="00E727B1" w:rsidRDefault="008523F4" w:rsidP="008523F4">
            <w:pPr>
              <w:widowControl/>
              <w:jc w:val="left"/>
              <w:rPr>
                <w:rFonts w:ascii="宋体" w:hAnsi="宋体" w:cs="宋体"/>
                <w:color w:val="000000"/>
                <w:kern w:val="0"/>
                <w:sz w:val="22"/>
              </w:rPr>
            </w:pPr>
            <w:r w:rsidRPr="00BF7873">
              <w:rPr>
                <w:rFonts w:ascii="宋体" w:hAnsi="宋体" w:cs="宋体"/>
                <w:color w:val="000000"/>
                <w:kern w:val="0"/>
                <w:sz w:val="22"/>
              </w:rPr>
              <w:t>The tertiary industry</w:t>
            </w:r>
            <w:r>
              <w:rPr>
                <w:rFonts w:ascii="宋体" w:hAnsi="宋体" w:cs="宋体"/>
                <w:color w:val="000000"/>
                <w:kern w:val="0"/>
                <w:sz w:val="22"/>
              </w:rPr>
              <w:t xml:space="preserve"> Proportion</w:t>
            </w:r>
          </w:p>
        </w:tc>
      </w:tr>
      <w:tr w:rsidR="008523F4" w:rsidRPr="00E727B1" w14:paraId="328B3F87" w14:textId="77777777" w:rsidTr="008523F4">
        <w:trPr>
          <w:trHeight w:val="265"/>
          <w:jc w:val="center"/>
        </w:trPr>
        <w:tc>
          <w:tcPr>
            <w:tcW w:w="704" w:type="dxa"/>
            <w:vMerge/>
          </w:tcPr>
          <w:p w14:paraId="40A769C0" w14:textId="77777777" w:rsidR="008523F4" w:rsidRPr="00E727B1" w:rsidRDefault="008523F4" w:rsidP="008523F4">
            <w:pPr>
              <w:widowControl/>
              <w:jc w:val="left"/>
              <w:rPr>
                <w:rFonts w:ascii="宋体" w:hAnsi="宋体" w:cs="宋体"/>
                <w:color w:val="000000"/>
                <w:kern w:val="0"/>
                <w:sz w:val="22"/>
              </w:rPr>
            </w:pPr>
          </w:p>
        </w:tc>
        <w:tc>
          <w:tcPr>
            <w:tcW w:w="3410" w:type="dxa"/>
            <w:vMerge/>
          </w:tcPr>
          <w:p w14:paraId="7190C3D6" w14:textId="77777777" w:rsidR="008523F4" w:rsidRPr="00E727B1" w:rsidRDefault="008523F4" w:rsidP="008523F4">
            <w:pPr>
              <w:widowControl/>
              <w:jc w:val="center"/>
              <w:rPr>
                <w:rFonts w:ascii="宋体" w:hAnsi="宋体" w:cs="宋体"/>
                <w:color w:val="000000"/>
                <w:kern w:val="0"/>
                <w:sz w:val="22"/>
              </w:rPr>
            </w:pPr>
          </w:p>
        </w:tc>
        <w:tc>
          <w:tcPr>
            <w:tcW w:w="3966" w:type="dxa"/>
            <w:noWrap/>
            <w:hideMark/>
          </w:tcPr>
          <w:p w14:paraId="59B5E7D2" w14:textId="77777777" w:rsidR="008523F4" w:rsidRPr="00E727B1" w:rsidRDefault="008523F4" w:rsidP="008523F4">
            <w:pPr>
              <w:widowControl/>
              <w:jc w:val="left"/>
              <w:rPr>
                <w:rFonts w:ascii="宋体" w:hAnsi="宋体" w:cs="宋体"/>
                <w:color w:val="000000"/>
                <w:kern w:val="0"/>
                <w:sz w:val="22"/>
              </w:rPr>
            </w:pPr>
            <w:r w:rsidRPr="00BF7873">
              <w:rPr>
                <w:rFonts w:ascii="宋体" w:hAnsi="宋体" w:cs="宋体"/>
                <w:color w:val="000000"/>
                <w:kern w:val="0"/>
                <w:sz w:val="22"/>
              </w:rPr>
              <w:t>Per capita infrastructure financial expenditure</w:t>
            </w:r>
          </w:p>
        </w:tc>
      </w:tr>
      <w:tr w:rsidR="008523F4" w:rsidRPr="00E727B1" w14:paraId="0A546973" w14:textId="77777777" w:rsidTr="008523F4">
        <w:trPr>
          <w:trHeight w:val="265"/>
          <w:jc w:val="center"/>
        </w:trPr>
        <w:tc>
          <w:tcPr>
            <w:tcW w:w="704" w:type="dxa"/>
            <w:vMerge/>
          </w:tcPr>
          <w:p w14:paraId="2310E886" w14:textId="77777777" w:rsidR="008523F4" w:rsidRPr="00E727B1" w:rsidRDefault="008523F4" w:rsidP="008523F4">
            <w:pPr>
              <w:widowControl/>
              <w:jc w:val="left"/>
              <w:rPr>
                <w:rFonts w:ascii="宋体" w:hAnsi="宋体" w:cs="宋体"/>
                <w:color w:val="000000"/>
                <w:kern w:val="0"/>
                <w:sz w:val="22"/>
              </w:rPr>
            </w:pPr>
          </w:p>
        </w:tc>
        <w:tc>
          <w:tcPr>
            <w:tcW w:w="3410" w:type="dxa"/>
            <w:vMerge/>
          </w:tcPr>
          <w:p w14:paraId="5AB52549" w14:textId="77777777" w:rsidR="008523F4" w:rsidRPr="00E727B1" w:rsidRDefault="008523F4" w:rsidP="008523F4">
            <w:pPr>
              <w:widowControl/>
              <w:jc w:val="center"/>
              <w:rPr>
                <w:rFonts w:ascii="宋体" w:hAnsi="宋体" w:cs="宋体"/>
                <w:color w:val="000000"/>
                <w:kern w:val="0"/>
                <w:sz w:val="22"/>
              </w:rPr>
            </w:pPr>
          </w:p>
        </w:tc>
        <w:tc>
          <w:tcPr>
            <w:tcW w:w="3966" w:type="dxa"/>
            <w:noWrap/>
            <w:hideMark/>
          </w:tcPr>
          <w:p w14:paraId="72643BBB" w14:textId="77777777" w:rsidR="008523F4" w:rsidRPr="00BF7873" w:rsidRDefault="008523F4" w:rsidP="008523F4">
            <w:pPr>
              <w:widowControl/>
              <w:jc w:val="left"/>
              <w:rPr>
                <w:rFonts w:ascii="宋体" w:hAnsi="宋体" w:cs="宋体"/>
                <w:color w:val="000000"/>
                <w:kern w:val="0"/>
                <w:sz w:val="22"/>
              </w:rPr>
            </w:pPr>
            <w:r w:rsidRPr="00BF7873">
              <w:rPr>
                <w:rFonts w:ascii="宋体" w:hAnsi="宋体" w:cs="宋体"/>
                <w:color w:val="000000"/>
                <w:kern w:val="0"/>
                <w:sz w:val="22"/>
              </w:rPr>
              <w:t>Urban residents per capita disposable income</w:t>
            </w:r>
          </w:p>
        </w:tc>
      </w:tr>
      <w:tr w:rsidR="008523F4" w:rsidRPr="00E727B1" w14:paraId="019217EA" w14:textId="77777777" w:rsidTr="008523F4">
        <w:trPr>
          <w:trHeight w:val="265"/>
          <w:jc w:val="center"/>
        </w:trPr>
        <w:tc>
          <w:tcPr>
            <w:tcW w:w="704" w:type="dxa"/>
            <w:vMerge/>
          </w:tcPr>
          <w:p w14:paraId="635E25A2" w14:textId="77777777" w:rsidR="008523F4" w:rsidRPr="00E727B1" w:rsidRDefault="008523F4" w:rsidP="008523F4">
            <w:pPr>
              <w:widowControl/>
              <w:jc w:val="left"/>
              <w:rPr>
                <w:rFonts w:ascii="宋体" w:hAnsi="宋体" w:cs="宋体"/>
                <w:color w:val="000000"/>
                <w:kern w:val="0"/>
                <w:sz w:val="22"/>
              </w:rPr>
            </w:pPr>
          </w:p>
        </w:tc>
        <w:tc>
          <w:tcPr>
            <w:tcW w:w="3410" w:type="dxa"/>
            <w:vMerge/>
          </w:tcPr>
          <w:p w14:paraId="2DD6B548" w14:textId="77777777" w:rsidR="008523F4" w:rsidRPr="00E727B1" w:rsidRDefault="008523F4" w:rsidP="008523F4">
            <w:pPr>
              <w:widowControl/>
              <w:jc w:val="center"/>
              <w:rPr>
                <w:rFonts w:ascii="宋体" w:hAnsi="宋体" w:cs="宋体"/>
                <w:color w:val="000000"/>
                <w:kern w:val="0"/>
                <w:sz w:val="22"/>
              </w:rPr>
            </w:pPr>
          </w:p>
        </w:tc>
        <w:tc>
          <w:tcPr>
            <w:tcW w:w="3966" w:type="dxa"/>
            <w:noWrap/>
            <w:hideMark/>
          </w:tcPr>
          <w:p w14:paraId="20F5678C" w14:textId="77777777" w:rsidR="008523F4" w:rsidRPr="00E727B1" w:rsidRDefault="008523F4" w:rsidP="008523F4">
            <w:pPr>
              <w:widowControl/>
              <w:jc w:val="left"/>
              <w:rPr>
                <w:rFonts w:ascii="宋体" w:hAnsi="宋体" w:cs="宋体"/>
                <w:color w:val="000000"/>
                <w:kern w:val="0"/>
                <w:sz w:val="22"/>
              </w:rPr>
            </w:pPr>
            <w:r w:rsidRPr="00BF7873">
              <w:rPr>
                <w:rFonts w:ascii="宋体" w:hAnsi="宋体" w:cs="宋体"/>
                <w:color w:val="000000"/>
                <w:kern w:val="0"/>
                <w:sz w:val="22"/>
              </w:rPr>
              <w:t>Cultivated land proportion</w:t>
            </w:r>
          </w:p>
        </w:tc>
      </w:tr>
      <w:tr w:rsidR="008523F4" w:rsidRPr="00E727B1" w14:paraId="1A54681D" w14:textId="77777777" w:rsidTr="008523F4">
        <w:trPr>
          <w:trHeight w:val="265"/>
          <w:jc w:val="center"/>
        </w:trPr>
        <w:tc>
          <w:tcPr>
            <w:tcW w:w="704" w:type="dxa"/>
            <w:vMerge/>
          </w:tcPr>
          <w:p w14:paraId="5CAC2C5F" w14:textId="77777777" w:rsidR="008523F4" w:rsidRPr="00E727B1" w:rsidRDefault="008523F4" w:rsidP="008523F4">
            <w:pPr>
              <w:widowControl/>
              <w:jc w:val="left"/>
              <w:rPr>
                <w:rFonts w:ascii="宋体" w:hAnsi="宋体" w:cs="宋体"/>
                <w:color w:val="000000"/>
                <w:kern w:val="0"/>
                <w:sz w:val="22"/>
              </w:rPr>
            </w:pPr>
          </w:p>
        </w:tc>
        <w:tc>
          <w:tcPr>
            <w:tcW w:w="3410" w:type="dxa"/>
            <w:vMerge w:val="restart"/>
          </w:tcPr>
          <w:p w14:paraId="542F137A" w14:textId="77777777" w:rsidR="008523F4" w:rsidRPr="00E727B1" w:rsidRDefault="008523F4" w:rsidP="008523F4">
            <w:pPr>
              <w:widowControl/>
              <w:jc w:val="center"/>
              <w:rPr>
                <w:rFonts w:ascii="宋体" w:hAnsi="宋体" w:cs="宋体"/>
                <w:color w:val="000000"/>
                <w:kern w:val="0"/>
                <w:sz w:val="22"/>
              </w:rPr>
            </w:pPr>
            <w:r>
              <w:rPr>
                <w:rFonts w:ascii="宋体" w:hAnsi="宋体" w:cs="宋体"/>
                <w:color w:val="000000"/>
                <w:kern w:val="0"/>
                <w:sz w:val="22"/>
              </w:rPr>
              <w:t>Socially Equitable</w:t>
            </w:r>
          </w:p>
        </w:tc>
        <w:tc>
          <w:tcPr>
            <w:tcW w:w="3966" w:type="dxa"/>
            <w:noWrap/>
            <w:hideMark/>
          </w:tcPr>
          <w:p w14:paraId="2D0B01E5" w14:textId="77777777" w:rsidR="008523F4" w:rsidRPr="00BF7873" w:rsidRDefault="008523F4" w:rsidP="008523F4">
            <w:pPr>
              <w:widowControl/>
              <w:jc w:val="left"/>
              <w:rPr>
                <w:rFonts w:ascii="宋体" w:hAnsi="宋体" w:cs="宋体"/>
                <w:color w:val="000000"/>
                <w:kern w:val="0"/>
                <w:sz w:val="22"/>
              </w:rPr>
            </w:pPr>
            <w:r w:rsidRPr="00BF7873">
              <w:rPr>
                <w:rFonts w:ascii="宋体" w:hAnsi="宋体" w:cs="宋体"/>
                <w:color w:val="000000"/>
                <w:kern w:val="0"/>
                <w:sz w:val="22"/>
              </w:rPr>
              <w:t>Built-up area of green area</w:t>
            </w:r>
          </w:p>
        </w:tc>
      </w:tr>
      <w:tr w:rsidR="008523F4" w:rsidRPr="00E727B1" w14:paraId="5F6C3209" w14:textId="77777777" w:rsidTr="008523F4">
        <w:trPr>
          <w:trHeight w:val="265"/>
          <w:jc w:val="center"/>
        </w:trPr>
        <w:tc>
          <w:tcPr>
            <w:tcW w:w="704" w:type="dxa"/>
            <w:vMerge/>
          </w:tcPr>
          <w:p w14:paraId="332AE3AC" w14:textId="77777777" w:rsidR="008523F4" w:rsidRPr="00E727B1" w:rsidRDefault="008523F4" w:rsidP="008523F4">
            <w:pPr>
              <w:widowControl/>
              <w:jc w:val="left"/>
              <w:rPr>
                <w:rFonts w:ascii="宋体" w:hAnsi="宋体" w:cs="宋体"/>
                <w:color w:val="000000"/>
                <w:kern w:val="0"/>
                <w:sz w:val="22"/>
              </w:rPr>
            </w:pPr>
          </w:p>
        </w:tc>
        <w:tc>
          <w:tcPr>
            <w:tcW w:w="3410" w:type="dxa"/>
            <w:vMerge/>
          </w:tcPr>
          <w:p w14:paraId="0F6D0DBC" w14:textId="77777777" w:rsidR="008523F4" w:rsidRPr="00E727B1" w:rsidRDefault="008523F4" w:rsidP="008523F4">
            <w:pPr>
              <w:widowControl/>
              <w:jc w:val="center"/>
              <w:rPr>
                <w:rFonts w:ascii="宋体" w:hAnsi="宋体" w:cs="宋体"/>
                <w:color w:val="000000"/>
                <w:kern w:val="0"/>
                <w:sz w:val="22"/>
              </w:rPr>
            </w:pPr>
          </w:p>
        </w:tc>
        <w:tc>
          <w:tcPr>
            <w:tcW w:w="3966" w:type="dxa"/>
            <w:noWrap/>
            <w:hideMark/>
          </w:tcPr>
          <w:p w14:paraId="65B4AD60" w14:textId="77777777" w:rsidR="008523F4" w:rsidRPr="00E727B1" w:rsidRDefault="008523F4" w:rsidP="008523F4">
            <w:pPr>
              <w:widowControl/>
              <w:jc w:val="left"/>
              <w:rPr>
                <w:rFonts w:ascii="宋体" w:hAnsi="宋体" w:cs="宋体"/>
                <w:color w:val="000000"/>
                <w:kern w:val="0"/>
                <w:sz w:val="22"/>
              </w:rPr>
            </w:pPr>
            <w:r w:rsidRPr="00E727B1">
              <w:rPr>
                <w:rFonts w:ascii="宋体" w:hAnsi="宋体" w:cs="宋体" w:hint="eastAsia"/>
                <w:color w:val="000000"/>
                <w:kern w:val="0"/>
                <w:sz w:val="22"/>
              </w:rPr>
              <w:t>PM2.5</w:t>
            </w:r>
          </w:p>
        </w:tc>
      </w:tr>
      <w:tr w:rsidR="008523F4" w:rsidRPr="00E727B1" w14:paraId="082CAB96" w14:textId="77777777" w:rsidTr="008523F4">
        <w:trPr>
          <w:trHeight w:val="265"/>
          <w:jc w:val="center"/>
        </w:trPr>
        <w:tc>
          <w:tcPr>
            <w:tcW w:w="704" w:type="dxa"/>
            <w:vMerge/>
          </w:tcPr>
          <w:p w14:paraId="54C86E44" w14:textId="77777777" w:rsidR="008523F4" w:rsidRPr="00E727B1" w:rsidRDefault="008523F4" w:rsidP="008523F4">
            <w:pPr>
              <w:widowControl/>
              <w:jc w:val="left"/>
              <w:rPr>
                <w:rFonts w:ascii="宋体" w:hAnsi="宋体" w:cs="宋体"/>
                <w:color w:val="000000"/>
                <w:kern w:val="0"/>
                <w:sz w:val="22"/>
              </w:rPr>
            </w:pPr>
          </w:p>
        </w:tc>
        <w:tc>
          <w:tcPr>
            <w:tcW w:w="3410" w:type="dxa"/>
            <w:vMerge/>
          </w:tcPr>
          <w:p w14:paraId="283B0F3B" w14:textId="77777777" w:rsidR="008523F4" w:rsidRPr="00E727B1" w:rsidRDefault="008523F4" w:rsidP="008523F4">
            <w:pPr>
              <w:widowControl/>
              <w:jc w:val="center"/>
              <w:rPr>
                <w:rFonts w:ascii="宋体" w:hAnsi="宋体" w:cs="宋体"/>
                <w:color w:val="000000"/>
                <w:kern w:val="0"/>
                <w:sz w:val="22"/>
              </w:rPr>
            </w:pPr>
          </w:p>
        </w:tc>
        <w:tc>
          <w:tcPr>
            <w:tcW w:w="3966" w:type="dxa"/>
            <w:noWrap/>
            <w:hideMark/>
          </w:tcPr>
          <w:p w14:paraId="7CC40CD1" w14:textId="77777777" w:rsidR="008523F4" w:rsidRPr="00E727B1" w:rsidRDefault="008523F4" w:rsidP="008523F4">
            <w:pPr>
              <w:widowControl/>
              <w:jc w:val="left"/>
              <w:rPr>
                <w:rFonts w:ascii="宋体" w:hAnsi="宋体" w:cs="宋体"/>
                <w:color w:val="000000"/>
                <w:kern w:val="0"/>
                <w:sz w:val="22"/>
              </w:rPr>
            </w:pPr>
            <w:r w:rsidRPr="00BF7873">
              <w:rPr>
                <w:rFonts w:ascii="宋体" w:hAnsi="宋体" w:cs="宋体"/>
                <w:color w:val="000000"/>
                <w:kern w:val="0"/>
                <w:sz w:val="22"/>
              </w:rPr>
              <w:t>employment rate</w:t>
            </w:r>
          </w:p>
        </w:tc>
      </w:tr>
      <w:tr w:rsidR="008523F4" w:rsidRPr="00E727B1" w14:paraId="787A56DD" w14:textId="77777777" w:rsidTr="008523F4">
        <w:trPr>
          <w:trHeight w:val="265"/>
          <w:jc w:val="center"/>
        </w:trPr>
        <w:tc>
          <w:tcPr>
            <w:tcW w:w="704" w:type="dxa"/>
            <w:vMerge/>
          </w:tcPr>
          <w:p w14:paraId="34BF3E22" w14:textId="77777777" w:rsidR="008523F4" w:rsidRPr="00E727B1" w:rsidRDefault="008523F4" w:rsidP="008523F4">
            <w:pPr>
              <w:widowControl/>
              <w:jc w:val="left"/>
              <w:rPr>
                <w:rFonts w:ascii="宋体" w:hAnsi="宋体" w:cs="宋体"/>
                <w:color w:val="000000"/>
                <w:kern w:val="0"/>
                <w:sz w:val="22"/>
              </w:rPr>
            </w:pPr>
          </w:p>
        </w:tc>
        <w:tc>
          <w:tcPr>
            <w:tcW w:w="3410" w:type="dxa"/>
            <w:vMerge w:val="restart"/>
          </w:tcPr>
          <w:p w14:paraId="27BF7160" w14:textId="77777777" w:rsidR="008523F4" w:rsidRDefault="008523F4" w:rsidP="008523F4">
            <w:pPr>
              <w:widowControl/>
              <w:jc w:val="center"/>
              <w:rPr>
                <w:rFonts w:ascii="宋体" w:hAnsi="宋体" w:cs="宋体"/>
                <w:color w:val="000000"/>
                <w:kern w:val="0"/>
                <w:sz w:val="22"/>
              </w:rPr>
            </w:pPr>
            <w:r>
              <w:rPr>
                <w:rFonts w:ascii="宋体" w:hAnsi="宋体" w:cs="宋体" w:hint="eastAsia"/>
                <w:color w:val="000000"/>
                <w:kern w:val="0"/>
                <w:sz w:val="22"/>
              </w:rPr>
              <w:t>E</w:t>
            </w:r>
            <w:r>
              <w:rPr>
                <w:rFonts w:ascii="宋体" w:hAnsi="宋体" w:cs="宋体"/>
                <w:color w:val="000000"/>
                <w:kern w:val="0"/>
                <w:sz w:val="22"/>
              </w:rPr>
              <w:t>nvironmentally</w:t>
            </w:r>
          </w:p>
          <w:p w14:paraId="766D2D3D" w14:textId="77777777" w:rsidR="008523F4" w:rsidRDefault="008523F4" w:rsidP="008523F4">
            <w:pPr>
              <w:widowControl/>
              <w:jc w:val="center"/>
              <w:rPr>
                <w:rFonts w:ascii="宋体" w:hAnsi="宋体" w:cs="宋体"/>
                <w:color w:val="000000"/>
                <w:kern w:val="0"/>
                <w:sz w:val="22"/>
              </w:rPr>
            </w:pPr>
            <w:r>
              <w:rPr>
                <w:rFonts w:ascii="宋体" w:hAnsi="宋体" w:cs="宋体" w:hint="eastAsia"/>
                <w:color w:val="000000"/>
                <w:kern w:val="0"/>
                <w:sz w:val="22"/>
              </w:rPr>
              <w:t>S</w:t>
            </w:r>
            <w:r>
              <w:rPr>
                <w:rFonts w:ascii="宋体" w:hAnsi="宋体" w:cs="宋体"/>
                <w:color w:val="000000"/>
                <w:kern w:val="0"/>
                <w:sz w:val="22"/>
              </w:rPr>
              <w:t>ustainable</w:t>
            </w:r>
          </w:p>
          <w:p w14:paraId="556D744C" w14:textId="77777777" w:rsidR="008523F4" w:rsidRPr="00E727B1" w:rsidRDefault="008523F4" w:rsidP="008523F4">
            <w:pPr>
              <w:widowControl/>
              <w:jc w:val="center"/>
              <w:rPr>
                <w:rFonts w:ascii="宋体" w:hAnsi="宋体" w:cs="宋体"/>
                <w:color w:val="000000"/>
                <w:kern w:val="0"/>
                <w:sz w:val="22"/>
              </w:rPr>
            </w:pPr>
          </w:p>
        </w:tc>
        <w:tc>
          <w:tcPr>
            <w:tcW w:w="3966" w:type="dxa"/>
            <w:noWrap/>
            <w:hideMark/>
          </w:tcPr>
          <w:p w14:paraId="63135A41" w14:textId="77777777" w:rsidR="008523F4" w:rsidRPr="00E727B1" w:rsidRDefault="008523F4" w:rsidP="008523F4">
            <w:pPr>
              <w:widowControl/>
              <w:jc w:val="left"/>
              <w:rPr>
                <w:rFonts w:ascii="宋体" w:hAnsi="宋体" w:cs="宋体"/>
                <w:color w:val="000000"/>
                <w:kern w:val="0"/>
                <w:sz w:val="22"/>
              </w:rPr>
            </w:pPr>
            <w:r w:rsidRPr="00BF7873">
              <w:rPr>
                <w:rFonts w:ascii="宋体" w:hAnsi="宋体" w:cs="宋体"/>
                <w:color w:val="000000"/>
                <w:kern w:val="0"/>
                <w:sz w:val="22"/>
              </w:rPr>
              <w:t>Per capita number of buses</w:t>
            </w:r>
          </w:p>
        </w:tc>
      </w:tr>
      <w:tr w:rsidR="008523F4" w:rsidRPr="00E727B1" w14:paraId="08F4F358" w14:textId="77777777" w:rsidTr="008523F4">
        <w:trPr>
          <w:trHeight w:val="265"/>
          <w:jc w:val="center"/>
        </w:trPr>
        <w:tc>
          <w:tcPr>
            <w:tcW w:w="704" w:type="dxa"/>
            <w:vMerge/>
          </w:tcPr>
          <w:p w14:paraId="086341AB" w14:textId="77777777" w:rsidR="008523F4" w:rsidRPr="00E727B1" w:rsidRDefault="008523F4" w:rsidP="008523F4">
            <w:pPr>
              <w:widowControl/>
              <w:jc w:val="left"/>
              <w:rPr>
                <w:rFonts w:ascii="宋体" w:hAnsi="宋体" w:cs="宋体"/>
                <w:color w:val="000000"/>
                <w:kern w:val="0"/>
                <w:sz w:val="22"/>
              </w:rPr>
            </w:pPr>
          </w:p>
        </w:tc>
        <w:tc>
          <w:tcPr>
            <w:tcW w:w="3410" w:type="dxa"/>
            <w:vMerge/>
          </w:tcPr>
          <w:p w14:paraId="62DAE774" w14:textId="77777777" w:rsidR="008523F4" w:rsidRPr="00E727B1" w:rsidRDefault="008523F4" w:rsidP="008523F4">
            <w:pPr>
              <w:widowControl/>
              <w:jc w:val="left"/>
              <w:rPr>
                <w:rFonts w:ascii="宋体" w:hAnsi="宋体" w:cs="宋体"/>
                <w:color w:val="000000"/>
                <w:kern w:val="0"/>
                <w:sz w:val="22"/>
              </w:rPr>
            </w:pPr>
          </w:p>
        </w:tc>
        <w:tc>
          <w:tcPr>
            <w:tcW w:w="3966" w:type="dxa"/>
            <w:noWrap/>
            <w:hideMark/>
          </w:tcPr>
          <w:p w14:paraId="02EE3F09" w14:textId="77777777" w:rsidR="008523F4" w:rsidRPr="00E727B1" w:rsidRDefault="008523F4" w:rsidP="008523F4">
            <w:pPr>
              <w:widowControl/>
              <w:jc w:val="left"/>
              <w:rPr>
                <w:rFonts w:ascii="宋体" w:hAnsi="宋体" w:cs="宋体"/>
                <w:color w:val="000000"/>
                <w:kern w:val="0"/>
                <w:sz w:val="22"/>
              </w:rPr>
            </w:pPr>
            <w:r w:rsidRPr="00BF7873">
              <w:rPr>
                <w:rFonts w:ascii="宋体" w:hAnsi="宋体" w:cs="宋体"/>
                <w:color w:val="000000"/>
                <w:kern w:val="0"/>
                <w:sz w:val="22"/>
              </w:rPr>
              <w:t>The number of tourist attractions</w:t>
            </w:r>
          </w:p>
        </w:tc>
      </w:tr>
      <w:tr w:rsidR="008523F4" w:rsidRPr="00E727B1" w14:paraId="2AF15FAA" w14:textId="77777777" w:rsidTr="008523F4">
        <w:trPr>
          <w:trHeight w:val="265"/>
          <w:jc w:val="center"/>
        </w:trPr>
        <w:tc>
          <w:tcPr>
            <w:tcW w:w="704" w:type="dxa"/>
            <w:vMerge/>
          </w:tcPr>
          <w:p w14:paraId="38283DDB" w14:textId="77777777" w:rsidR="008523F4" w:rsidRPr="00E727B1" w:rsidRDefault="008523F4" w:rsidP="008523F4">
            <w:pPr>
              <w:widowControl/>
              <w:jc w:val="left"/>
              <w:rPr>
                <w:rFonts w:ascii="宋体" w:hAnsi="宋体" w:cs="宋体"/>
                <w:color w:val="000000"/>
                <w:kern w:val="0"/>
                <w:sz w:val="22"/>
              </w:rPr>
            </w:pPr>
          </w:p>
        </w:tc>
        <w:tc>
          <w:tcPr>
            <w:tcW w:w="3410" w:type="dxa"/>
            <w:vMerge/>
          </w:tcPr>
          <w:p w14:paraId="7AD9BE95" w14:textId="77777777" w:rsidR="008523F4" w:rsidRPr="00E727B1" w:rsidRDefault="008523F4" w:rsidP="008523F4">
            <w:pPr>
              <w:widowControl/>
              <w:jc w:val="left"/>
              <w:rPr>
                <w:rFonts w:ascii="宋体" w:hAnsi="宋体" w:cs="宋体"/>
                <w:color w:val="000000"/>
                <w:kern w:val="0"/>
                <w:sz w:val="22"/>
              </w:rPr>
            </w:pPr>
          </w:p>
        </w:tc>
        <w:tc>
          <w:tcPr>
            <w:tcW w:w="3966" w:type="dxa"/>
            <w:noWrap/>
            <w:hideMark/>
          </w:tcPr>
          <w:p w14:paraId="0E71485A" w14:textId="77777777" w:rsidR="008523F4" w:rsidRPr="00E727B1" w:rsidRDefault="008523F4" w:rsidP="008523F4">
            <w:pPr>
              <w:widowControl/>
              <w:jc w:val="left"/>
              <w:rPr>
                <w:rFonts w:ascii="宋体" w:hAnsi="宋体" w:cs="宋体"/>
                <w:color w:val="000000"/>
                <w:kern w:val="0"/>
                <w:sz w:val="22"/>
              </w:rPr>
            </w:pPr>
            <w:r w:rsidRPr="00BF7873">
              <w:rPr>
                <w:rFonts w:ascii="宋体" w:hAnsi="宋体" w:cs="宋体"/>
                <w:color w:val="000000"/>
                <w:kern w:val="0"/>
                <w:sz w:val="22"/>
              </w:rPr>
              <w:t>The number of tourist attractions</w:t>
            </w:r>
          </w:p>
        </w:tc>
      </w:tr>
      <w:tr w:rsidR="008523F4" w:rsidRPr="00E727B1" w14:paraId="1C2B1F86" w14:textId="77777777" w:rsidTr="008523F4">
        <w:trPr>
          <w:trHeight w:val="265"/>
          <w:jc w:val="center"/>
        </w:trPr>
        <w:tc>
          <w:tcPr>
            <w:tcW w:w="704" w:type="dxa"/>
            <w:vMerge/>
          </w:tcPr>
          <w:p w14:paraId="08EFD4BA" w14:textId="77777777" w:rsidR="008523F4" w:rsidRPr="00E727B1" w:rsidRDefault="008523F4" w:rsidP="008523F4">
            <w:pPr>
              <w:widowControl/>
              <w:jc w:val="left"/>
              <w:rPr>
                <w:rFonts w:ascii="宋体" w:hAnsi="宋体" w:cs="宋体"/>
                <w:color w:val="000000"/>
                <w:kern w:val="0"/>
                <w:sz w:val="22"/>
              </w:rPr>
            </w:pPr>
          </w:p>
        </w:tc>
        <w:tc>
          <w:tcPr>
            <w:tcW w:w="3410" w:type="dxa"/>
            <w:vMerge/>
          </w:tcPr>
          <w:p w14:paraId="73C0A07C" w14:textId="77777777" w:rsidR="008523F4" w:rsidRPr="00E727B1" w:rsidRDefault="008523F4" w:rsidP="008523F4">
            <w:pPr>
              <w:widowControl/>
              <w:jc w:val="left"/>
              <w:rPr>
                <w:rFonts w:ascii="宋体" w:hAnsi="宋体" w:cs="宋体"/>
                <w:color w:val="000000"/>
                <w:kern w:val="0"/>
                <w:sz w:val="22"/>
              </w:rPr>
            </w:pPr>
          </w:p>
        </w:tc>
        <w:tc>
          <w:tcPr>
            <w:tcW w:w="3966" w:type="dxa"/>
            <w:noWrap/>
            <w:hideMark/>
          </w:tcPr>
          <w:p w14:paraId="3FD9A8BD" w14:textId="77777777" w:rsidR="008523F4" w:rsidRPr="00BF7873" w:rsidRDefault="008523F4" w:rsidP="008523F4">
            <w:pPr>
              <w:widowControl/>
              <w:jc w:val="left"/>
              <w:rPr>
                <w:rFonts w:ascii="宋体" w:hAnsi="宋体" w:cs="宋体"/>
                <w:color w:val="000000"/>
                <w:kern w:val="0"/>
                <w:sz w:val="22"/>
              </w:rPr>
            </w:pPr>
            <w:r w:rsidRPr="00BF7873">
              <w:rPr>
                <w:rFonts w:ascii="宋体" w:hAnsi="宋体" w:cs="宋体"/>
                <w:color w:val="000000"/>
                <w:kern w:val="0"/>
                <w:sz w:val="22"/>
              </w:rPr>
              <w:t>High school graduates proportion</w:t>
            </w:r>
          </w:p>
        </w:tc>
      </w:tr>
      <w:tr w:rsidR="008523F4" w:rsidRPr="00E727B1" w14:paraId="11CE1BE2" w14:textId="77777777" w:rsidTr="008523F4">
        <w:trPr>
          <w:trHeight w:val="265"/>
          <w:jc w:val="center"/>
        </w:trPr>
        <w:tc>
          <w:tcPr>
            <w:tcW w:w="704" w:type="dxa"/>
            <w:vMerge/>
          </w:tcPr>
          <w:p w14:paraId="3D650862" w14:textId="77777777" w:rsidR="008523F4" w:rsidRPr="00E727B1" w:rsidRDefault="008523F4" w:rsidP="008523F4">
            <w:pPr>
              <w:widowControl/>
              <w:jc w:val="left"/>
              <w:rPr>
                <w:rFonts w:ascii="宋体" w:hAnsi="宋体" w:cs="宋体"/>
                <w:color w:val="000000"/>
                <w:kern w:val="0"/>
                <w:sz w:val="22"/>
              </w:rPr>
            </w:pPr>
          </w:p>
        </w:tc>
        <w:tc>
          <w:tcPr>
            <w:tcW w:w="3410" w:type="dxa"/>
            <w:vMerge/>
          </w:tcPr>
          <w:p w14:paraId="67FF73FC" w14:textId="77777777" w:rsidR="008523F4" w:rsidRPr="00E727B1" w:rsidRDefault="008523F4" w:rsidP="008523F4">
            <w:pPr>
              <w:widowControl/>
              <w:jc w:val="left"/>
              <w:rPr>
                <w:rFonts w:ascii="宋体" w:hAnsi="宋体" w:cs="宋体"/>
                <w:color w:val="000000"/>
                <w:kern w:val="0"/>
                <w:sz w:val="22"/>
              </w:rPr>
            </w:pPr>
          </w:p>
        </w:tc>
        <w:tc>
          <w:tcPr>
            <w:tcW w:w="3966" w:type="dxa"/>
            <w:noWrap/>
            <w:hideMark/>
          </w:tcPr>
          <w:p w14:paraId="4E118953" w14:textId="77777777" w:rsidR="008523F4" w:rsidRPr="002A32A2" w:rsidRDefault="008523F4" w:rsidP="008523F4">
            <w:pPr>
              <w:widowControl/>
              <w:ind w:firstLine="440"/>
              <w:jc w:val="left"/>
              <w:rPr>
                <w:rFonts w:ascii="宋体" w:hAnsi="宋体" w:cs="宋体"/>
                <w:color w:val="000000"/>
                <w:kern w:val="0"/>
                <w:sz w:val="22"/>
              </w:rPr>
            </w:pPr>
            <w:r w:rsidRPr="002A32A2">
              <w:rPr>
                <w:rFonts w:ascii="宋体" w:hAnsi="宋体" w:cs="宋体"/>
                <w:color w:val="000000"/>
                <w:kern w:val="0"/>
                <w:sz w:val="22"/>
              </w:rPr>
              <w:t>Population density</w:t>
            </w:r>
          </w:p>
        </w:tc>
      </w:tr>
      <w:tr w:rsidR="008523F4" w:rsidRPr="00E727B1" w14:paraId="34677189" w14:textId="77777777" w:rsidTr="008523F4">
        <w:trPr>
          <w:trHeight w:val="265"/>
          <w:jc w:val="center"/>
        </w:trPr>
        <w:tc>
          <w:tcPr>
            <w:tcW w:w="704" w:type="dxa"/>
            <w:vMerge/>
          </w:tcPr>
          <w:p w14:paraId="2B1061B4" w14:textId="77777777" w:rsidR="008523F4" w:rsidRPr="00E727B1" w:rsidRDefault="008523F4" w:rsidP="008523F4">
            <w:pPr>
              <w:widowControl/>
              <w:jc w:val="left"/>
              <w:rPr>
                <w:rFonts w:ascii="宋体" w:hAnsi="宋体" w:cs="宋体"/>
                <w:color w:val="000000"/>
                <w:kern w:val="0"/>
                <w:sz w:val="22"/>
              </w:rPr>
            </w:pPr>
          </w:p>
        </w:tc>
        <w:tc>
          <w:tcPr>
            <w:tcW w:w="3410" w:type="dxa"/>
            <w:vMerge/>
          </w:tcPr>
          <w:p w14:paraId="2E80FD80" w14:textId="77777777" w:rsidR="008523F4" w:rsidRPr="00E727B1" w:rsidRDefault="008523F4" w:rsidP="008523F4">
            <w:pPr>
              <w:widowControl/>
              <w:jc w:val="left"/>
              <w:rPr>
                <w:rFonts w:ascii="宋体" w:hAnsi="宋体" w:cs="宋体"/>
                <w:color w:val="000000"/>
                <w:kern w:val="0"/>
                <w:sz w:val="22"/>
              </w:rPr>
            </w:pPr>
          </w:p>
        </w:tc>
        <w:tc>
          <w:tcPr>
            <w:tcW w:w="3966" w:type="dxa"/>
            <w:noWrap/>
            <w:hideMark/>
          </w:tcPr>
          <w:p w14:paraId="2589D970" w14:textId="77777777" w:rsidR="008523F4" w:rsidRPr="002A32A2" w:rsidRDefault="008523F4" w:rsidP="008523F4">
            <w:pPr>
              <w:widowControl/>
              <w:ind w:firstLine="440"/>
              <w:jc w:val="left"/>
              <w:rPr>
                <w:rFonts w:ascii="宋体" w:hAnsi="宋体" w:cs="宋体"/>
                <w:color w:val="000000"/>
                <w:kern w:val="0"/>
                <w:sz w:val="22"/>
              </w:rPr>
            </w:pPr>
            <w:r w:rsidRPr="002A32A2">
              <w:rPr>
                <w:rFonts w:ascii="宋体" w:hAnsi="宋体" w:cs="宋体"/>
                <w:color w:val="000000"/>
                <w:kern w:val="0"/>
                <w:sz w:val="22"/>
              </w:rPr>
              <w:t>Per capita road area</w:t>
            </w:r>
          </w:p>
        </w:tc>
      </w:tr>
      <w:tr w:rsidR="008523F4" w:rsidRPr="00E727B1" w14:paraId="5403C743" w14:textId="77777777" w:rsidTr="008523F4">
        <w:trPr>
          <w:trHeight w:val="265"/>
          <w:jc w:val="center"/>
        </w:trPr>
        <w:tc>
          <w:tcPr>
            <w:tcW w:w="704" w:type="dxa"/>
            <w:vMerge/>
          </w:tcPr>
          <w:p w14:paraId="7F7B520F" w14:textId="77777777" w:rsidR="008523F4" w:rsidRPr="00E727B1" w:rsidRDefault="008523F4" w:rsidP="008523F4">
            <w:pPr>
              <w:widowControl/>
              <w:jc w:val="left"/>
              <w:rPr>
                <w:rFonts w:ascii="宋体" w:hAnsi="宋体" w:cs="宋体"/>
                <w:color w:val="000000"/>
                <w:kern w:val="0"/>
                <w:sz w:val="22"/>
              </w:rPr>
            </w:pPr>
          </w:p>
        </w:tc>
        <w:tc>
          <w:tcPr>
            <w:tcW w:w="3410" w:type="dxa"/>
            <w:vMerge/>
          </w:tcPr>
          <w:p w14:paraId="3907F99E" w14:textId="77777777" w:rsidR="008523F4" w:rsidRPr="00E727B1" w:rsidRDefault="008523F4" w:rsidP="008523F4">
            <w:pPr>
              <w:widowControl/>
              <w:jc w:val="left"/>
              <w:rPr>
                <w:rFonts w:ascii="宋体" w:hAnsi="宋体" w:cs="宋体"/>
                <w:color w:val="000000"/>
                <w:kern w:val="0"/>
                <w:sz w:val="22"/>
              </w:rPr>
            </w:pPr>
          </w:p>
        </w:tc>
        <w:tc>
          <w:tcPr>
            <w:tcW w:w="3966" w:type="dxa"/>
            <w:noWrap/>
            <w:hideMark/>
          </w:tcPr>
          <w:p w14:paraId="01FFF918" w14:textId="77777777" w:rsidR="008523F4" w:rsidRPr="002A32A2" w:rsidRDefault="008523F4" w:rsidP="008523F4">
            <w:pPr>
              <w:widowControl/>
              <w:ind w:firstLine="440"/>
              <w:jc w:val="left"/>
              <w:rPr>
                <w:rFonts w:ascii="宋体" w:hAnsi="宋体" w:cs="宋体"/>
                <w:color w:val="000000"/>
                <w:kern w:val="0"/>
                <w:sz w:val="22"/>
              </w:rPr>
            </w:pPr>
            <w:r w:rsidRPr="002A32A2">
              <w:rPr>
                <w:rFonts w:ascii="宋体" w:hAnsi="宋体" w:cs="宋体"/>
                <w:color w:val="000000"/>
                <w:kern w:val="0"/>
                <w:sz w:val="22"/>
              </w:rPr>
              <w:t>Per capita number of beds</w:t>
            </w:r>
          </w:p>
        </w:tc>
      </w:tr>
      <w:tr w:rsidR="008523F4" w:rsidRPr="00E727B1" w14:paraId="00B547D8" w14:textId="77777777" w:rsidTr="008523F4">
        <w:trPr>
          <w:trHeight w:val="265"/>
          <w:jc w:val="center"/>
        </w:trPr>
        <w:tc>
          <w:tcPr>
            <w:tcW w:w="704" w:type="dxa"/>
            <w:vMerge/>
          </w:tcPr>
          <w:p w14:paraId="3000425D" w14:textId="77777777" w:rsidR="008523F4" w:rsidRPr="00E727B1" w:rsidRDefault="008523F4" w:rsidP="008523F4">
            <w:pPr>
              <w:widowControl/>
              <w:jc w:val="left"/>
              <w:rPr>
                <w:rFonts w:ascii="宋体" w:hAnsi="宋体" w:cs="宋体"/>
                <w:color w:val="000000"/>
                <w:kern w:val="0"/>
                <w:sz w:val="22"/>
              </w:rPr>
            </w:pPr>
          </w:p>
        </w:tc>
        <w:tc>
          <w:tcPr>
            <w:tcW w:w="3410" w:type="dxa"/>
            <w:vMerge/>
          </w:tcPr>
          <w:p w14:paraId="14FEBF48" w14:textId="77777777" w:rsidR="008523F4" w:rsidRPr="00E727B1" w:rsidRDefault="008523F4" w:rsidP="008523F4">
            <w:pPr>
              <w:widowControl/>
              <w:jc w:val="left"/>
              <w:rPr>
                <w:rFonts w:ascii="宋体" w:hAnsi="宋体" w:cs="宋体"/>
                <w:color w:val="000000"/>
                <w:kern w:val="0"/>
                <w:sz w:val="22"/>
              </w:rPr>
            </w:pPr>
          </w:p>
        </w:tc>
        <w:tc>
          <w:tcPr>
            <w:tcW w:w="3966" w:type="dxa"/>
            <w:noWrap/>
            <w:hideMark/>
          </w:tcPr>
          <w:p w14:paraId="0BFCEA4D" w14:textId="77777777" w:rsidR="008523F4" w:rsidRDefault="008523F4" w:rsidP="008523F4">
            <w:pPr>
              <w:ind w:firstLine="440"/>
            </w:pPr>
            <w:r w:rsidRPr="002A32A2">
              <w:rPr>
                <w:rFonts w:ascii="宋体" w:hAnsi="宋体" w:cs="宋体"/>
                <w:color w:val="000000"/>
                <w:kern w:val="0"/>
                <w:sz w:val="22"/>
              </w:rPr>
              <w:t>Per capita car ownership</w:t>
            </w:r>
          </w:p>
        </w:tc>
      </w:tr>
    </w:tbl>
    <w:p w14:paraId="5EAB67A6" w14:textId="2071D48E" w:rsidR="00221720" w:rsidRPr="00E45B7A" w:rsidRDefault="00221720" w:rsidP="00B32F85">
      <w:pPr>
        <w:pStyle w:val="3"/>
      </w:pPr>
      <w:bookmarkStart w:id="18" w:name="_Toc505438079"/>
      <w:bookmarkStart w:id="19" w:name="_Toc505438747"/>
      <w:r w:rsidRPr="00E45B7A">
        <w:rPr>
          <w:rFonts w:hint="eastAsia"/>
        </w:rPr>
        <w:lastRenderedPageBreak/>
        <w:t>2</w:t>
      </w:r>
      <w:r w:rsidRPr="00E45B7A">
        <w:t>.3 calculation the weight of indicators based on artificial neural network</w:t>
      </w:r>
      <w:bookmarkEnd w:id="18"/>
      <w:bookmarkEnd w:id="19"/>
    </w:p>
    <w:p w14:paraId="30AC9318" w14:textId="7FDC7AE3" w:rsidR="007E4B76" w:rsidRPr="007E4B76" w:rsidRDefault="007E4B76" w:rsidP="00B32F85">
      <w:pPr>
        <w:pStyle w:val="4"/>
      </w:pPr>
      <w:r w:rsidRPr="007E4B76">
        <w:t xml:space="preserve">2.3.1 </w:t>
      </w:r>
      <w:r w:rsidRPr="007E4B76">
        <w:rPr>
          <w:rFonts w:hint="eastAsia"/>
        </w:rPr>
        <w:t xml:space="preserve">Introduction of </w:t>
      </w:r>
      <w:r w:rsidRPr="000F007C">
        <w:rPr>
          <w:rFonts w:hint="eastAsia"/>
        </w:rPr>
        <w:t xml:space="preserve">Artificial Neural Network </w:t>
      </w:r>
    </w:p>
    <w:p w14:paraId="6793BD15" w14:textId="24574303" w:rsidR="007E4B76" w:rsidRDefault="007E4B76" w:rsidP="00B32F85">
      <w:r>
        <w:rPr>
          <w:rFonts w:hint="eastAsia"/>
        </w:rPr>
        <w:t>BPNN(</w:t>
      </w:r>
      <w:r>
        <w:t>short for Back Propagation Neural Network</w:t>
      </w:r>
      <w:r>
        <w:rPr>
          <w:rFonts w:hint="eastAsia"/>
        </w:rPr>
        <w:t>)</w:t>
      </w:r>
      <w:r>
        <w:t xml:space="preserve"> is a </w:t>
      </w:r>
      <w:r>
        <w:rPr>
          <w:rFonts w:hint="eastAsia"/>
        </w:rPr>
        <w:t>variety of ANN</w:t>
      </w:r>
      <w:r>
        <w:t>, whose attribute is forward transmission of signal and reversed shift of error. In the process of forward transmission, input signals are operated through a few middle layers and exported from output layer ultimately. The state of every nerve cell could only influence the state of the next layer’s nerve cell.</w:t>
      </w:r>
    </w:p>
    <w:p w14:paraId="29C9C5C4" w14:textId="77777777" w:rsidR="007E4B76" w:rsidRPr="002C0B97" w:rsidRDefault="007E4B76" w:rsidP="007E4B76">
      <w:pPr>
        <w:jc w:val="center"/>
      </w:pPr>
      <w:r w:rsidRPr="004B3F70">
        <w:rPr>
          <w:noProof/>
        </w:rPr>
        <w:drawing>
          <wp:inline distT="0" distB="0" distL="0" distR="0" wp14:anchorId="7D9E2657" wp14:editId="48DB7729">
            <wp:extent cx="4309967" cy="2400300"/>
            <wp:effectExtent l="0" t="0" r="0" b="0"/>
            <wp:docPr id="1" name="图片 1" descr="C:\Users\Administrator\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绘图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210" cy="2416586"/>
                    </a:xfrm>
                    <a:prstGeom prst="rect">
                      <a:avLst/>
                    </a:prstGeom>
                    <a:noFill/>
                    <a:ln>
                      <a:noFill/>
                    </a:ln>
                  </pic:spPr>
                </pic:pic>
              </a:graphicData>
            </a:graphic>
          </wp:inline>
        </w:drawing>
      </w:r>
    </w:p>
    <w:p w14:paraId="3CB4C2B3" w14:textId="08A24DA8" w:rsidR="007E4B76" w:rsidRPr="004332D2" w:rsidRDefault="007E4B76" w:rsidP="007E4B76">
      <w:pPr>
        <w:jc w:val="center"/>
        <w:rPr>
          <w:b/>
        </w:rPr>
      </w:pPr>
      <w:r w:rsidRPr="004332D2">
        <w:rPr>
          <w:b/>
        </w:rPr>
        <w:t>Figure</w:t>
      </w:r>
      <w:r w:rsidR="004332D2" w:rsidRPr="004332D2">
        <w:rPr>
          <w:b/>
        </w:rPr>
        <w:t xml:space="preserve">2 </w:t>
      </w:r>
      <w:r w:rsidRPr="004332D2">
        <w:rPr>
          <w:b/>
        </w:rPr>
        <w:t xml:space="preserve"> BPNN</w:t>
      </w:r>
      <w:r w:rsidRPr="004332D2">
        <w:rPr>
          <w:rFonts w:hint="eastAsia"/>
          <w:b/>
        </w:rPr>
        <w:t xml:space="preserve"> </w:t>
      </w:r>
      <w:r w:rsidRPr="004332D2">
        <w:rPr>
          <w:b/>
        </w:rPr>
        <w:t>Topological Structure Diagram</w:t>
      </w:r>
    </w:p>
    <w:p w14:paraId="6BE2C128" w14:textId="77777777" w:rsidR="007E4B76" w:rsidRPr="007E4B76" w:rsidRDefault="007E4B76" w:rsidP="007E4B76">
      <w:pPr>
        <w:rPr>
          <w:b/>
        </w:rPr>
      </w:pPr>
      <w:r w:rsidRPr="007E4B76">
        <w:rPr>
          <w:rFonts w:hint="eastAsia"/>
          <w:b/>
        </w:rPr>
        <w:t>The training of BPNN includes following steps</w:t>
      </w:r>
      <w:r w:rsidRPr="007E4B76">
        <w:rPr>
          <w:b/>
        </w:rPr>
        <w:t>.</w:t>
      </w:r>
    </w:p>
    <w:p w14:paraId="75191C08" w14:textId="053B0E7F" w:rsidR="007E4B76" w:rsidRPr="007E4B76" w:rsidRDefault="007E4B76" w:rsidP="007E4B76">
      <w:pPr>
        <w:pStyle w:val="a8"/>
        <w:numPr>
          <w:ilvl w:val="0"/>
          <w:numId w:val="7"/>
        </w:numPr>
        <w:ind w:firstLineChars="0"/>
      </w:pPr>
      <w:r w:rsidRPr="007E4B76">
        <w:t xml:space="preserve">Step </w:t>
      </w:r>
      <w:r>
        <w:t xml:space="preserve">1 </w:t>
      </w:r>
      <w:r w:rsidRPr="007E4B76">
        <w:rPr>
          <w:rFonts w:hint="eastAsia"/>
        </w:rPr>
        <w:t xml:space="preserve">Initialization of Network </w:t>
      </w:r>
    </w:p>
    <w:p w14:paraId="6665A6FD" w14:textId="18E2BCFC" w:rsidR="007E4B76" w:rsidRPr="007E4B76" w:rsidRDefault="007E4B76" w:rsidP="007E4B76">
      <w:r w:rsidRPr="007E4B76">
        <w:t>According to the system’s input-output sequence</w:t>
      </w:r>
      <m:oMath>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oMath>
      <w:r w:rsidRPr="007E4B76">
        <w:t>, decide the number of input layer’s nodes, middle layer’s nodes and output layer’s nodes. Initialize weights among input layer, middle layer and output layer. Initialize thresholds from hidden layer and output layer. And preset other constants just like learning rate and nerve cells’ driving function.</w:t>
      </w:r>
    </w:p>
    <w:p w14:paraId="64C430D8" w14:textId="77777777" w:rsidR="007E4B76" w:rsidRPr="007E4B76" w:rsidRDefault="007E4B76" w:rsidP="007E4B76">
      <w:pPr>
        <w:pStyle w:val="a8"/>
        <w:numPr>
          <w:ilvl w:val="0"/>
          <w:numId w:val="1"/>
        </w:numPr>
        <w:ind w:firstLineChars="0"/>
      </w:pPr>
      <w:r w:rsidRPr="007E4B76">
        <w:t xml:space="preserve">Step 2 Calculate the Output of Hidden Layer </w:t>
      </w:r>
    </w:p>
    <w:p w14:paraId="5592AEC0" w14:textId="77777777" w:rsidR="007E4B76" w:rsidRPr="007E4B76" w:rsidRDefault="007E4B76" w:rsidP="007E4B76">
      <w:r w:rsidRPr="007E4B76">
        <w:t xml:space="preserve">Calculate the output </w:t>
      </w:r>
      <m:oMath>
        <m:r>
          <m:rPr>
            <m:sty m:val="p"/>
          </m:rPr>
          <w:rPr>
            <w:rFonts w:ascii="Cambria Math" w:hAnsi="Cambria Math"/>
          </w:rPr>
          <m:t>H</m:t>
        </m:r>
      </m:oMath>
      <w:r w:rsidRPr="007E4B76">
        <w:t xml:space="preserve"> of hidden layer’s nodes on the basis of input variables, connection weights and thresholds from hidden layer. And we can have</w:t>
      </w:r>
    </w:p>
    <w:p w14:paraId="7746E53F" w14:textId="2ACA0EE9" w:rsidR="007E4B76" w:rsidRPr="007E4B76" w:rsidRDefault="007E4B76" w:rsidP="004332D2">
      <w:pPr>
        <w:jc w:val="right"/>
      </w:pPr>
      <m:oMath>
        <m:r>
          <m:rPr>
            <m:sty m:val="p"/>
          </m:rPr>
          <w:rPr>
            <w:rFonts w:ascii="Cambria Math" w:hAnsi="Cambria Math" w:hint="eastAsia"/>
          </w:rPr>
          <m:t>H</m:t>
        </m:r>
        <m:r>
          <m:rPr>
            <m:sty m:val="p"/>
          </m:rPr>
          <w:rPr>
            <w:rFonts w:ascii="Cambria Math" w:hAnsi="Cambria Math"/>
          </w:rPr>
          <m:t>=f</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m:t>
                </m:r>
              </m:sub>
            </m:sSub>
          </m:e>
        </m:d>
        <m:r>
          <m:rPr>
            <m:sty m:val="p"/>
          </m:rPr>
          <w:rPr>
            <w:rFonts w:ascii="Cambria Math" w:hAnsi="Cambria Math"/>
          </w:rPr>
          <m:t>, j = 1,2,…,l</m:t>
        </m:r>
      </m:oMath>
      <w:r w:rsidR="004332D2">
        <w:rPr>
          <w:rFonts w:hint="eastAsia"/>
        </w:rPr>
        <w:t xml:space="preserve"> </w:t>
      </w:r>
      <w:r w:rsidR="004332D2">
        <w:t xml:space="preserve">                (2)</w:t>
      </w:r>
    </w:p>
    <w:p w14:paraId="75D5987F" w14:textId="77777777" w:rsidR="007E4B76" w:rsidRPr="007E4B76" w:rsidRDefault="007E4B76" w:rsidP="007E4B76">
      <w:r w:rsidRPr="007E4B76">
        <w:rPr>
          <w:rFonts w:hint="eastAsia"/>
        </w:rPr>
        <w:t>Where</w:t>
      </w:r>
      <w:r w:rsidRPr="007E4B76">
        <w:t xml:space="preserve"> </w:t>
      </w:r>
      <m:oMath>
        <m:r>
          <m:rPr>
            <m:sty m:val="p"/>
          </m:rPr>
          <w:rPr>
            <w:rFonts w:ascii="Cambria Math" w:hAnsi="Cambria Math" w:hint="eastAsia"/>
          </w:rPr>
          <m:t>H</m:t>
        </m:r>
      </m:oMath>
      <w:r w:rsidRPr="007E4B76">
        <w:t xml:space="preserve"> represents the output of hidden layer,</w:t>
      </w:r>
      <w:r w:rsidRPr="007E4B76">
        <w:rPr>
          <w:rFonts w:hint="eastAsia"/>
        </w:rPr>
        <w:t xml:space="preserve"> </w:t>
      </w:r>
      <m:oMath>
        <m:r>
          <m:rPr>
            <m:sty m:val="p"/>
          </m:rPr>
          <w:rPr>
            <w:rFonts w:ascii="Cambria Math" w:hAnsi="Cambria Math" w:hint="eastAsia"/>
          </w:rPr>
          <m:t>l</m:t>
        </m:r>
      </m:oMath>
      <w:r w:rsidRPr="007E4B76">
        <w:rPr>
          <w:rFonts w:hint="eastAsia"/>
        </w:rPr>
        <w:t xml:space="preserve"> denotes the number of hidden layer</w:t>
      </w:r>
      <w:r w:rsidRPr="007E4B76">
        <w:t xml:space="preserve">’s nodes and f is the driving function of hidden layer. There are many different kinds of expression for </w:t>
      </w:r>
      <m:oMath>
        <m:r>
          <m:rPr>
            <m:sty m:val="p"/>
          </m:rPr>
          <w:rPr>
            <w:rFonts w:ascii="Cambria Math" w:hAnsi="Cambria Math" w:hint="eastAsia"/>
          </w:rPr>
          <m:t>f</m:t>
        </m:r>
      </m:oMath>
      <w:r w:rsidRPr="007E4B76">
        <w:rPr>
          <w:rFonts w:hint="eastAsia"/>
        </w:rPr>
        <w:t xml:space="preserve">, and we select </w:t>
      </w:r>
    </w:p>
    <w:p w14:paraId="1E482EA9" w14:textId="3E7E6DA6" w:rsidR="007E4B76" w:rsidRPr="007E4B76" w:rsidRDefault="007465B1" w:rsidP="004332D2">
      <w:pPr>
        <w:pStyle w:val="a8"/>
        <w:ind w:left="420" w:firstLineChars="0" w:firstLine="0"/>
        <w:jc w:val="right"/>
      </w:pPr>
      <m:oMath>
        <m:r>
          <w:rPr>
            <w:rFonts w:ascii="Cambria Math" w:hAnsi="Cambria Math" w:hint="eastAsia"/>
          </w:rPr>
          <m:t>f</m:t>
        </m:r>
        <m:d>
          <m:dPr>
            <m:ctrlPr>
              <w:rPr>
                <w:rFonts w:ascii="Cambria Math" w:hAnsi="Cambria Math"/>
              </w:rPr>
            </m:ctrlPr>
          </m:dPr>
          <m:e>
            <m:r>
              <w:rPr>
                <w:rFonts w:ascii="Cambria Math" w:hAnsi="Cambria Math"/>
              </w:rPr>
              <m:t>x</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den>
        </m:f>
      </m:oMath>
      <w:r w:rsidR="004332D2">
        <w:rPr>
          <w:rFonts w:hint="eastAsia"/>
        </w:rPr>
        <w:t xml:space="preserve"> </w:t>
      </w:r>
      <w:r w:rsidR="004332D2">
        <w:t xml:space="preserve">                               (3</w:t>
      </w:r>
      <w:r w:rsidR="004332D2">
        <w:rPr>
          <w:rFonts w:hint="eastAsia"/>
        </w:rPr>
        <w:t>)</w:t>
      </w:r>
    </w:p>
    <w:p w14:paraId="7F118DDA" w14:textId="0FAF46D5" w:rsidR="007E4B76" w:rsidRPr="007E4B76" w:rsidRDefault="007E4B76" w:rsidP="007E4B76">
      <w:r w:rsidRPr="007E4B76">
        <w:rPr>
          <w:rFonts w:hint="eastAsia"/>
        </w:rPr>
        <w:t>as its expression.</w:t>
      </w:r>
    </w:p>
    <w:p w14:paraId="5F7BEF56" w14:textId="77777777" w:rsidR="007E4B76" w:rsidRPr="007E4B76" w:rsidRDefault="007E4B76" w:rsidP="007E4B76">
      <w:pPr>
        <w:pStyle w:val="a8"/>
        <w:numPr>
          <w:ilvl w:val="0"/>
          <w:numId w:val="1"/>
        </w:numPr>
        <w:ind w:firstLineChars="0"/>
      </w:pPr>
      <w:r w:rsidRPr="007E4B76">
        <w:t>Step 3 Calculate the Output of Output Layer</w:t>
      </w:r>
    </w:p>
    <w:p w14:paraId="30999BEC" w14:textId="77777777" w:rsidR="007E4B76" w:rsidRPr="007E4B76" w:rsidRDefault="007E4B76" w:rsidP="007E4B76">
      <w:r w:rsidRPr="007E4B76">
        <w:t xml:space="preserve">Refer to values of the output of hidden layer </w:t>
      </w:r>
      <m:oMath>
        <m:r>
          <m:rPr>
            <m:sty m:val="p"/>
          </m:rPr>
          <w:rPr>
            <w:rFonts w:ascii="Cambria Math" w:hAnsi="Cambria Math" w:hint="eastAsia"/>
          </w:rPr>
          <m:t>H</m:t>
        </m:r>
      </m:oMath>
      <w:r w:rsidRPr="007E4B76">
        <w:rPr>
          <w:rFonts w:hint="eastAsia"/>
        </w:rPr>
        <w:t xml:space="preserve">, connection weights </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Pr="007E4B76">
        <w:t xml:space="preserve"> and thresholds </w:t>
      </w:r>
      <m:oMath>
        <m:r>
          <m:rPr>
            <m:sty m:val="p"/>
          </m:rPr>
          <w:rPr>
            <w:rFonts w:ascii="Cambria Math" w:hAnsi="Cambria Math" w:hint="eastAsia"/>
          </w:rPr>
          <m:t>b</m:t>
        </m:r>
      </m:oMath>
      <w:r w:rsidRPr="007E4B76">
        <w:t>, and then calculate the output of output layer. The basic formula is shown as:</w:t>
      </w:r>
    </w:p>
    <w:p w14:paraId="236B3FF4" w14:textId="77777777" w:rsidR="004332D2" w:rsidRDefault="006F7C65" w:rsidP="004332D2">
      <w:pPr>
        <w:pStyle w:val="a8"/>
        <w:ind w:left="420" w:firstLineChars="0" w:firstLine="0"/>
        <w:jc w:val="right"/>
      </w:pPr>
      <m:oMath>
        <m:sSub>
          <m:sSubPr>
            <m:ctrlPr>
              <w:rPr>
                <w:rFonts w:ascii="Cambria Math" w:hAnsi="Cambria Math"/>
              </w:rPr>
            </m:ctrlPr>
          </m:sSubPr>
          <m:e>
            <m:r>
              <w:rPr>
                <w:rFonts w:ascii="Cambria Math" w:hAnsi="Cambria Math"/>
              </w:rPr>
              <m:t>O</m:t>
            </m:r>
          </m:e>
          <m:sub>
            <m:r>
              <w:rPr>
                <w:rFonts w:ascii="Cambria Math" w:hAnsi="Cambria Math"/>
              </w:rPr>
              <m:t>k</m:t>
            </m:r>
          </m:sub>
        </m:sSub>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ω</m:t>
                </m:r>
              </m:e>
              <m:sub>
                <m:r>
                  <w:rPr>
                    <w:rFonts w:ascii="Cambria Math" w:hAnsi="Cambria Math"/>
                  </w:rPr>
                  <m:t>jk</m:t>
                </m:r>
              </m:sub>
            </m:sSub>
          </m:e>
        </m:nary>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 k=1,2,…, m</m:t>
        </m:r>
      </m:oMath>
      <w:r w:rsidR="004332D2">
        <w:rPr>
          <w:rFonts w:hint="eastAsia"/>
        </w:rPr>
        <w:t xml:space="preserve"> </w:t>
      </w:r>
      <w:r w:rsidR="004332D2">
        <w:t xml:space="preserve">         </w:t>
      </w:r>
      <w:r w:rsidR="004332D2">
        <w:rPr>
          <w:rFonts w:hint="eastAsia"/>
        </w:rPr>
        <w:t xml:space="preserve"> </w:t>
      </w:r>
      <w:r w:rsidR="004332D2">
        <w:t xml:space="preserve">  </w:t>
      </w:r>
      <w:r w:rsidR="004332D2">
        <w:rPr>
          <w:rFonts w:hint="eastAsia"/>
        </w:rPr>
        <w:t>（4）</w:t>
      </w:r>
    </w:p>
    <w:p w14:paraId="0825F40D" w14:textId="1C527BFC" w:rsidR="007E4B76" w:rsidRPr="007E4B76" w:rsidRDefault="007E4B76" w:rsidP="004332D2">
      <w:r w:rsidRPr="007E4B76">
        <w:rPr>
          <w:rFonts w:hint="eastAsia"/>
        </w:rPr>
        <w:lastRenderedPageBreak/>
        <w:t xml:space="preserve">Where </w:t>
      </w:r>
      <m:oMath>
        <m:sSub>
          <m:sSubPr>
            <m:ctrlPr>
              <w:rPr>
                <w:rFonts w:ascii="Cambria Math" w:hAnsi="Cambria Math"/>
              </w:rPr>
            </m:ctrlPr>
          </m:sSubPr>
          <m:e>
            <m:r>
              <w:rPr>
                <w:rFonts w:ascii="Cambria Math" w:hAnsi="Cambria Math"/>
              </w:rPr>
              <m:t>O</m:t>
            </m:r>
          </m:e>
          <m:sub>
            <m:r>
              <w:rPr>
                <w:rFonts w:ascii="Cambria Math" w:hAnsi="Cambria Math"/>
              </w:rPr>
              <m:t>k</m:t>
            </m:r>
          </m:sub>
        </m:sSub>
      </m:oMath>
      <w:r w:rsidRPr="007E4B76">
        <w:rPr>
          <w:rFonts w:hint="eastAsia"/>
        </w:rPr>
        <w:t xml:space="preserve"> represents the output of output layer.</w:t>
      </w:r>
    </w:p>
    <w:p w14:paraId="33104F25" w14:textId="77777777" w:rsidR="007E4B76" w:rsidRPr="007E4B76" w:rsidRDefault="007E4B76" w:rsidP="007E4B76">
      <w:pPr>
        <w:pStyle w:val="a8"/>
        <w:numPr>
          <w:ilvl w:val="0"/>
          <w:numId w:val="1"/>
        </w:numPr>
        <w:ind w:firstLineChars="0"/>
      </w:pPr>
      <w:r w:rsidRPr="007E4B76">
        <w:t>Step 4 Calculate Errors</w:t>
      </w:r>
    </w:p>
    <w:p w14:paraId="13B90FAB" w14:textId="77777777" w:rsidR="007E4B76" w:rsidRPr="007E4B76" w:rsidRDefault="007E4B76" w:rsidP="007E4B76">
      <w:r w:rsidRPr="007E4B76">
        <w:t>Calculate errors of the predictive values of the network. And here is the formula:</w:t>
      </w:r>
    </w:p>
    <w:p w14:paraId="752C33FA" w14:textId="00F8DE46" w:rsidR="007E4B76" w:rsidRPr="007E4B76" w:rsidRDefault="006F7C65" w:rsidP="004332D2">
      <w:pPr>
        <w:jc w:val="right"/>
      </w:pPr>
      <m:oMath>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O</m:t>
            </m:r>
          </m:e>
          <m:sub>
            <m:r>
              <w:rPr>
                <w:rFonts w:ascii="Cambria Math" w:hAnsi="Cambria Math"/>
              </w:rPr>
              <m:t>k</m:t>
            </m:r>
          </m:sub>
        </m:sSub>
        <m:r>
          <m:rPr>
            <m:sty m:val="p"/>
          </m:rPr>
          <w:rPr>
            <w:rFonts w:ascii="Cambria Math" w:hAnsi="Cambria Math"/>
          </w:rPr>
          <m:t>, k=1,2, …, m</m:t>
        </m:r>
      </m:oMath>
      <w:r w:rsidR="004332D2">
        <w:rPr>
          <w:rFonts w:hint="eastAsia"/>
        </w:rPr>
        <w:t xml:space="preserve"> </w:t>
      </w:r>
      <w:r w:rsidR="004332D2">
        <w:t xml:space="preserve">                   </w:t>
      </w:r>
      <w:r w:rsidR="004332D2">
        <w:rPr>
          <w:rFonts w:hint="eastAsia"/>
        </w:rPr>
        <w:t>（5）</w:t>
      </w:r>
    </w:p>
    <w:p w14:paraId="3BD2EDB0" w14:textId="77777777" w:rsidR="007E4B76" w:rsidRPr="007E4B76" w:rsidRDefault="007E4B76" w:rsidP="007E4B76">
      <w:pPr>
        <w:pStyle w:val="a8"/>
        <w:numPr>
          <w:ilvl w:val="0"/>
          <w:numId w:val="1"/>
        </w:numPr>
        <w:ind w:firstLineChars="0"/>
      </w:pPr>
      <w:r w:rsidRPr="007E4B76">
        <w:rPr>
          <w:rFonts w:hint="eastAsia"/>
        </w:rPr>
        <w:t xml:space="preserve">Step 5 </w:t>
      </w:r>
      <w:r w:rsidRPr="007E4B76">
        <w:t>Update Weights</w:t>
      </w:r>
    </w:p>
    <w:p w14:paraId="25F55A1F" w14:textId="77777777" w:rsidR="007E4B76" w:rsidRPr="007E4B76" w:rsidRDefault="007E4B76" w:rsidP="007E4B76">
      <w:r w:rsidRPr="007E4B76">
        <w:t>We should use errors calculated from the previous step to update weights of network connections. We can have</w:t>
      </w:r>
    </w:p>
    <w:p w14:paraId="508F214A" w14:textId="17F64194" w:rsidR="007E4B76" w:rsidRPr="007E4B76" w:rsidRDefault="006F7C65" w:rsidP="009D25A4">
      <w:pPr>
        <w:jc w:val="right"/>
      </w:pPr>
      <m:oMath>
        <m:sSub>
          <m:sSubPr>
            <m:ctrlPr>
              <w:rPr>
                <w:rFonts w:ascii="Cambria Math" w:hAnsi="Cambria Math"/>
              </w:rPr>
            </m:ctrlPr>
          </m:sSubPr>
          <m:e>
            <m:r>
              <w:rPr>
                <w:rFonts w:ascii="Cambria Math" w:hAnsi="Cambria Math"/>
              </w:rPr>
              <m:t>ω</m:t>
            </m:r>
          </m:e>
          <m:sub>
            <m:r>
              <w:rPr>
                <w:rFonts w:ascii="Cambria Math" w:hAnsi="Cambria Math"/>
              </w:rPr>
              <m:t>ij</m:t>
            </m:r>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ij</m:t>
            </m:r>
          </m:sub>
        </m:sSub>
        <m:r>
          <m:rPr>
            <m:sty m:val="p"/>
          </m:rPr>
          <w:rPr>
            <w:rFonts w:ascii="Cambria Math" w:hAnsi="Cambria Math"/>
          </w:rPr>
          <m:t xml:space="preserve">+ </m:t>
        </m:r>
        <m:r>
          <w:rPr>
            <w:rFonts w:ascii="Cambria Math" w:hAnsi="Cambria Math"/>
          </w:rPr>
          <m:t>η</m:t>
        </m:r>
        <m:sSub>
          <m:sSubPr>
            <m:ctrlPr>
              <w:rPr>
                <w:rFonts w:ascii="Cambria Math" w:hAnsi="Cambria Math"/>
              </w:rPr>
            </m:ctrlPr>
          </m:sSubPr>
          <m:e>
            <m:r>
              <w:rPr>
                <w:rFonts w:ascii="Cambria Math" w:hAnsi="Cambria Math"/>
              </w:rPr>
              <m:t>H</m:t>
            </m:r>
          </m:e>
          <m:sub>
            <m:r>
              <w:rPr>
                <w:rFonts w:ascii="Cambria Math" w:hAnsi="Cambria Math"/>
              </w:rPr>
              <m:t>j</m:t>
            </m:r>
          </m:sub>
        </m:sSub>
        <m:d>
          <m:dPr>
            <m:ctrlPr>
              <w:rPr>
                <w:rFonts w:ascii="Cambria Math" w:hAnsi="Cambria Math"/>
              </w:rPr>
            </m:ctrlPr>
          </m:dPr>
          <m:e>
            <m:r>
              <m:rPr>
                <m:sty m:val="p"/>
              </m:rPr>
              <w:rPr>
                <w:rFonts w:ascii="Cambria Math" w:hAnsi="Cambria Math"/>
              </w:rPr>
              <m:t xml:space="preserve">1- </m:t>
            </m:r>
            <m:sSub>
              <m:sSubPr>
                <m:ctrlPr>
                  <w:rPr>
                    <w:rFonts w:ascii="Cambria Math" w:hAnsi="Cambria Math"/>
                  </w:rPr>
                </m:ctrlPr>
              </m:sSubPr>
              <m:e>
                <m:r>
                  <w:rPr>
                    <w:rFonts w:ascii="Cambria Math" w:hAnsi="Cambria Math"/>
                  </w:rPr>
                  <m:t>H</m:t>
                </m:r>
              </m:e>
              <m:sub>
                <m:r>
                  <w:rPr>
                    <w:rFonts w:ascii="Cambria Math" w:hAnsi="Cambria Math"/>
                  </w:rPr>
                  <m:t>j</m:t>
                </m:r>
              </m:sub>
            </m:sSub>
          </m:e>
        </m:d>
        <m:r>
          <w:rPr>
            <w:rFonts w:ascii="Cambria Math" w:hAnsi="Cambria Math"/>
          </w:rPr>
          <m:t>x</m:t>
        </m:r>
        <m:d>
          <m:dPr>
            <m:ctrlPr>
              <w:rPr>
                <w:rFonts w:ascii="Cambria Math" w:hAnsi="Cambria Math"/>
              </w:rPr>
            </m:ctrlPr>
          </m:dPr>
          <m:e>
            <m:r>
              <w:rPr>
                <w:rFonts w:ascii="Cambria Math" w:hAnsi="Cambria Math"/>
              </w:rPr>
              <m:t>i</m:t>
            </m:r>
          </m:e>
        </m:d>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ω</m:t>
                </m:r>
              </m:e>
              <m:sub>
                <m:r>
                  <w:rPr>
                    <w:rFonts w:ascii="Cambria Math" w:hAnsi="Cambria Math"/>
                  </w:rPr>
                  <m:t>jk</m:t>
                </m:r>
              </m:sub>
            </m:sSub>
            <m:sSub>
              <m:sSubPr>
                <m:ctrlPr>
                  <w:rPr>
                    <w:rFonts w:ascii="Cambria Math" w:hAnsi="Cambria Math"/>
                  </w:rPr>
                </m:ctrlPr>
              </m:sSubPr>
              <m:e>
                <m:r>
                  <w:rPr>
                    <w:rFonts w:ascii="Cambria Math" w:hAnsi="Cambria Math"/>
                  </w:rPr>
                  <m:t>e</m:t>
                </m:r>
              </m:e>
              <m:sub>
                <m:r>
                  <w:rPr>
                    <w:rFonts w:ascii="Cambria Math" w:hAnsi="Cambria Math"/>
                  </w:rPr>
                  <m:t>k</m:t>
                </m:r>
              </m:sub>
            </m:sSub>
          </m:e>
        </m:nary>
        <m:r>
          <m:rPr>
            <m:sty m:val="p"/>
          </m:rPr>
          <w:rPr>
            <w:rFonts w:ascii="Cambria Math" w:hAnsi="Cambria Math"/>
          </w:rPr>
          <m:t xml:space="preserve">, </m:t>
        </m:r>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=1,2,…,</m:t>
        </m:r>
        <m:r>
          <w:rPr>
            <w:rFonts w:ascii="Cambria Math" w:hAnsi="Cambria Math"/>
          </w:rPr>
          <m:t>l</m:t>
        </m:r>
      </m:oMath>
      <w:r w:rsidR="009D25A4">
        <w:rPr>
          <w:rFonts w:hint="eastAsia"/>
        </w:rPr>
        <w:t xml:space="preserve"> </w:t>
      </w:r>
      <w:r w:rsidR="009D25A4">
        <w:t xml:space="preserve">      </w:t>
      </w:r>
      <w:r w:rsidR="009D25A4">
        <w:rPr>
          <w:rFonts w:hint="eastAsia"/>
        </w:rPr>
        <w:t>（6）</w:t>
      </w:r>
    </w:p>
    <w:p w14:paraId="1DFCFF68" w14:textId="4E434DE0" w:rsidR="007E4B76" w:rsidRPr="007E4B76" w:rsidRDefault="006F7C65" w:rsidP="009D25A4">
      <w:pPr>
        <w:jc w:val="right"/>
      </w:pPr>
      <m:oMath>
        <m:sSub>
          <m:sSubPr>
            <m:ctrlPr>
              <w:rPr>
                <w:rFonts w:ascii="Cambria Math" w:hAnsi="Cambria Math"/>
              </w:rPr>
            </m:ctrlPr>
          </m:sSubPr>
          <m:e>
            <m:r>
              <w:rPr>
                <w:rFonts w:ascii="Cambria Math" w:hAnsi="Cambria Math"/>
              </w:rPr>
              <m:t>ω</m:t>
            </m:r>
          </m:e>
          <m:sub>
            <m:r>
              <w:rPr>
                <w:rFonts w:ascii="Cambria Math" w:hAnsi="Cambria Math"/>
              </w:rPr>
              <m:t>jk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jk</m:t>
            </m:r>
          </m:sub>
        </m:sSub>
        <m:r>
          <m:rPr>
            <m:sty m:val="p"/>
          </m:rPr>
          <w:rPr>
            <w:rFonts w:ascii="Cambria Math" w:hAnsi="Cambria Math"/>
          </w:rPr>
          <m:t xml:space="preserve">+ </m:t>
        </m:r>
        <m:r>
          <w:rPr>
            <w:rFonts w:ascii="Cambria Math" w:hAnsi="Cambria Math"/>
          </w:rPr>
          <m:t>η</m:t>
        </m:r>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 xml:space="preserve">, </m:t>
        </m:r>
        <m:r>
          <w:rPr>
            <w:rFonts w:ascii="Cambria Math" w:hAnsi="Cambria Math"/>
          </w:rPr>
          <m:t>j</m:t>
        </m:r>
        <m:r>
          <m:rPr>
            <m:sty m:val="p"/>
          </m:rPr>
          <w:rPr>
            <w:rFonts w:ascii="Cambria Math" w:hAnsi="Cambria Math"/>
          </w:rPr>
          <m:t>=1,2,…,</m:t>
        </m:r>
        <m:r>
          <w:rPr>
            <w:rFonts w:ascii="Cambria Math" w:hAnsi="Cambria Math"/>
          </w:rPr>
          <m:t>l</m:t>
        </m:r>
        <m:r>
          <m:rPr>
            <m:sty m:val="p"/>
          </m:rPr>
          <w:rPr>
            <w:rFonts w:ascii="Cambria Math" w:hAnsi="Cambria Math"/>
          </w:rPr>
          <m:t>;</m:t>
        </m:r>
        <m:r>
          <w:rPr>
            <w:rFonts w:ascii="Cambria Math" w:hAnsi="Cambria Math"/>
          </w:rPr>
          <m:t>k</m:t>
        </m:r>
        <m:r>
          <m:rPr>
            <m:sty m:val="p"/>
          </m:rPr>
          <w:rPr>
            <w:rFonts w:ascii="Cambria Math" w:hAnsi="Cambria Math"/>
          </w:rPr>
          <m:t>=1,2,…,</m:t>
        </m:r>
        <m:r>
          <w:rPr>
            <w:rFonts w:ascii="Cambria Math" w:hAnsi="Cambria Math"/>
          </w:rPr>
          <m:t>m</m:t>
        </m:r>
      </m:oMath>
      <w:r w:rsidR="009D25A4">
        <w:rPr>
          <w:rFonts w:hint="eastAsia"/>
        </w:rPr>
        <w:t xml:space="preserve"> </w:t>
      </w:r>
      <w:r w:rsidR="009D25A4">
        <w:t xml:space="preserve">           </w:t>
      </w:r>
      <w:r w:rsidR="009D25A4">
        <w:rPr>
          <w:rFonts w:hint="eastAsia"/>
        </w:rPr>
        <w:t>（7）</w:t>
      </w:r>
    </w:p>
    <w:p w14:paraId="3FDD6653" w14:textId="40D138F2" w:rsidR="007E4B76" w:rsidRPr="007E4B76" w:rsidRDefault="007E4B76" w:rsidP="007E4B76">
      <w:r w:rsidRPr="007E4B76">
        <w:t xml:space="preserve">Where </w:t>
      </w:r>
      <m:oMath>
        <m:r>
          <m:rPr>
            <m:sty m:val="p"/>
          </m:rPr>
          <w:rPr>
            <w:rFonts w:ascii="Cambria Math" w:hAnsi="Cambria Math"/>
          </w:rPr>
          <m:t>η</m:t>
        </m:r>
      </m:oMath>
      <w:r w:rsidRPr="007E4B76">
        <w:rPr>
          <w:rFonts w:hint="eastAsia"/>
        </w:rPr>
        <w:t xml:space="preserve"> is learning rate.</w:t>
      </w:r>
    </w:p>
    <w:p w14:paraId="2BAB5811" w14:textId="77777777" w:rsidR="007E4B76" w:rsidRPr="007E4B76" w:rsidRDefault="007E4B76" w:rsidP="007E4B76">
      <w:pPr>
        <w:pStyle w:val="a8"/>
        <w:numPr>
          <w:ilvl w:val="0"/>
          <w:numId w:val="1"/>
        </w:numPr>
        <w:ind w:firstLineChars="0"/>
      </w:pPr>
      <w:r w:rsidRPr="007E4B76">
        <w:rPr>
          <w:rFonts w:hint="eastAsia"/>
        </w:rPr>
        <w:t xml:space="preserve">Step </w:t>
      </w:r>
      <w:r w:rsidRPr="007E4B76">
        <w:t xml:space="preserve">6 </w:t>
      </w:r>
      <w:r w:rsidRPr="007E4B76">
        <w:rPr>
          <w:rFonts w:hint="eastAsia"/>
        </w:rPr>
        <w:t>Update Thresholds</w:t>
      </w:r>
    </w:p>
    <w:p w14:paraId="675E5CD0" w14:textId="199430B5" w:rsidR="007E4B76" w:rsidRPr="007E4B76" w:rsidRDefault="006F7C65" w:rsidP="009D25A4">
      <w:pPr>
        <w:pStyle w:val="a8"/>
        <w:ind w:left="420" w:firstLineChars="0" w:firstLine="0"/>
        <w:jc w:val="right"/>
      </w:pP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 xml:space="preserve">+ </m:t>
        </m:r>
        <m:r>
          <w:rPr>
            <w:rFonts w:ascii="Cambria Math" w:hAnsi="Cambria Math"/>
          </w:rPr>
          <m:t>η</m:t>
        </m:r>
        <m:sSub>
          <m:sSubPr>
            <m:ctrlPr>
              <w:rPr>
                <w:rFonts w:ascii="Cambria Math" w:hAnsi="Cambria Math"/>
              </w:rPr>
            </m:ctrlPr>
          </m:sSubPr>
          <m:e>
            <m:r>
              <w:rPr>
                <w:rFonts w:ascii="Cambria Math" w:hAnsi="Cambria Math"/>
              </w:rPr>
              <m:t>H</m:t>
            </m:r>
          </m:e>
          <m:sub>
            <m:r>
              <w:rPr>
                <w:rFonts w:ascii="Cambria Math" w:hAnsi="Cambria Math"/>
              </w:rPr>
              <m:t>j</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j</m:t>
                </m:r>
              </m:sub>
            </m:sSub>
          </m:e>
        </m:d>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ω</m:t>
                </m:r>
              </m:e>
              <m:sub>
                <m:r>
                  <w:rPr>
                    <w:rFonts w:ascii="Cambria Math" w:hAnsi="Cambria Math"/>
                  </w:rPr>
                  <m:t>jk</m:t>
                </m:r>
              </m:sub>
            </m:sSub>
            <m:sSub>
              <m:sSubPr>
                <m:ctrlPr>
                  <w:rPr>
                    <w:rFonts w:ascii="Cambria Math" w:hAnsi="Cambria Math"/>
                  </w:rPr>
                </m:ctrlPr>
              </m:sSubPr>
              <m:e>
                <m:r>
                  <w:rPr>
                    <w:rFonts w:ascii="Cambria Math" w:hAnsi="Cambria Math"/>
                  </w:rPr>
                  <m:t>e</m:t>
                </m:r>
              </m:e>
              <m:sub>
                <m:r>
                  <w:rPr>
                    <w:rFonts w:ascii="Cambria Math" w:hAnsi="Cambria Math"/>
                  </w:rPr>
                  <m:t>k</m:t>
                </m:r>
              </m:sub>
            </m:sSub>
          </m:e>
        </m:nary>
        <m:r>
          <m:rPr>
            <m:sty m:val="p"/>
          </m:rPr>
          <w:rPr>
            <w:rFonts w:ascii="Cambria Math" w:hAnsi="Cambria Math"/>
          </w:rPr>
          <m:t xml:space="preserve">, </m:t>
        </m:r>
        <m:r>
          <w:rPr>
            <w:rFonts w:ascii="Cambria Math" w:hAnsi="Cambria Math"/>
          </w:rPr>
          <m:t>j</m:t>
        </m:r>
        <m:r>
          <m:rPr>
            <m:sty m:val="p"/>
          </m:rPr>
          <w:rPr>
            <w:rFonts w:ascii="Cambria Math" w:hAnsi="Cambria Math"/>
          </w:rPr>
          <m:t>=1,2,…,</m:t>
        </m:r>
        <m:r>
          <w:rPr>
            <w:rFonts w:ascii="Cambria Math" w:hAnsi="Cambria Math"/>
          </w:rPr>
          <m:t>l</m:t>
        </m:r>
      </m:oMath>
      <w:r w:rsidR="009D25A4">
        <w:rPr>
          <w:rFonts w:hint="eastAsia"/>
        </w:rPr>
        <w:t xml:space="preserve"> </w:t>
      </w:r>
      <w:r w:rsidR="009D25A4">
        <w:t xml:space="preserve">           </w:t>
      </w:r>
      <w:r w:rsidR="009D25A4">
        <w:rPr>
          <w:rFonts w:hint="eastAsia"/>
        </w:rPr>
        <w:t>（8）</w:t>
      </w:r>
    </w:p>
    <w:p w14:paraId="2A1B9332" w14:textId="473033B8" w:rsidR="007E4B76" w:rsidRPr="007E4B76" w:rsidRDefault="006F7C65" w:rsidP="009D25A4">
      <w:pPr>
        <w:jc w:val="right"/>
      </w:pPr>
      <m:oMath>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 xml:space="preserve">, </m:t>
        </m:r>
        <m:r>
          <w:rPr>
            <w:rFonts w:ascii="Cambria Math" w:hAnsi="Cambria Math"/>
          </w:rPr>
          <m:t>k</m:t>
        </m:r>
        <m:r>
          <m:rPr>
            <m:sty m:val="p"/>
          </m:rPr>
          <w:rPr>
            <w:rFonts w:ascii="Cambria Math" w:hAnsi="Cambria Math"/>
          </w:rPr>
          <m:t>=1,2,…,</m:t>
        </m:r>
        <m:r>
          <w:rPr>
            <w:rFonts w:ascii="Cambria Math" w:hAnsi="Cambria Math"/>
          </w:rPr>
          <m:t>m</m:t>
        </m:r>
      </m:oMath>
      <w:r w:rsidR="009D25A4">
        <w:rPr>
          <w:rFonts w:hint="eastAsia"/>
        </w:rPr>
        <w:t xml:space="preserve"> </w:t>
      </w:r>
      <w:r w:rsidR="009D25A4">
        <w:t xml:space="preserve">                   </w:t>
      </w:r>
      <w:r w:rsidR="009D25A4">
        <w:rPr>
          <w:rFonts w:hint="eastAsia"/>
        </w:rPr>
        <w:t>（9）</w:t>
      </w:r>
    </w:p>
    <w:p w14:paraId="7EEAB3C3" w14:textId="77777777" w:rsidR="007E4B76" w:rsidRPr="007E4B76" w:rsidRDefault="007E4B76" w:rsidP="007E4B76"/>
    <w:p w14:paraId="2161AD4E" w14:textId="5872EEAB" w:rsidR="00221720" w:rsidRDefault="007E4B76" w:rsidP="00221720">
      <w:pPr>
        <w:pStyle w:val="a8"/>
        <w:numPr>
          <w:ilvl w:val="0"/>
          <w:numId w:val="1"/>
        </w:numPr>
        <w:ind w:firstLineChars="0"/>
      </w:pPr>
      <w:r w:rsidRPr="007E4B76">
        <w:rPr>
          <w:rFonts w:hint="eastAsia"/>
        </w:rPr>
        <w:t>Step</w:t>
      </w:r>
      <w:r w:rsidRPr="007E4B76">
        <w:t xml:space="preserve"> 7 Estimate whether the iteration of algorithm is finished. If it is not finished, go back to the step 2.</w:t>
      </w:r>
    </w:p>
    <w:p w14:paraId="17701BA1" w14:textId="57D41640" w:rsidR="00B96F86" w:rsidRPr="00B96F86" w:rsidRDefault="00B96F86" w:rsidP="00B32F85">
      <w:pPr>
        <w:pStyle w:val="4"/>
      </w:pPr>
      <w:r w:rsidRPr="00B96F86">
        <w:t>2.3.2 Implementation to Weight Calculation on ANNs</w:t>
      </w:r>
    </w:p>
    <w:p w14:paraId="42E0B360" w14:textId="4B6AA12A" w:rsidR="00B96F86" w:rsidRPr="000F007C" w:rsidRDefault="00B96F86" w:rsidP="004D7E09">
      <w:pPr>
        <w:pStyle w:val="a8"/>
        <w:numPr>
          <w:ilvl w:val="0"/>
          <w:numId w:val="1"/>
        </w:numPr>
        <w:ind w:firstLineChars="0"/>
        <w:rPr>
          <w:b/>
        </w:rPr>
      </w:pPr>
      <w:r w:rsidRPr="000F007C">
        <w:rPr>
          <w:b/>
        </w:rPr>
        <w:t>Initialize parameters</w:t>
      </w:r>
    </w:p>
    <w:p w14:paraId="414E3315" w14:textId="77777777" w:rsidR="00B96F86" w:rsidRPr="00B96F86" w:rsidRDefault="00B96F86" w:rsidP="00B96F86">
      <w:r w:rsidRPr="00B96F86">
        <w:rPr>
          <w:rFonts w:hint="eastAsia"/>
        </w:rPr>
        <w:t xml:space="preserve">We choose </w:t>
      </w:r>
      <w:r w:rsidRPr="00B96F86">
        <w:t xml:space="preserve">16 indicators involving serval different aspects including economy, environment, education, social equality and so on. So we regard these 16 indicators as input nodes of ANN(short for Artificial Neural Network), which can be marked as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16</m:t>
            </m:r>
          </m:sub>
        </m:sSub>
      </m:oMath>
      <w:r w:rsidRPr="00B96F86">
        <w:t>. Of course, we should normalize the value of every indicator.</w:t>
      </w:r>
    </w:p>
    <w:p w14:paraId="700A71DC" w14:textId="392E0B47" w:rsidR="00B96F86" w:rsidRPr="00B96F86" w:rsidRDefault="00B96F86" w:rsidP="00B96F86">
      <w:r w:rsidRPr="00B96F86">
        <w:t>Then we are supposed to look for an index, which can express the comprehensive meaning of smart growth, to be regarded as the only one output node for the ANN model. After the assessment of serval indexes, we select HDI</w:t>
      </w:r>
      <w:r w:rsidR="007964FC">
        <w:t xml:space="preserve"> </w:t>
      </w:r>
      <w:r w:rsidRPr="00B96F86">
        <w:t>(short for Human Development Index) as this critical index. The Human Development Index (HDI) is a composite statistic (composite index) of </w:t>
      </w:r>
      <w:hyperlink r:id="rId10" w:tooltip="Life expectancy" w:history="1">
        <w:r w:rsidRPr="00B96F86">
          <w:t>life expectancy</w:t>
        </w:r>
      </w:hyperlink>
      <w:r w:rsidRPr="00B96F86">
        <w:t>, </w:t>
      </w:r>
      <w:hyperlink r:id="rId11" w:tooltip="Education" w:history="1">
        <w:r w:rsidRPr="00B96F86">
          <w:t>education</w:t>
        </w:r>
      </w:hyperlink>
      <w:r w:rsidRPr="00B96F86">
        <w:t>, and </w:t>
      </w:r>
      <w:hyperlink r:id="rId12" w:tooltip="Per capita income" w:history="1">
        <w:r w:rsidRPr="00B96F86">
          <w:t>per capita income</w:t>
        </w:r>
      </w:hyperlink>
      <w:r w:rsidRPr="00B96F86">
        <w:t> indicators, which are used to rank countries into four tiers of </w:t>
      </w:r>
      <w:hyperlink r:id="rId13" w:tooltip="Human development (humanity)" w:history="1">
        <w:r w:rsidRPr="00B96F86">
          <w:t>human development</w:t>
        </w:r>
      </w:hyperlink>
      <w:r w:rsidRPr="00B96F86">
        <w:t>. </w:t>
      </w:r>
    </w:p>
    <w:p w14:paraId="4942F93C" w14:textId="4C99A0FE" w:rsidR="00B96F86" w:rsidRPr="000F007C" w:rsidRDefault="00B96F86" w:rsidP="004D7E09">
      <w:pPr>
        <w:pStyle w:val="a8"/>
        <w:numPr>
          <w:ilvl w:val="0"/>
          <w:numId w:val="1"/>
        </w:numPr>
        <w:ind w:firstLineChars="0"/>
        <w:rPr>
          <w:b/>
        </w:rPr>
      </w:pPr>
      <w:r w:rsidRPr="000F007C">
        <w:rPr>
          <w:b/>
        </w:rPr>
        <w:t>Select the Number of Middle Nodes</w:t>
      </w:r>
    </w:p>
    <w:p w14:paraId="2960540E" w14:textId="77777777" w:rsidR="00B96F86" w:rsidRPr="00B96F86" w:rsidRDefault="00B96F86" w:rsidP="00B96F86">
      <w:r w:rsidRPr="00B96F86">
        <w:t>According to the reference, we can get the inequality for the number of middle layer’s nodes:</w:t>
      </w:r>
    </w:p>
    <w:p w14:paraId="6F856E15" w14:textId="7703E2F2" w:rsidR="00B96F86" w:rsidRPr="00B96F86" w:rsidRDefault="00B96F86" w:rsidP="009D25A4">
      <w:pPr>
        <w:jc w:val="right"/>
      </w:pPr>
      <m:oMath>
        <m:r>
          <m:rPr>
            <m:sty m:val="p"/>
          </m:rPr>
          <w:rPr>
            <w:rFonts w:ascii="Cambria Math" w:hAnsi="Cambria Math"/>
          </w:rPr>
          <m:t xml:space="preserve">l&lt; </m:t>
        </m:r>
        <m:rad>
          <m:radPr>
            <m:degHide m:val="1"/>
            <m:ctrlPr>
              <w:rPr>
                <w:rFonts w:ascii="Cambria Math" w:hAnsi="Cambria Math"/>
              </w:rPr>
            </m:ctrlPr>
          </m:radPr>
          <m:deg/>
          <m:e>
            <m:d>
              <m:dPr>
                <m:ctrlPr>
                  <w:rPr>
                    <w:rFonts w:ascii="Cambria Math" w:hAnsi="Cambria Math"/>
                    <w:i/>
                  </w:rPr>
                </m:ctrlPr>
              </m:dPr>
              <m:e>
                <m:r>
                  <w:rPr>
                    <w:rFonts w:ascii="Cambria Math" w:hAnsi="Cambria Math"/>
                  </w:rPr>
                  <m:t>m+n</m:t>
                </m:r>
              </m:e>
            </m:d>
          </m:e>
        </m:rad>
        <m:r>
          <w:rPr>
            <w:rFonts w:ascii="Cambria Math" w:hAnsi="Cambria Math"/>
          </w:rPr>
          <m:t>+a</m:t>
        </m:r>
      </m:oMath>
      <w:r w:rsidR="009D25A4">
        <w:rPr>
          <w:rFonts w:hint="eastAsia"/>
        </w:rPr>
        <w:t xml:space="preserve"> </w:t>
      </w:r>
      <w:r w:rsidR="009D25A4">
        <w:t xml:space="preserve">                         </w:t>
      </w:r>
      <w:r w:rsidR="009D25A4">
        <w:rPr>
          <w:rFonts w:hint="eastAsia"/>
        </w:rPr>
        <w:t>（10）</w:t>
      </w:r>
    </w:p>
    <w:p w14:paraId="6CDD0307" w14:textId="77777777" w:rsidR="00B96F86" w:rsidRPr="00B96F86" w:rsidRDefault="00B96F86" w:rsidP="00B96F86">
      <w:r w:rsidRPr="00B96F86">
        <w:rPr>
          <w:rFonts w:hint="eastAsia"/>
        </w:rPr>
        <w:t xml:space="preserve">Where </w:t>
      </w:r>
      <m:oMath>
        <m:r>
          <m:rPr>
            <m:sty m:val="p"/>
          </m:rPr>
          <w:rPr>
            <w:rFonts w:ascii="Cambria Math" w:hAnsi="Cambria Math"/>
          </w:rPr>
          <m:t>n</m:t>
        </m:r>
      </m:oMath>
      <w:r w:rsidRPr="00B96F86">
        <w:t xml:space="preserve"> is the number of input layer’s nodes, </w:t>
      </w:r>
      <m:oMath>
        <m:r>
          <m:rPr>
            <m:sty m:val="p"/>
          </m:rPr>
          <w:rPr>
            <w:rFonts w:ascii="Cambria Math" w:hAnsi="Cambria Math"/>
          </w:rPr>
          <m:t>l</m:t>
        </m:r>
      </m:oMath>
      <w:r w:rsidRPr="00B96F86">
        <w:rPr>
          <w:rFonts w:hint="eastAsia"/>
        </w:rPr>
        <w:t xml:space="preserve"> denotes the number of hidden(middle) </w:t>
      </w:r>
      <w:r w:rsidRPr="00B96F86">
        <w:t xml:space="preserve">layer’s nodes and </w:t>
      </w:r>
      <m:oMath>
        <m:r>
          <m:rPr>
            <m:sty m:val="p"/>
          </m:rPr>
          <w:rPr>
            <w:rFonts w:ascii="Cambria Math" w:hAnsi="Cambria Math"/>
          </w:rPr>
          <m:t>m</m:t>
        </m:r>
      </m:oMath>
      <w:r w:rsidRPr="00B96F86">
        <w:rPr>
          <w:rFonts w:hint="eastAsia"/>
        </w:rPr>
        <w:t xml:space="preserve"> </w:t>
      </w:r>
      <w:r w:rsidRPr="00B96F86">
        <w:t>represents the number of output layer’s nodes.</w:t>
      </w:r>
    </w:p>
    <w:p w14:paraId="75CA16DB" w14:textId="77777777" w:rsidR="00B96F86" w:rsidRPr="00B96F86" w:rsidRDefault="00B96F86" w:rsidP="00B96F86">
      <w:r w:rsidRPr="00B96F86">
        <w:t>So we preset the number of middle layer’s nodes range from 4 to 15. And we build a neural network with variable numbers of middle layer’s nodes. At the same time, we use this trained network to get output results with test input data. And we can determine the best number of hidden layer’s nodes through errors of these new results.</w:t>
      </w:r>
    </w:p>
    <w:p w14:paraId="6902E050" w14:textId="60907792" w:rsidR="00B96F86" w:rsidRDefault="00B96F86" w:rsidP="00221720">
      <w:r w:rsidRPr="00B96F86">
        <w:t>Finally we use MATLAB to find the best results in Figure 2:</w:t>
      </w:r>
    </w:p>
    <w:p w14:paraId="063C530F" w14:textId="77777777" w:rsidR="00B96F86" w:rsidRPr="00B96F86" w:rsidRDefault="00B96F86" w:rsidP="00B96F86">
      <w:pPr>
        <w:spacing w:line="300" w:lineRule="auto"/>
        <w:jc w:val="center"/>
        <w:rPr>
          <w:rFonts w:ascii="Calibri" w:eastAsia="宋体" w:hAnsi="Calibri" w:cs="Times New Roman"/>
          <w:sz w:val="24"/>
          <w:szCs w:val="24"/>
        </w:rPr>
      </w:pPr>
      <w:r w:rsidRPr="00B96F86">
        <w:rPr>
          <w:rFonts w:ascii="Calibri" w:eastAsia="宋体" w:hAnsi="Calibri" w:cs="Times New Roman"/>
          <w:noProof/>
          <w:sz w:val="24"/>
          <w:szCs w:val="24"/>
        </w:rPr>
        <w:lastRenderedPageBreak/>
        <w:drawing>
          <wp:inline distT="0" distB="0" distL="0" distR="0" wp14:anchorId="360EA8D9" wp14:editId="5A4EB054">
            <wp:extent cx="3997787" cy="2251494"/>
            <wp:effectExtent l="0" t="0" r="3175" b="0"/>
            <wp:docPr id="2" name="图片 2" descr="C:\Users\Administra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7668" cy="2273954"/>
                    </a:xfrm>
                    <a:prstGeom prst="rect">
                      <a:avLst/>
                    </a:prstGeom>
                    <a:noFill/>
                    <a:ln>
                      <a:noFill/>
                    </a:ln>
                  </pic:spPr>
                </pic:pic>
              </a:graphicData>
            </a:graphic>
          </wp:inline>
        </w:drawing>
      </w:r>
    </w:p>
    <w:p w14:paraId="534B1EF2" w14:textId="09E300AC" w:rsidR="00B96F86" w:rsidRPr="009D25A4" w:rsidRDefault="00B96F86" w:rsidP="00376ABF">
      <w:pPr>
        <w:jc w:val="center"/>
        <w:rPr>
          <w:b/>
        </w:rPr>
      </w:pPr>
      <w:r w:rsidRPr="009D25A4">
        <w:rPr>
          <w:rFonts w:hint="eastAsia"/>
          <w:b/>
        </w:rPr>
        <w:t>Figure</w:t>
      </w:r>
      <w:r w:rsidR="009D25A4">
        <w:rPr>
          <w:rFonts w:hint="eastAsia"/>
          <w:b/>
        </w:rPr>
        <w:t>3</w:t>
      </w:r>
      <w:r w:rsidR="008523F4">
        <w:rPr>
          <w:rFonts w:hint="eastAsia"/>
          <w:b/>
        </w:rPr>
        <w:t>：</w:t>
      </w:r>
      <w:r w:rsidR="009D25A4">
        <w:rPr>
          <w:b/>
        </w:rPr>
        <w:t xml:space="preserve"> </w:t>
      </w:r>
      <w:r w:rsidRPr="009D25A4">
        <w:rPr>
          <w:b/>
        </w:rPr>
        <w:t>Relationship Between Errors and Numbers of Hidden Layer’s Nodes</w:t>
      </w:r>
    </w:p>
    <w:p w14:paraId="033097A2" w14:textId="5EBACF25" w:rsidR="00B96F86" w:rsidRPr="00B96F86" w:rsidRDefault="00B96F86" w:rsidP="00B96F86">
      <w:r w:rsidRPr="00B96F86">
        <w:t>From the above figure, we can learn errors could be the smallest when the number of hidden layer’s nodes is 7.</w:t>
      </w:r>
    </w:p>
    <w:p w14:paraId="7A35E2D0" w14:textId="72134FDD" w:rsidR="00B96F86" w:rsidRPr="000F007C" w:rsidRDefault="00B96F86" w:rsidP="00B96F86">
      <w:pPr>
        <w:pStyle w:val="a8"/>
        <w:numPr>
          <w:ilvl w:val="0"/>
          <w:numId w:val="1"/>
        </w:numPr>
        <w:ind w:firstLineChars="0"/>
        <w:rPr>
          <w:b/>
        </w:rPr>
      </w:pPr>
      <w:r w:rsidRPr="000F007C">
        <w:rPr>
          <w:b/>
        </w:rPr>
        <w:t>Get Weights</w:t>
      </w:r>
    </w:p>
    <w:p w14:paraId="5FC69B39" w14:textId="4807FBB6" w:rsidR="00B96F86" w:rsidRPr="00B96F86" w:rsidRDefault="00B96F86" w:rsidP="00B96F86">
      <w:r w:rsidRPr="00B96F86">
        <w:t>Finally, we can get the weights of different indexes with the best number of hidden layer’s nodes.</w:t>
      </w:r>
    </w:p>
    <w:p w14:paraId="613DC2E8" w14:textId="218DF9F4" w:rsidR="00B96F86" w:rsidRPr="00B96F86" w:rsidRDefault="00B96F86" w:rsidP="00B32F85">
      <w:pPr>
        <w:pStyle w:val="4"/>
      </w:pPr>
      <w:r w:rsidRPr="00B96F86">
        <w:t>2.3.3 Results Analysis</w:t>
      </w:r>
    </w:p>
    <w:p w14:paraId="196B2769" w14:textId="77777777" w:rsidR="00B96F86" w:rsidRPr="00B96F86" w:rsidRDefault="00B96F86" w:rsidP="00B96F86">
      <w:r w:rsidRPr="00B96F86">
        <w:t>We have used mathematics modeling of ANNs and programmed with MATLAB to analyze weights of different indexes. And here are the Results.</w:t>
      </w:r>
    </w:p>
    <w:p w14:paraId="3ED3948D" w14:textId="5AC46D76" w:rsidR="00B96F86" w:rsidRPr="009D25A4" w:rsidRDefault="00B96F86" w:rsidP="00884240">
      <w:pPr>
        <w:jc w:val="center"/>
        <w:rPr>
          <w:b/>
        </w:rPr>
      </w:pPr>
      <w:r w:rsidRPr="009D25A4">
        <w:rPr>
          <w:b/>
        </w:rPr>
        <w:t>Table</w:t>
      </w:r>
      <w:r w:rsidR="009D25A4">
        <w:rPr>
          <w:b/>
        </w:rPr>
        <w:t>2 :</w:t>
      </w:r>
      <w:r w:rsidRPr="009D25A4">
        <w:rPr>
          <w:b/>
        </w:rPr>
        <w:t>Calculating Weights by Different Indexes</w:t>
      </w:r>
    </w:p>
    <w:tbl>
      <w:tblPr>
        <w:tblStyle w:val="21"/>
        <w:tblW w:w="0" w:type="auto"/>
        <w:jc w:val="center"/>
        <w:tblLook w:val="0620" w:firstRow="1" w:lastRow="0" w:firstColumn="0" w:lastColumn="0" w:noHBand="1" w:noVBand="1"/>
      </w:tblPr>
      <w:tblGrid>
        <w:gridCol w:w="4122"/>
        <w:gridCol w:w="2143"/>
      </w:tblGrid>
      <w:tr w:rsidR="00B96F86" w:rsidRPr="00B96F86" w14:paraId="3B031848" w14:textId="77777777" w:rsidTr="007B53C7">
        <w:trPr>
          <w:cnfStyle w:val="100000000000" w:firstRow="1" w:lastRow="0" w:firstColumn="0" w:lastColumn="0" w:oddVBand="0" w:evenVBand="0" w:oddHBand="0" w:evenHBand="0" w:firstRowFirstColumn="0" w:firstRowLastColumn="0" w:lastRowFirstColumn="0" w:lastRowLastColumn="0"/>
          <w:jc w:val="center"/>
        </w:trPr>
        <w:tc>
          <w:tcPr>
            <w:tcW w:w="4122" w:type="dxa"/>
          </w:tcPr>
          <w:p w14:paraId="55F6C1E8" w14:textId="77777777" w:rsidR="00B96F86" w:rsidRPr="00B96F86" w:rsidRDefault="00B96F86" w:rsidP="00B96F86">
            <w:r w:rsidRPr="00B96F86">
              <w:t>Index</w:t>
            </w:r>
          </w:p>
        </w:tc>
        <w:tc>
          <w:tcPr>
            <w:tcW w:w="2143" w:type="dxa"/>
          </w:tcPr>
          <w:p w14:paraId="7679D591" w14:textId="77777777" w:rsidR="00B96F86" w:rsidRPr="00B96F86" w:rsidRDefault="00B96F86" w:rsidP="00B96F86">
            <w:r w:rsidRPr="00B96F86">
              <w:t>Weight</w:t>
            </w:r>
          </w:p>
        </w:tc>
      </w:tr>
      <w:tr w:rsidR="007B53C7" w:rsidRPr="00B96F86" w14:paraId="416EEF27" w14:textId="77777777" w:rsidTr="007B53C7">
        <w:trPr>
          <w:jc w:val="center"/>
        </w:trPr>
        <w:tc>
          <w:tcPr>
            <w:tcW w:w="4122" w:type="dxa"/>
          </w:tcPr>
          <w:p w14:paraId="00C75EB2" w14:textId="77777777" w:rsidR="007B53C7" w:rsidRPr="00B96F86" w:rsidRDefault="007B53C7" w:rsidP="007B53C7">
            <w:r w:rsidRPr="00B96F86">
              <w:t>PM2.5</w:t>
            </w:r>
          </w:p>
        </w:tc>
        <w:tc>
          <w:tcPr>
            <w:tcW w:w="2143" w:type="dxa"/>
          </w:tcPr>
          <w:p w14:paraId="7B8892A6" w14:textId="5E4A9BD8" w:rsidR="007B53C7" w:rsidRPr="00B96F86" w:rsidRDefault="007B53C7" w:rsidP="007B53C7">
            <w:pPr>
              <w:jc w:val="right"/>
            </w:pPr>
            <w:r w:rsidRPr="00641CD9">
              <w:t>-0.031975742</w:t>
            </w:r>
          </w:p>
        </w:tc>
      </w:tr>
      <w:tr w:rsidR="007B53C7" w:rsidRPr="00B96F86" w14:paraId="36D0E9C4" w14:textId="77777777" w:rsidTr="007B53C7">
        <w:trPr>
          <w:jc w:val="center"/>
        </w:trPr>
        <w:tc>
          <w:tcPr>
            <w:tcW w:w="4122" w:type="dxa"/>
          </w:tcPr>
          <w:p w14:paraId="57D9927E" w14:textId="77777777" w:rsidR="007B53C7" w:rsidRPr="00B96F86" w:rsidRDefault="007B53C7" w:rsidP="007B53C7">
            <w:r w:rsidRPr="00B96F86">
              <w:rPr>
                <w:rFonts w:hint="eastAsia"/>
              </w:rPr>
              <w:t>GDP per capita</w:t>
            </w:r>
          </w:p>
        </w:tc>
        <w:tc>
          <w:tcPr>
            <w:tcW w:w="2143" w:type="dxa"/>
          </w:tcPr>
          <w:p w14:paraId="50D5D81E" w14:textId="74C71D20" w:rsidR="007B53C7" w:rsidRPr="00B96F86" w:rsidRDefault="007B53C7" w:rsidP="007B53C7">
            <w:pPr>
              <w:jc w:val="right"/>
            </w:pPr>
            <w:r w:rsidRPr="00641CD9">
              <w:t>0.161897337</w:t>
            </w:r>
          </w:p>
        </w:tc>
      </w:tr>
      <w:tr w:rsidR="007B53C7" w:rsidRPr="00B96F86" w14:paraId="40AC9B04" w14:textId="77777777" w:rsidTr="007B53C7">
        <w:trPr>
          <w:jc w:val="center"/>
        </w:trPr>
        <w:tc>
          <w:tcPr>
            <w:tcW w:w="4122" w:type="dxa"/>
          </w:tcPr>
          <w:p w14:paraId="07A4C924" w14:textId="77777777" w:rsidR="007B53C7" w:rsidRPr="00B96F86" w:rsidRDefault="007B53C7" w:rsidP="007B53C7">
            <w:r w:rsidRPr="00B96F86">
              <w:t>proportion of the third industry</w:t>
            </w:r>
          </w:p>
        </w:tc>
        <w:tc>
          <w:tcPr>
            <w:tcW w:w="2143" w:type="dxa"/>
          </w:tcPr>
          <w:p w14:paraId="57C521C0" w14:textId="65BB3AD5" w:rsidR="007B53C7" w:rsidRPr="00B96F86" w:rsidRDefault="007B53C7" w:rsidP="007B53C7">
            <w:pPr>
              <w:jc w:val="right"/>
            </w:pPr>
            <w:r w:rsidRPr="00641CD9">
              <w:t>0.059201123</w:t>
            </w:r>
          </w:p>
        </w:tc>
      </w:tr>
      <w:tr w:rsidR="007B53C7" w:rsidRPr="00B96F86" w14:paraId="5314AE4A" w14:textId="77777777" w:rsidTr="007B53C7">
        <w:trPr>
          <w:jc w:val="center"/>
        </w:trPr>
        <w:tc>
          <w:tcPr>
            <w:tcW w:w="4122" w:type="dxa"/>
          </w:tcPr>
          <w:p w14:paraId="38C3C13E" w14:textId="77777777" w:rsidR="007B53C7" w:rsidRPr="00B96F86" w:rsidRDefault="007B53C7" w:rsidP="007B53C7">
            <w:r w:rsidRPr="00B96F86">
              <w:rPr>
                <w:rFonts w:hint="eastAsia"/>
              </w:rPr>
              <w:t>housing per capita</w:t>
            </w:r>
          </w:p>
        </w:tc>
        <w:tc>
          <w:tcPr>
            <w:tcW w:w="2143" w:type="dxa"/>
          </w:tcPr>
          <w:p w14:paraId="48D94ABA" w14:textId="04123B59" w:rsidR="007B53C7" w:rsidRPr="00B96F86" w:rsidRDefault="007B53C7" w:rsidP="007B53C7">
            <w:pPr>
              <w:jc w:val="right"/>
            </w:pPr>
            <w:r w:rsidRPr="00641CD9">
              <w:t>0.057884302</w:t>
            </w:r>
          </w:p>
        </w:tc>
      </w:tr>
      <w:tr w:rsidR="007B53C7" w:rsidRPr="00B96F86" w14:paraId="51A83FBF" w14:textId="77777777" w:rsidTr="007B53C7">
        <w:trPr>
          <w:jc w:val="center"/>
        </w:trPr>
        <w:tc>
          <w:tcPr>
            <w:tcW w:w="4122" w:type="dxa"/>
          </w:tcPr>
          <w:p w14:paraId="5B6F3C3A" w14:textId="77777777" w:rsidR="007B53C7" w:rsidRPr="00B96F86" w:rsidRDefault="007B53C7" w:rsidP="007B53C7">
            <w:bookmarkStart w:id="20" w:name="OLE_LINK1"/>
            <w:r w:rsidRPr="00B96F86">
              <w:rPr>
                <w:rFonts w:hint="eastAsia"/>
              </w:rPr>
              <w:t>green area per capita</w:t>
            </w:r>
          </w:p>
        </w:tc>
        <w:tc>
          <w:tcPr>
            <w:tcW w:w="2143" w:type="dxa"/>
          </w:tcPr>
          <w:p w14:paraId="556653C3" w14:textId="002F33D9" w:rsidR="007B53C7" w:rsidRPr="00B96F86" w:rsidRDefault="007B53C7" w:rsidP="007B53C7">
            <w:pPr>
              <w:jc w:val="right"/>
            </w:pPr>
            <w:r w:rsidRPr="00641CD9">
              <w:t>0.057884302</w:t>
            </w:r>
          </w:p>
        </w:tc>
      </w:tr>
      <w:tr w:rsidR="007B53C7" w:rsidRPr="00B96F86" w14:paraId="1915AC6D" w14:textId="77777777" w:rsidTr="007B53C7">
        <w:trPr>
          <w:jc w:val="center"/>
        </w:trPr>
        <w:tc>
          <w:tcPr>
            <w:tcW w:w="4122" w:type="dxa"/>
          </w:tcPr>
          <w:p w14:paraId="3EA26F68" w14:textId="77777777" w:rsidR="007B53C7" w:rsidRPr="00B96F86" w:rsidRDefault="007B53C7" w:rsidP="007B53C7">
            <w:r w:rsidRPr="00B96F86">
              <w:rPr>
                <w:rFonts w:hint="eastAsia"/>
              </w:rPr>
              <w:t xml:space="preserve">proportion of </w:t>
            </w:r>
            <w:r w:rsidRPr="00B96F86">
              <w:t>high school education</w:t>
            </w:r>
          </w:p>
        </w:tc>
        <w:tc>
          <w:tcPr>
            <w:tcW w:w="2143" w:type="dxa"/>
          </w:tcPr>
          <w:p w14:paraId="7898CDA2" w14:textId="38E2CA06" w:rsidR="007B53C7" w:rsidRPr="00B96F86" w:rsidRDefault="007B53C7" w:rsidP="007B53C7">
            <w:pPr>
              <w:jc w:val="right"/>
            </w:pPr>
            <w:r w:rsidRPr="00641CD9">
              <w:t>0.073173823</w:t>
            </w:r>
          </w:p>
        </w:tc>
      </w:tr>
      <w:tr w:rsidR="007B53C7" w:rsidRPr="00B96F86" w14:paraId="535B40A3" w14:textId="77777777" w:rsidTr="007B53C7">
        <w:trPr>
          <w:jc w:val="center"/>
        </w:trPr>
        <w:tc>
          <w:tcPr>
            <w:tcW w:w="4122" w:type="dxa"/>
          </w:tcPr>
          <w:p w14:paraId="6F848CB7" w14:textId="77777777" w:rsidR="007B53C7" w:rsidRPr="00B96F86" w:rsidRDefault="007B53C7" w:rsidP="007B53C7">
            <w:r w:rsidRPr="00B96F86">
              <w:t>population density</w:t>
            </w:r>
          </w:p>
        </w:tc>
        <w:tc>
          <w:tcPr>
            <w:tcW w:w="2143" w:type="dxa"/>
          </w:tcPr>
          <w:p w14:paraId="4B172E62" w14:textId="47B95742" w:rsidR="007B53C7" w:rsidRPr="00B96F86" w:rsidRDefault="007B53C7" w:rsidP="007B53C7">
            <w:pPr>
              <w:jc w:val="right"/>
            </w:pPr>
            <w:r w:rsidRPr="00641CD9">
              <w:t>0.053315083</w:t>
            </w:r>
          </w:p>
        </w:tc>
      </w:tr>
      <w:tr w:rsidR="007B53C7" w:rsidRPr="00B96F86" w14:paraId="0B6DC421" w14:textId="77777777" w:rsidTr="007B53C7">
        <w:trPr>
          <w:jc w:val="center"/>
        </w:trPr>
        <w:tc>
          <w:tcPr>
            <w:tcW w:w="4122" w:type="dxa"/>
          </w:tcPr>
          <w:p w14:paraId="6ECBA1A7" w14:textId="77777777" w:rsidR="007B53C7" w:rsidRPr="00B96F86" w:rsidRDefault="007B53C7" w:rsidP="007B53C7">
            <w:r w:rsidRPr="00B96F86">
              <w:rPr>
                <w:rFonts w:hint="eastAsia"/>
              </w:rPr>
              <w:t xml:space="preserve">road </w:t>
            </w:r>
            <w:r w:rsidRPr="00B96F86">
              <w:t>area per capita</w:t>
            </w:r>
          </w:p>
        </w:tc>
        <w:tc>
          <w:tcPr>
            <w:tcW w:w="2143" w:type="dxa"/>
          </w:tcPr>
          <w:p w14:paraId="150567DA" w14:textId="5FE42B1D" w:rsidR="007B53C7" w:rsidRPr="00B96F86" w:rsidRDefault="007B53C7" w:rsidP="007B53C7">
            <w:pPr>
              <w:jc w:val="right"/>
            </w:pPr>
            <w:r w:rsidRPr="00641CD9">
              <w:t>0.057616019</w:t>
            </w:r>
          </w:p>
        </w:tc>
      </w:tr>
      <w:tr w:rsidR="007B53C7" w:rsidRPr="00B96F86" w14:paraId="29955CF5" w14:textId="77777777" w:rsidTr="007B53C7">
        <w:trPr>
          <w:jc w:val="center"/>
        </w:trPr>
        <w:tc>
          <w:tcPr>
            <w:tcW w:w="4122" w:type="dxa"/>
          </w:tcPr>
          <w:p w14:paraId="0D09E6BB" w14:textId="623EE70C" w:rsidR="007B53C7" w:rsidRPr="00B96F86" w:rsidRDefault="007B53C7" w:rsidP="007B53C7">
            <w:r w:rsidRPr="00B96F86">
              <w:rPr>
                <w:rFonts w:hint="eastAsia"/>
              </w:rPr>
              <w:t>number of</w:t>
            </w:r>
            <w:bookmarkStart w:id="21" w:name="OLE_LINK2"/>
            <w:r>
              <w:t xml:space="preserve"> road</w:t>
            </w:r>
            <w:r w:rsidRPr="00B96F86">
              <w:t xml:space="preserve"> </w:t>
            </w:r>
            <w:bookmarkEnd w:id="21"/>
            <w:r w:rsidRPr="00B96F86">
              <w:t>per capita</w:t>
            </w:r>
          </w:p>
        </w:tc>
        <w:tc>
          <w:tcPr>
            <w:tcW w:w="2143" w:type="dxa"/>
          </w:tcPr>
          <w:p w14:paraId="4FE54503" w14:textId="55B8A759" w:rsidR="007B53C7" w:rsidRPr="00B96F86" w:rsidRDefault="007B53C7" w:rsidP="007B53C7">
            <w:pPr>
              <w:jc w:val="right"/>
            </w:pPr>
            <w:r w:rsidRPr="00641CD9">
              <w:t>0.052075813</w:t>
            </w:r>
          </w:p>
        </w:tc>
      </w:tr>
      <w:tr w:rsidR="007B53C7" w:rsidRPr="00B96F86" w14:paraId="3FC3EE9D" w14:textId="77777777" w:rsidTr="007B53C7">
        <w:trPr>
          <w:jc w:val="center"/>
        </w:trPr>
        <w:tc>
          <w:tcPr>
            <w:tcW w:w="4122" w:type="dxa"/>
          </w:tcPr>
          <w:p w14:paraId="621BE6D0" w14:textId="77777777" w:rsidR="007B53C7" w:rsidRPr="00B96F86" w:rsidRDefault="007B53C7" w:rsidP="007B53C7">
            <w:r w:rsidRPr="00B96F86">
              <w:rPr>
                <w:rFonts w:hint="eastAsia"/>
              </w:rPr>
              <w:t xml:space="preserve">number of </w:t>
            </w:r>
            <w:r w:rsidRPr="00B96F86">
              <w:t>bus per capita</w:t>
            </w:r>
          </w:p>
        </w:tc>
        <w:tc>
          <w:tcPr>
            <w:tcW w:w="2143" w:type="dxa"/>
          </w:tcPr>
          <w:p w14:paraId="6372A229" w14:textId="14B74DB9" w:rsidR="007B53C7" w:rsidRPr="00B96F86" w:rsidRDefault="007B53C7" w:rsidP="007B53C7">
            <w:pPr>
              <w:jc w:val="right"/>
            </w:pPr>
            <w:r w:rsidRPr="00641CD9">
              <w:t>0.056897074</w:t>
            </w:r>
          </w:p>
        </w:tc>
      </w:tr>
      <w:bookmarkEnd w:id="20"/>
      <w:tr w:rsidR="007B53C7" w:rsidRPr="00B96F86" w14:paraId="4C52D27B" w14:textId="77777777" w:rsidTr="007B53C7">
        <w:trPr>
          <w:jc w:val="center"/>
        </w:trPr>
        <w:tc>
          <w:tcPr>
            <w:tcW w:w="4122" w:type="dxa"/>
          </w:tcPr>
          <w:p w14:paraId="5AA5D034" w14:textId="77777777" w:rsidR="007B53C7" w:rsidRPr="00B96F86" w:rsidRDefault="007B53C7" w:rsidP="007B53C7">
            <w:r w:rsidRPr="00B96F86">
              <w:rPr>
                <w:rFonts w:hint="eastAsia"/>
              </w:rPr>
              <w:t>disp</w:t>
            </w:r>
            <w:r w:rsidRPr="00B96F86">
              <w:t>osable income per capita</w:t>
            </w:r>
          </w:p>
        </w:tc>
        <w:tc>
          <w:tcPr>
            <w:tcW w:w="2143" w:type="dxa"/>
          </w:tcPr>
          <w:p w14:paraId="26314C8F" w14:textId="057FE6C8" w:rsidR="007B53C7" w:rsidRPr="00B96F86" w:rsidRDefault="007B53C7" w:rsidP="007B53C7">
            <w:pPr>
              <w:jc w:val="right"/>
            </w:pPr>
            <w:r w:rsidRPr="00641CD9">
              <w:t>0.059353508</w:t>
            </w:r>
          </w:p>
        </w:tc>
      </w:tr>
      <w:tr w:rsidR="007B53C7" w:rsidRPr="00B96F86" w14:paraId="53631FB5" w14:textId="77777777" w:rsidTr="007B53C7">
        <w:trPr>
          <w:jc w:val="center"/>
        </w:trPr>
        <w:tc>
          <w:tcPr>
            <w:tcW w:w="4122" w:type="dxa"/>
          </w:tcPr>
          <w:p w14:paraId="20618BEE" w14:textId="77777777" w:rsidR="007B53C7" w:rsidRPr="00B96F86" w:rsidRDefault="007B53C7" w:rsidP="007B53C7">
            <w:r w:rsidRPr="00B96F86">
              <w:rPr>
                <w:rFonts w:hint="eastAsia"/>
              </w:rPr>
              <w:t>rate of employment</w:t>
            </w:r>
          </w:p>
        </w:tc>
        <w:tc>
          <w:tcPr>
            <w:tcW w:w="2143" w:type="dxa"/>
          </w:tcPr>
          <w:p w14:paraId="5941FBBB" w14:textId="2839F1AE" w:rsidR="007B53C7" w:rsidRPr="00B96F86" w:rsidRDefault="007B53C7" w:rsidP="007B53C7">
            <w:pPr>
              <w:jc w:val="right"/>
            </w:pPr>
            <w:r w:rsidRPr="00641CD9">
              <w:t>0.064163208</w:t>
            </w:r>
          </w:p>
        </w:tc>
      </w:tr>
      <w:tr w:rsidR="007B53C7" w:rsidRPr="00B96F86" w14:paraId="3938034B" w14:textId="77777777" w:rsidTr="007B53C7">
        <w:trPr>
          <w:jc w:val="center"/>
        </w:trPr>
        <w:tc>
          <w:tcPr>
            <w:tcW w:w="4122" w:type="dxa"/>
          </w:tcPr>
          <w:p w14:paraId="1CC43660" w14:textId="77777777" w:rsidR="007B53C7" w:rsidRPr="00B96F86" w:rsidRDefault="007B53C7" w:rsidP="007B53C7">
            <w:r w:rsidRPr="00B96F86">
              <w:t>investment of infrastructure per capita</w:t>
            </w:r>
          </w:p>
        </w:tc>
        <w:tc>
          <w:tcPr>
            <w:tcW w:w="2143" w:type="dxa"/>
          </w:tcPr>
          <w:p w14:paraId="2E66CFA0" w14:textId="6750FE7C" w:rsidR="007B53C7" w:rsidRPr="00B96F86" w:rsidRDefault="007B53C7" w:rsidP="007B53C7">
            <w:pPr>
              <w:jc w:val="right"/>
            </w:pPr>
            <w:r w:rsidRPr="00641CD9">
              <w:t>0.073565065</w:t>
            </w:r>
          </w:p>
        </w:tc>
      </w:tr>
      <w:tr w:rsidR="007B53C7" w:rsidRPr="00B96F86" w14:paraId="69AFFC7D" w14:textId="77777777" w:rsidTr="007B53C7">
        <w:trPr>
          <w:jc w:val="center"/>
        </w:trPr>
        <w:tc>
          <w:tcPr>
            <w:tcW w:w="4122" w:type="dxa"/>
          </w:tcPr>
          <w:p w14:paraId="34E329BE" w14:textId="77777777" w:rsidR="007B53C7" w:rsidRPr="00B96F86" w:rsidRDefault="007B53C7" w:rsidP="007B53C7">
            <w:r w:rsidRPr="00B96F86">
              <w:rPr>
                <w:rFonts w:hint="eastAsia"/>
              </w:rPr>
              <w:t>number of cars per capita</w:t>
            </w:r>
          </w:p>
        </w:tc>
        <w:tc>
          <w:tcPr>
            <w:tcW w:w="2143" w:type="dxa"/>
          </w:tcPr>
          <w:p w14:paraId="09C51B2B" w14:textId="0DB4A700" w:rsidR="007B53C7" w:rsidRPr="00B96F86" w:rsidRDefault="007B53C7" w:rsidP="007B53C7">
            <w:pPr>
              <w:jc w:val="right"/>
            </w:pPr>
            <w:r w:rsidRPr="00641CD9">
              <w:t>0.073565065</w:t>
            </w:r>
          </w:p>
        </w:tc>
      </w:tr>
      <w:tr w:rsidR="007B53C7" w:rsidRPr="00B96F86" w14:paraId="2B4E9ECD" w14:textId="77777777" w:rsidTr="007B53C7">
        <w:trPr>
          <w:jc w:val="center"/>
        </w:trPr>
        <w:tc>
          <w:tcPr>
            <w:tcW w:w="4122" w:type="dxa"/>
          </w:tcPr>
          <w:p w14:paraId="1F762646" w14:textId="77777777" w:rsidR="007B53C7" w:rsidRPr="00B96F86" w:rsidRDefault="007B53C7" w:rsidP="007B53C7">
            <w:r w:rsidRPr="00B96F86">
              <w:rPr>
                <w:rFonts w:hint="eastAsia"/>
              </w:rPr>
              <w:t>proportion of cultivated land area</w:t>
            </w:r>
          </w:p>
        </w:tc>
        <w:tc>
          <w:tcPr>
            <w:tcW w:w="2143" w:type="dxa"/>
          </w:tcPr>
          <w:p w14:paraId="12A6FD43" w14:textId="0CF47A0C" w:rsidR="007B53C7" w:rsidRPr="00B96F86" w:rsidRDefault="007B53C7" w:rsidP="007B53C7">
            <w:pPr>
              <w:jc w:val="right"/>
            </w:pPr>
            <w:r w:rsidRPr="00641CD9">
              <w:t>0.064275641</w:t>
            </w:r>
          </w:p>
        </w:tc>
      </w:tr>
      <w:tr w:rsidR="007B53C7" w:rsidRPr="00B96F86" w14:paraId="0A673FFE" w14:textId="77777777" w:rsidTr="007B53C7">
        <w:trPr>
          <w:jc w:val="center"/>
        </w:trPr>
        <w:tc>
          <w:tcPr>
            <w:tcW w:w="4122" w:type="dxa"/>
          </w:tcPr>
          <w:p w14:paraId="022EDF71" w14:textId="77777777" w:rsidR="007B53C7" w:rsidRPr="00B96F86" w:rsidRDefault="007B53C7" w:rsidP="007B53C7">
            <w:r w:rsidRPr="00B96F86">
              <w:rPr>
                <w:rFonts w:hint="eastAsia"/>
              </w:rPr>
              <w:t>number of scenic spots</w:t>
            </w:r>
          </w:p>
        </w:tc>
        <w:tc>
          <w:tcPr>
            <w:tcW w:w="2143" w:type="dxa"/>
          </w:tcPr>
          <w:p w14:paraId="5B3E91AB" w14:textId="4695CD4F" w:rsidR="007B53C7" w:rsidRPr="00B96F86" w:rsidRDefault="007B53C7" w:rsidP="007B53C7">
            <w:pPr>
              <w:jc w:val="right"/>
            </w:pPr>
            <w:r w:rsidRPr="00641CD9">
              <w:t>0.067108379</w:t>
            </w:r>
          </w:p>
        </w:tc>
      </w:tr>
    </w:tbl>
    <w:p w14:paraId="6478F1F4" w14:textId="2F49693E" w:rsidR="00E45B7A" w:rsidRDefault="00E45B7A" w:rsidP="00E45B7A">
      <w:r>
        <w:t>W</w:t>
      </w:r>
      <w:r>
        <w:rPr>
          <w:rFonts w:hint="eastAsia"/>
        </w:rPr>
        <w:t>e calculate t</w:t>
      </w:r>
      <w:r>
        <w:t>he success of smart growth</w:t>
      </w:r>
      <w:r w:rsidR="002A0C34">
        <w:t>,</w:t>
      </w:r>
      <w:r>
        <w:t xml:space="preserve"> </w:t>
      </w:r>
      <w:r>
        <w:rPr>
          <w:rFonts w:hint="eastAsia"/>
        </w:rPr>
        <w:t>using</w:t>
      </w:r>
      <w:r>
        <w:t>:</w:t>
      </w:r>
    </w:p>
    <w:p w14:paraId="6009D529" w14:textId="450D951D" w:rsidR="00E45B7A" w:rsidRPr="00E45B7A" w:rsidRDefault="00E45B7A" w:rsidP="009D25A4">
      <w:pPr>
        <w:jc w:val="right"/>
      </w:pPr>
      <m:oMath>
        <m:r>
          <m:rPr>
            <m:sty m:val="p"/>
          </m:rPr>
          <w:rPr>
            <w:rFonts w:ascii="Cambria Math" w:hAnsi="Cambria Math"/>
          </w:rPr>
          <m:t>s=</m:t>
        </m:r>
        <m:nary>
          <m:naryPr>
            <m:chr m:val="∑"/>
            <m:limLoc m:val="undOvr"/>
            <m:ctrlPr>
              <w:rPr>
                <w:rFonts w:ascii="Cambria Math" w:hAnsi="Cambria Math"/>
              </w:rPr>
            </m:ctrlPr>
          </m:naryPr>
          <m:sub>
            <m:r>
              <w:rPr>
                <w:rFonts w:ascii="Cambria Math" w:hAnsi="Cambria Math"/>
              </w:rPr>
              <m:t>1</m:t>
            </m:r>
          </m:sub>
          <m:sup>
            <m:r>
              <w:rPr>
                <w:rFonts w:ascii="Cambria Math" w:hAnsi="Cambria Math"/>
              </w:rPr>
              <m:t>16</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oMath>
      <w:r w:rsidR="009D25A4">
        <w:rPr>
          <w:rFonts w:hint="eastAsia"/>
        </w:rPr>
        <w:t xml:space="preserve"> </w:t>
      </w:r>
      <w:r w:rsidR="009D25A4">
        <w:t xml:space="preserve">                            (12)</w:t>
      </w:r>
    </w:p>
    <w:p w14:paraId="5AD3B174" w14:textId="06B74953" w:rsidR="00B96F86" w:rsidRPr="00B96F86" w:rsidRDefault="00E45B7A" w:rsidP="00221720">
      <w:r>
        <w:rPr>
          <w:rFonts w:hint="eastAsia"/>
        </w:rPr>
        <w:t>w</w:t>
      </w:r>
      <w:r>
        <w:t>here,</w:t>
      </w:r>
      <m:oMath>
        <m:r>
          <m:rPr>
            <m:scr m:val="script"/>
            <m:sty m:val="p"/>
          </m:rPr>
          <w:rPr>
            <w:rFonts w:ascii="Cambria Math" w:hAnsi="Cambria Math"/>
          </w:rPr>
          <m:t xml:space="preserve"> i </m:t>
        </m:r>
      </m:oMath>
      <w:r>
        <w:t xml:space="preserve">denotes city and </w:t>
      </w:r>
      <m:oMath>
        <m:r>
          <m:rPr>
            <m:scr m:val="script"/>
            <m:sty m:val="p"/>
          </m:rPr>
          <w:rPr>
            <w:rFonts w:ascii="Cambria Math" w:hAnsi="Cambria Math"/>
          </w:rPr>
          <m:t xml:space="preserve">j </m:t>
        </m:r>
      </m:oMath>
      <w:r>
        <w:t>denotes indicators</w:t>
      </w:r>
      <w:r w:rsidR="00907369">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oMath>
      <w:r w:rsidR="00907369">
        <w:rPr>
          <w:rFonts w:hint="eastAsia"/>
        </w:rPr>
        <w:t xml:space="preserve"> </w:t>
      </w:r>
      <w:r w:rsidR="00907369">
        <w:t xml:space="preserve">represents </w:t>
      </w:r>
      <m:oMath>
        <m:r>
          <m:rPr>
            <m:scr m:val="script"/>
            <m:sty m:val="p"/>
          </m:rPr>
          <w:rPr>
            <w:rFonts w:ascii="Cambria Math" w:hAnsi="Cambria Math"/>
          </w:rPr>
          <m:t xml:space="preserve"> i </m:t>
        </m:r>
      </m:oMath>
      <w:r w:rsidR="00907369">
        <w:rPr>
          <w:rFonts w:hint="eastAsia"/>
        </w:rPr>
        <w:t xml:space="preserve"> city</w:t>
      </w:r>
      <w:r w:rsidR="00907369">
        <w:t>’s</w:t>
      </w:r>
      <m:oMath>
        <m:r>
          <m:rPr>
            <m:scr m:val="script"/>
            <m:sty m:val="p"/>
          </m:rPr>
          <w:rPr>
            <w:rFonts w:ascii="Cambria Math" w:hAnsi="Cambria Math"/>
          </w:rPr>
          <m:t xml:space="preserve">  j</m:t>
        </m:r>
      </m:oMath>
      <w:r w:rsidR="00907369">
        <w:rPr>
          <w:rFonts w:hint="eastAsia"/>
        </w:rPr>
        <w:t xml:space="preserve"> </w:t>
      </w:r>
      <w:r w:rsidR="00907369">
        <w:t xml:space="preserve">indicator and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907369">
        <w:rPr>
          <w:rFonts w:hint="eastAsia"/>
        </w:rPr>
        <w:t xml:space="preserve"> </w:t>
      </w:r>
      <w:r w:rsidR="00907369">
        <w:lastRenderedPageBreak/>
        <w:t>represents this indicator’s weight.</w:t>
      </w:r>
      <w:r w:rsidR="00711AB8" w:rsidRPr="00711AB8">
        <w:t xml:space="preserve"> The value of s is in the range of 0 to 1</w:t>
      </w:r>
      <w:r w:rsidR="00711AB8">
        <w:t>.</w:t>
      </w:r>
      <w:r w:rsidR="00711AB8" w:rsidRPr="00711AB8">
        <w:t xml:space="preserve"> Obviously, the bigger the value of s</w:t>
      </w:r>
      <w:r w:rsidR="00711AB8">
        <w:t xml:space="preserve"> is </w:t>
      </w:r>
      <w:r w:rsidR="00711AB8" w:rsidRPr="00711AB8">
        <w:t>the better</w:t>
      </w:r>
      <w:r w:rsidR="00711AB8">
        <w:t xml:space="preserve"> the city performs.</w:t>
      </w:r>
    </w:p>
    <w:p w14:paraId="26306C8D" w14:textId="361719E6" w:rsidR="00287DD9" w:rsidRPr="00B32F85" w:rsidRDefault="00B32F85" w:rsidP="00B32F85">
      <w:pPr>
        <w:pStyle w:val="2"/>
      </w:pPr>
      <w:bookmarkStart w:id="22" w:name="_Toc505438080"/>
      <w:bookmarkStart w:id="23" w:name="_Toc505438748"/>
      <w:r>
        <w:t>3</w:t>
      </w:r>
      <w:r w:rsidR="00907369" w:rsidRPr="00B32F85">
        <w:t xml:space="preserve"> </w:t>
      </w:r>
      <w:r w:rsidR="00E732DE" w:rsidRPr="00B32F85">
        <w:t xml:space="preserve">Empirical test </w:t>
      </w:r>
      <w:r w:rsidR="00E732DE" w:rsidRPr="00B32F85">
        <w:rPr>
          <w:rFonts w:hint="eastAsia"/>
        </w:rPr>
        <w:t>o</w:t>
      </w:r>
      <w:r w:rsidR="00E732DE" w:rsidRPr="00B32F85">
        <w:t>f the Indicator system of smart growth</w:t>
      </w:r>
      <w:bookmarkEnd w:id="22"/>
      <w:bookmarkEnd w:id="23"/>
    </w:p>
    <w:p w14:paraId="26A38B2B" w14:textId="6EAD1511" w:rsidR="008F3A67" w:rsidRPr="008F3A67" w:rsidRDefault="008F3A67" w:rsidP="00B32F85">
      <w:pPr>
        <w:pStyle w:val="3"/>
      </w:pPr>
      <w:bookmarkStart w:id="24" w:name="_Toc505438081"/>
      <w:bookmarkStart w:id="25" w:name="_Toc505438749"/>
      <w:r w:rsidRPr="008F3A67">
        <w:rPr>
          <w:rFonts w:hint="eastAsia"/>
        </w:rPr>
        <w:t>3</w:t>
      </w:r>
      <w:r w:rsidRPr="008F3A67">
        <w:t>.1 the selected cit</w:t>
      </w:r>
      <w:r w:rsidR="00221720">
        <w:t>ies</w:t>
      </w:r>
      <w:bookmarkEnd w:id="24"/>
      <w:bookmarkEnd w:id="25"/>
    </w:p>
    <w:p w14:paraId="509177C7" w14:textId="7DBFD97F" w:rsidR="00A91527" w:rsidRDefault="00A91527" w:rsidP="00A91527">
      <w:r>
        <w:t xml:space="preserve">We select </w:t>
      </w:r>
      <w:r w:rsidRPr="00A91527">
        <w:t>Lishui District</w:t>
      </w:r>
      <w:r>
        <w:t>, Nanjing,</w:t>
      </w:r>
      <w:r w:rsidR="00460333">
        <w:t xml:space="preserve"> </w:t>
      </w:r>
      <w:r>
        <w:t>china(</w:t>
      </w:r>
      <w:r w:rsidRPr="00A91527">
        <w:t>Asia</w:t>
      </w:r>
      <w:r>
        <w:t>),</w:t>
      </w:r>
      <w:r w:rsidR="00460333">
        <w:t xml:space="preserve"> </w:t>
      </w:r>
      <w:r>
        <w:t xml:space="preserve">and </w:t>
      </w:r>
      <w:r w:rsidR="00460333" w:rsidRPr="00A91527">
        <w:t>Sonoma California, United States</w:t>
      </w:r>
      <w:r w:rsidR="00460333">
        <w:t>(America).</w:t>
      </w:r>
    </w:p>
    <w:p w14:paraId="4407D971" w14:textId="010E188D" w:rsidR="00221720" w:rsidRPr="00A91527" w:rsidRDefault="00221720" w:rsidP="00A91527">
      <w:r>
        <w:rPr>
          <w:rFonts w:hint="eastAsia"/>
        </w:rPr>
        <w:t>（</w:t>
      </w:r>
      <w:r w:rsidRPr="00221720">
        <w:t>Give full consideration to city strength, population, area, climate and data availability</w:t>
      </w:r>
      <w:r>
        <w:rPr>
          <w:rFonts w:hint="eastAsia"/>
        </w:rPr>
        <w:t>,</w:t>
      </w:r>
      <w:r>
        <w:t xml:space="preserve"> etc.</w:t>
      </w:r>
      <w:r>
        <w:rPr>
          <w:rFonts w:hint="eastAsia"/>
        </w:rPr>
        <w:t>）</w:t>
      </w:r>
    </w:p>
    <w:p w14:paraId="740A00D0" w14:textId="432884E7" w:rsidR="00A91527" w:rsidRDefault="00A91527" w:rsidP="00460333">
      <w:pPr>
        <w:pStyle w:val="a8"/>
        <w:numPr>
          <w:ilvl w:val="0"/>
          <w:numId w:val="6"/>
        </w:numPr>
        <w:ind w:firstLineChars="0"/>
      </w:pPr>
      <w:r w:rsidRPr="00A91527">
        <w:t>Located in central and southern Nanjing City,</w:t>
      </w:r>
      <w:r>
        <w:t xml:space="preserve"> </w:t>
      </w:r>
      <w:r w:rsidRPr="00A91527">
        <w:t>Lishui District, an i</w:t>
      </w:r>
      <w:r w:rsidR="00460333">
        <w:t>m</w:t>
      </w:r>
      <w:r w:rsidRPr="00A91527">
        <w:t>port</w:t>
      </w:r>
      <w:r w:rsidR="00460333">
        <w:t>a</w:t>
      </w:r>
      <w:r w:rsidRPr="00A91527">
        <w:t>nt agricultural science and technology base,</w:t>
      </w:r>
      <w:r w:rsidR="00460333">
        <w:t xml:space="preserve"> </w:t>
      </w:r>
      <w:r w:rsidRPr="00A91527">
        <w:t>is the East China's major transport hub and logistics center.  Lishui District is one of the top 100 comprehensive strength areas in the china. The developed transportation makes it the most investment-value area in the Yangtze River Delta.</w:t>
      </w:r>
    </w:p>
    <w:p w14:paraId="03D6EDF5" w14:textId="0B681206" w:rsidR="00A91527" w:rsidRDefault="00A91527" w:rsidP="00460333">
      <w:pPr>
        <w:pStyle w:val="a8"/>
        <w:numPr>
          <w:ilvl w:val="0"/>
          <w:numId w:val="6"/>
        </w:numPr>
        <w:ind w:firstLineChars="0"/>
      </w:pPr>
      <w:r w:rsidRPr="00A91527">
        <w:t>Sonoma is a city in Sonoma Valley, Sonoma County, California, United States, surrounding its historic town plaza, a remnant of the town's Mexican colonial past. Today, Sonoma is a center of the state's wine industry for the Sonoma Valley AVA Appellation, as well as the home of the Sonoma International Film Festival.</w:t>
      </w:r>
    </w:p>
    <w:p w14:paraId="32881C63" w14:textId="351E5ACB" w:rsidR="007E4B76" w:rsidRPr="009D25A4" w:rsidRDefault="007E4B76" w:rsidP="007E4B76">
      <w:pPr>
        <w:pStyle w:val="a8"/>
        <w:ind w:left="420" w:firstLineChars="0" w:firstLine="0"/>
        <w:jc w:val="center"/>
        <w:rPr>
          <w:b/>
        </w:rPr>
      </w:pPr>
      <w:r w:rsidRPr="009D25A4">
        <w:rPr>
          <w:b/>
        </w:rPr>
        <w:t>Table</w:t>
      </w:r>
      <w:r w:rsidR="009D25A4" w:rsidRPr="009D25A4">
        <w:rPr>
          <w:b/>
        </w:rPr>
        <w:t>3</w:t>
      </w:r>
      <w:r w:rsidRPr="009D25A4">
        <w:rPr>
          <w:b/>
        </w:rPr>
        <w:t>:</w:t>
      </w:r>
      <w:r w:rsidR="002A0C34" w:rsidRPr="009D25A4">
        <w:rPr>
          <w:b/>
        </w:rPr>
        <w:t xml:space="preserve"> </w:t>
      </w:r>
      <w:r w:rsidRPr="009D25A4">
        <w:rPr>
          <w:b/>
        </w:rPr>
        <w:t>Basic geographic information</w:t>
      </w:r>
    </w:p>
    <w:tbl>
      <w:tblPr>
        <w:tblStyle w:val="20"/>
        <w:tblW w:w="8746" w:type="dxa"/>
        <w:tblLook w:val="0620" w:firstRow="1" w:lastRow="0" w:firstColumn="0" w:lastColumn="0" w:noHBand="1" w:noVBand="1"/>
      </w:tblPr>
      <w:tblGrid>
        <w:gridCol w:w="1009"/>
        <w:gridCol w:w="2276"/>
        <w:gridCol w:w="1491"/>
        <w:gridCol w:w="1545"/>
        <w:gridCol w:w="1241"/>
        <w:gridCol w:w="1184"/>
      </w:tblGrid>
      <w:tr w:rsidR="00E92308" w:rsidRPr="00E92308" w14:paraId="58EC30D6" w14:textId="77777777" w:rsidTr="008F3A67">
        <w:trPr>
          <w:cnfStyle w:val="100000000000" w:firstRow="1" w:lastRow="0" w:firstColumn="0" w:lastColumn="0" w:oddVBand="0" w:evenVBand="0" w:oddHBand="0" w:evenHBand="0" w:firstRowFirstColumn="0" w:firstRowLastColumn="0" w:lastRowFirstColumn="0" w:lastRowLastColumn="0"/>
          <w:trHeight w:val="37"/>
        </w:trPr>
        <w:tc>
          <w:tcPr>
            <w:tcW w:w="1009" w:type="dxa"/>
            <w:noWrap/>
            <w:hideMark/>
          </w:tcPr>
          <w:p w14:paraId="5FF5E991" w14:textId="77777777" w:rsidR="00E92308" w:rsidRPr="008F3A67" w:rsidRDefault="00E92308" w:rsidP="008F3A67">
            <w:pPr>
              <w:jc w:val="right"/>
              <w:rPr>
                <w:b w:val="0"/>
              </w:rPr>
            </w:pPr>
          </w:p>
        </w:tc>
        <w:tc>
          <w:tcPr>
            <w:tcW w:w="2276" w:type="dxa"/>
            <w:noWrap/>
            <w:hideMark/>
          </w:tcPr>
          <w:p w14:paraId="780E44FA" w14:textId="53681DA3" w:rsidR="00E92308" w:rsidRPr="008F3A67" w:rsidRDefault="00E92308" w:rsidP="008F3A67">
            <w:pPr>
              <w:jc w:val="right"/>
              <w:rPr>
                <w:b w:val="0"/>
                <w:color w:val="000000"/>
                <w:sz w:val="22"/>
              </w:rPr>
            </w:pPr>
            <w:r w:rsidRPr="008F3A67">
              <w:rPr>
                <w:b w:val="0"/>
                <w:color w:val="000000"/>
                <w:sz w:val="22"/>
              </w:rPr>
              <w:t>P</w:t>
            </w:r>
            <w:r w:rsidRPr="008F3A67">
              <w:rPr>
                <w:rFonts w:hint="eastAsia"/>
                <w:b w:val="0"/>
                <w:color w:val="000000"/>
                <w:sz w:val="22"/>
              </w:rPr>
              <w:t>opulation</w:t>
            </w:r>
            <w:r w:rsidR="002A0C34">
              <w:rPr>
                <w:b w:val="0"/>
                <w:color w:val="000000"/>
                <w:sz w:val="22"/>
              </w:rPr>
              <w:t xml:space="preserve"> </w:t>
            </w:r>
            <w:r w:rsidRPr="008F3A67">
              <w:rPr>
                <w:b w:val="0"/>
                <w:color w:val="000000"/>
                <w:sz w:val="22"/>
              </w:rPr>
              <w:t xml:space="preserve">(2016) </w:t>
            </w:r>
          </w:p>
        </w:tc>
        <w:tc>
          <w:tcPr>
            <w:tcW w:w="1491" w:type="dxa"/>
            <w:noWrap/>
            <w:hideMark/>
          </w:tcPr>
          <w:p w14:paraId="56791AD6" w14:textId="6B00630F" w:rsidR="00E92308" w:rsidRPr="008F3A67" w:rsidRDefault="002A0C34" w:rsidP="008F3A67">
            <w:pPr>
              <w:jc w:val="right"/>
              <w:rPr>
                <w:b w:val="0"/>
                <w:color w:val="000000"/>
                <w:sz w:val="22"/>
              </w:rPr>
            </w:pPr>
            <w:r w:rsidRPr="008F3A67">
              <w:rPr>
                <w:b w:val="0"/>
                <w:color w:val="000000"/>
                <w:sz w:val="22"/>
              </w:rPr>
              <w:t>A</w:t>
            </w:r>
            <w:r w:rsidR="00E92308" w:rsidRPr="008F3A67">
              <w:rPr>
                <w:rFonts w:hint="eastAsia"/>
                <w:b w:val="0"/>
                <w:color w:val="000000"/>
                <w:sz w:val="22"/>
              </w:rPr>
              <w:t>reas</w:t>
            </w:r>
            <w:r>
              <w:rPr>
                <w:b w:val="0"/>
                <w:color w:val="000000"/>
                <w:sz w:val="22"/>
              </w:rPr>
              <w:t xml:space="preserve"> </w:t>
            </w:r>
            <w:r w:rsidR="00E92308" w:rsidRPr="008F3A67">
              <w:rPr>
                <w:rFonts w:hint="eastAsia"/>
                <w:b w:val="0"/>
                <w:color w:val="000000"/>
                <w:sz w:val="22"/>
              </w:rPr>
              <w:t>(</w:t>
            </w:r>
            <m:oMath>
              <m:sSup>
                <m:sSupPr>
                  <m:ctrlPr>
                    <w:rPr>
                      <w:rFonts w:ascii="Cambria Math" w:hAnsi="Cambria Math"/>
                      <w:b w:val="0"/>
                      <w:color w:val="000000"/>
                      <w:sz w:val="22"/>
                    </w:rPr>
                  </m:ctrlPr>
                </m:sSupPr>
                <m:e>
                  <m:r>
                    <m:rPr>
                      <m:sty m:val="bi"/>
                    </m:rPr>
                    <w:rPr>
                      <w:rFonts w:ascii="Cambria Math" w:hAnsi="Cambria Math"/>
                      <w:color w:val="000000"/>
                      <w:sz w:val="22"/>
                    </w:rPr>
                    <m:t>m</m:t>
                  </m:r>
                </m:e>
                <m:sup>
                  <m:r>
                    <m:rPr>
                      <m:sty m:val="bi"/>
                    </m:rPr>
                    <w:rPr>
                      <w:rFonts w:ascii="Cambria Math" w:hAnsi="Cambria Math"/>
                      <w:color w:val="000000"/>
                      <w:sz w:val="22"/>
                    </w:rPr>
                    <m:t>2</m:t>
                  </m:r>
                </m:sup>
              </m:sSup>
            </m:oMath>
            <w:r w:rsidR="00E92308" w:rsidRPr="008F3A67">
              <w:rPr>
                <w:rFonts w:hint="eastAsia"/>
                <w:b w:val="0"/>
                <w:color w:val="000000"/>
                <w:sz w:val="22"/>
              </w:rPr>
              <w:t>)</w:t>
            </w:r>
          </w:p>
        </w:tc>
        <w:tc>
          <w:tcPr>
            <w:tcW w:w="1545" w:type="dxa"/>
            <w:noWrap/>
            <w:hideMark/>
          </w:tcPr>
          <w:p w14:paraId="7F0772DB" w14:textId="77777777" w:rsidR="00E92308" w:rsidRPr="008F3A67" w:rsidRDefault="00E92308" w:rsidP="008F3A67">
            <w:pPr>
              <w:jc w:val="right"/>
              <w:rPr>
                <w:rFonts w:ascii="等线" w:eastAsia="等线" w:hAnsi="等线"/>
                <w:b w:val="0"/>
                <w:color w:val="000000"/>
                <w:szCs w:val="21"/>
              </w:rPr>
            </w:pPr>
            <w:r w:rsidRPr="008F3A67">
              <w:rPr>
                <w:rFonts w:ascii="等线" w:eastAsia="等线" w:hAnsi="等线" w:hint="eastAsia"/>
                <w:b w:val="0"/>
                <w:color w:val="000000"/>
                <w:szCs w:val="21"/>
              </w:rPr>
              <w:t xml:space="preserve">latitude </w:t>
            </w:r>
          </w:p>
        </w:tc>
        <w:tc>
          <w:tcPr>
            <w:tcW w:w="1241" w:type="dxa"/>
            <w:noWrap/>
            <w:hideMark/>
          </w:tcPr>
          <w:p w14:paraId="5BCE4A12" w14:textId="77777777" w:rsidR="00E92308" w:rsidRPr="008F3A67" w:rsidRDefault="00E92308" w:rsidP="008F3A67">
            <w:pPr>
              <w:jc w:val="right"/>
              <w:rPr>
                <w:rFonts w:ascii="等线" w:eastAsia="等线" w:hAnsi="等线"/>
                <w:b w:val="0"/>
                <w:color w:val="000000"/>
                <w:szCs w:val="21"/>
              </w:rPr>
            </w:pPr>
            <w:r w:rsidRPr="008F3A67">
              <w:rPr>
                <w:rFonts w:ascii="等线" w:eastAsia="等线" w:hAnsi="等线" w:hint="eastAsia"/>
                <w:b w:val="0"/>
                <w:color w:val="000000"/>
                <w:szCs w:val="21"/>
              </w:rPr>
              <w:t>longitude</w:t>
            </w:r>
          </w:p>
        </w:tc>
        <w:tc>
          <w:tcPr>
            <w:tcW w:w="1184" w:type="dxa"/>
            <w:noWrap/>
            <w:hideMark/>
          </w:tcPr>
          <w:p w14:paraId="13FC80F7" w14:textId="77777777" w:rsidR="00E92308" w:rsidRPr="008F3A67" w:rsidRDefault="00E92308" w:rsidP="008F3A67">
            <w:pPr>
              <w:jc w:val="right"/>
              <w:rPr>
                <w:rFonts w:ascii="Arial" w:hAnsi="Arial" w:cs="Arial"/>
                <w:b w:val="0"/>
                <w:color w:val="333333"/>
                <w:sz w:val="20"/>
                <w:szCs w:val="20"/>
              </w:rPr>
            </w:pPr>
            <w:r w:rsidRPr="008F3A67">
              <w:rPr>
                <w:rFonts w:ascii="Arial" w:hAnsi="Arial" w:cs="Arial"/>
                <w:b w:val="0"/>
                <w:color w:val="333333"/>
                <w:sz w:val="20"/>
                <w:szCs w:val="20"/>
              </w:rPr>
              <w:t>continent</w:t>
            </w:r>
          </w:p>
        </w:tc>
      </w:tr>
      <w:tr w:rsidR="00E92308" w:rsidRPr="00E92308" w14:paraId="3917C19D" w14:textId="77777777" w:rsidTr="008F3A67">
        <w:trPr>
          <w:trHeight w:val="36"/>
        </w:trPr>
        <w:tc>
          <w:tcPr>
            <w:tcW w:w="1009" w:type="dxa"/>
            <w:noWrap/>
            <w:hideMark/>
          </w:tcPr>
          <w:p w14:paraId="781A68EA" w14:textId="77777777" w:rsidR="00E92308" w:rsidRPr="00E92308" w:rsidRDefault="00E92308" w:rsidP="008F3A67">
            <w:pPr>
              <w:jc w:val="center"/>
              <w:rPr>
                <w:color w:val="000000"/>
                <w:sz w:val="22"/>
              </w:rPr>
            </w:pPr>
            <w:r w:rsidRPr="00E92308">
              <w:rPr>
                <w:rFonts w:hint="eastAsia"/>
                <w:color w:val="000000"/>
                <w:sz w:val="22"/>
              </w:rPr>
              <w:t>Sonoma</w:t>
            </w:r>
          </w:p>
        </w:tc>
        <w:tc>
          <w:tcPr>
            <w:tcW w:w="2276" w:type="dxa"/>
            <w:noWrap/>
            <w:hideMark/>
          </w:tcPr>
          <w:p w14:paraId="2837DDC8" w14:textId="4D2272AF" w:rsidR="00E92308" w:rsidRPr="00E92308" w:rsidRDefault="00E92308" w:rsidP="008F3A67">
            <w:pPr>
              <w:jc w:val="right"/>
              <w:rPr>
                <w:color w:val="000000"/>
                <w:sz w:val="22"/>
              </w:rPr>
            </w:pPr>
            <w:r w:rsidRPr="00E92308">
              <w:rPr>
                <w:rFonts w:hint="eastAsia"/>
                <w:color w:val="000000"/>
                <w:sz w:val="22"/>
              </w:rPr>
              <w:t>497776</w:t>
            </w:r>
          </w:p>
        </w:tc>
        <w:tc>
          <w:tcPr>
            <w:tcW w:w="1491" w:type="dxa"/>
            <w:noWrap/>
            <w:hideMark/>
          </w:tcPr>
          <w:p w14:paraId="02441667" w14:textId="1469E7F5" w:rsidR="00E92308" w:rsidRPr="00E92308" w:rsidRDefault="00E92308" w:rsidP="008F3A67">
            <w:pPr>
              <w:jc w:val="right"/>
              <w:rPr>
                <w:color w:val="000000"/>
                <w:sz w:val="22"/>
              </w:rPr>
            </w:pPr>
            <w:r>
              <w:rPr>
                <w:rFonts w:hint="eastAsia"/>
                <w:color w:val="000000"/>
                <w:sz w:val="22"/>
              </w:rPr>
              <w:t>1</w:t>
            </w:r>
            <w:r>
              <w:rPr>
                <w:color w:val="000000"/>
                <w:sz w:val="22"/>
              </w:rPr>
              <w:t>076.6</w:t>
            </w:r>
          </w:p>
        </w:tc>
        <w:tc>
          <w:tcPr>
            <w:tcW w:w="1545" w:type="dxa"/>
            <w:noWrap/>
            <w:hideMark/>
          </w:tcPr>
          <w:p w14:paraId="091C319B" w14:textId="08E51ED4" w:rsidR="00E92308" w:rsidRPr="00E92308" w:rsidRDefault="00E92308" w:rsidP="008F3A67">
            <w:pPr>
              <w:jc w:val="right"/>
              <w:rPr>
                <w:rFonts w:ascii="Times New Roman" w:eastAsia="Times New Roman" w:hAnsi="Times New Roman" w:cs="Times New Roman"/>
                <w:sz w:val="20"/>
                <w:szCs w:val="20"/>
              </w:rPr>
            </w:pPr>
            <w:r>
              <w:rPr>
                <w:rFonts w:ascii="Arial" w:hAnsi="Arial" w:cs="Arial"/>
                <w:color w:val="000000"/>
                <w:sz w:val="18"/>
                <w:szCs w:val="18"/>
                <w:shd w:val="clear" w:color="auto" w:fill="F0F0F0"/>
              </w:rPr>
              <w:t>38° 17′ N,</w:t>
            </w:r>
            <w:r>
              <w:rPr>
                <w:rStyle w:val="apple-converted-space"/>
                <w:rFonts w:ascii="Arial" w:hAnsi="Arial" w:cs="Arial"/>
                <w:color w:val="000000"/>
                <w:shd w:val="clear" w:color="auto" w:fill="F0F0F0"/>
              </w:rPr>
              <w:t> </w:t>
            </w:r>
          </w:p>
        </w:tc>
        <w:tc>
          <w:tcPr>
            <w:tcW w:w="1241" w:type="dxa"/>
            <w:noWrap/>
            <w:hideMark/>
          </w:tcPr>
          <w:p w14:paraId="19A7C607" w14:textId="02D5312A" w:rsidR="00E92308" w:rsidRPr="00E92308" w:rsidRDefault="00E92308" w:rsidP="008F3A67">
            <w:pPr>
              <w:jc w:val="right"/>
              <w:rPr>
                <w:rFonts w:ascii="Times New Roman" w:eastAsia="Times New Roman" w:hAnsi="Times New Roman" w:cs="Times New Roman"/>
                <w:sz w:val="20"/>
                <w:szCs w:val="20"/>
              </w:rPr>
            </w:pPr>
            <w:r>
              <w:rPr>
                <w:rFonts w:ascii="Arial" w:hAnsi="Arial" w:cs="Arial"/>
                <w:color w:val="000000"/>
                <w:sz w:val="18"/>
                <w:szCs w:val="18"/>
                <w:shd w:val="clear" w:color="auto" w:fill="F0F0F0"/>
              </w:rPr>
              <w:t>122° 27′ W</w:t>
            </w:r>
          </w:p>
        </w:tc>
        <w:tc>
          <w:tcPr>
            <w:tcW w:w="1184" w:type="dxa"/>
            <w:noWrap/>
            <w:hideMark/>
          </w:tcPr>
          <w:p w14:paraId="5464C649" w14:textId="055B0DEE" w:rsidR="00E92308" w:rsidRPr="00E92308" w:rsidRDefault="008F3A67" w:rsidP="008F3A67">
            <w:pPr>
              <w:jc w:val="right"/>
              <w:rPr>
                <w:rFonts w:ascii="Times New Roman" w:eastAsia="Times New Roman" w:hAnsi="Times New Roman" w:cs="Times New Roman"/>
                <w:sz w:val="20"/>
                <w:szCs w:val="20"/>
              </w:rPr>
            </w:pPr>
            <w:r>
              <w:t>America</w:t>
            </w:r>
          </w:p>
        </w:tc>
      </w:tr>
      <w:tr w:rsidR="00E92308" w:rsidRPr="00E92308" w14:paraId="7860FD08" w14:textId="77777777" w:rsidTr="008F3A67">
        <w:trPr>
          <w:trHeight w:val="36"/>
        </w:trPr>
        <w:tc>
          <w:tcPr>
            <w:tcW w:w="1009" w:type="dxa"/>
            <w:noWrap/>
            <w:hideMark/>
          </w:tcPr>
          <w:p w14:paraId="5F6B7328" w14:textId="77777777" w:rsidR="00E92308" w:rsidRPr="00E92308" w:rsidRDefault="00E92308" w:rsidP="008F3A67">
            <w:pPr>
              <w:jc w:val="center"/>
              <w:rPr>
                <w:color w:val="000000"/>
                <w:sz w:val="22"/>
              </w:rPr>
            </w:pPr>
            <w:r w:rsidRPr="00E92308">
              <w:rPr>
                <w:rFonts w:hint="eastAsia"/>
                <w:color w:val="000000"/>
                <w:sz w:val="22"/>
              </w:rPr>
              <w:t>lishui</w:t>
            </w:r>
          </w:p>
        </w:tc>
        <w:tc>
          <w:tcPr>
            <w:tcW w:w="2276" w:type="dxa"/>
            <w:noWrap/>
            <w:hideMark/>
          </w:tcPr>
          <w:p w14:paraId="382DBE8B" w14:textId="77777777" w:rsidR="00E92308" w:rsidRPr="00E92308" w:rsidRDefault="00E92308" w:rsidP="008F3A67">
            <w:pPr>
              <w:jc w:val="right"/>
              <w:rPr>
                <w:color w:val="000000"/>
                <w:sz w:val="22"/>
              </w:rPr>
            </w:pPr>
            <w:r w:rsidRPr="00E92308">
              <w:rPr>
                <w:rFonts w:hint="eastAsia"/>
                <w:color w:val="000000"/>
                <w:sz w:val="22"/>
              </w:rPr>
              <w:t>429553</w:t>
            </w:r>
          </w:p>
        </w:tc>
        <w:tc>
          <w:tcPr>
            <w:tcW w:w="1491" w:type="dxa"/>
            <w:noWrap/>
            <w:hideMark/>
          </w:tcPr>
          <w:p w14:paraId="4DF39B62" w14:textId="11717611" w:rsidR="00E92308" w:rsidRPr="00E92308" w:rsidRDefault="00E92308" w:rsidP="008F3A67">
            <w:pPr>
              <w:jc w:val="right"/>
              <w:rPr>
                <w:color w:val="000000"/>
                <w:sz w:val="22"/>
              </w:rPr>
            </w:pPr>
            <w:r w:rsidRPr="00A91527">
              <w:t>106</w:t>
            </w:r>
            <w:r>
              <w:t>3.6</w:t>
            </w:r>
          </w:p>
        </w:tc>
        <w:tc>
          <w:tcPr>
            <w:tcW w:w="1545" w:type="dxa"/>
            <w:noWrap/>
            <w:hideMark/>
          </w:tcPr>
          <w:p w14:paraId="159CE3FC" w14:textId="374B1277" w:rsidR="00E92308" w:rsidRPr="00E92308" w:rsidRDefault="00E92308" w:rsidP="008F3A67">
            <w:pPr>
              <w:jc w:val="right"/>
            </w:pPr>
            <w:r w:rsidRPr="00A91527">
              <w:t>31 ° 23 '</w:t>
            </w:r>
            <w:r w:rsidR="008F3A67">
              <w:t>N</w:t>
            </w:r>
          </w:p>
        </w:tc>
        <w:tc>
          <w:tcPr>
            <w:tcW w:w="1241" w:type="dxa"/>
            <w:noWrap/>
            <w:hideMark/>
          </w:tcPr>
          <w:p w14:paraId="3EE2E4CF" w14:textId="5367F5AA" w:rsidR="00E92308" w:rsidRPr="00E92308" w:rsidRDefault="00E92308" w:rsidP="008F3A67">
            <w:pPr>
              <w:jc w:val="right"/>
              <w:rPr>
                <w:rFonts w:ascii="Times New Roman" w:eastAsia="Times New Roman" w:hAnsi="Times New Roman" w:cs="Times New Roman"/>
                <w:sz w:val="20"/>
                <w:szCs w:val="20"/>
              </w:rPr>
            </w:pPr>
            <w:r w:rsidRPr="00A91527">
              <w:t xml:space="preserve">118 ° 51 </w:t>
            </w:r>
            <w:r w:rsidR="008F3A67">
              <w:t>W</w:t>
            </w:r>
          </w:p>
        </w:tc>
        <w:tc>
          <w:tcPr>
            <w:tcW w:w="1184" w:type="dxa"/>
            <w:noWrap/>
            <w:hideMark/>
          </w:tcPr>
          <w:p w14:paraId="21709DC3" w14:textId="79A65EF5" w:rsidR="00E92308" w:rsidRPr="00E92308" w:rsidRDefault="008F3A67" w:rsidP="008F3A67">
            <w:pPr>
              <w:jc w:val="right"/>
              <w:rPr>
                <w:rFonts w:ascii="Times New Roman" w:eastAsia="Times New Roman" w:hAnsi="Times New Roman" w:cs="Times New Roman"/>
                <w:sz w:val="20"/>
                <w:szCs w:val="20"/>
              </w:rPr>
            </w:pPr>
            <w:r w:rsidRPr="00A91527">
              <w:t>Asia</w:t>
            </w:r>
          </w:p>
        </w:tc>
      </w:tr>
    </w:tbl>
    <w:p w14:paraId="170A4A7B" w14:textId="6F69DC88" w:rsidR="008F3A67" w:rsidRDefault="008F3A67" w:rsidP="00B32D66">
      <w:pPr>
        <w:pStyle w:val="3"/>
      </w:pPr>
      <w:bookmarkStart w:id="26" w:name="_Toc505438750"/>
      <w:r w:rsidRPr="00221720">
        <w:rPr>
          <w:rFonts w:hint="eastAsia"/>
        </w:rPr>
        <w:t>3</w:t>
      </w:r>
      <w:r w:rsidRPr="00221720">
        <w:t>.</w:t>
      </w:r>
      <w:r w:rsidR="00907369">
        <w:t>2</w:t>
      </w:r>
      <w:r w:rsidRPr="00221720">
        <w:t xml:space="preserve"> review of the current growth</w:t>
      </w:r>
      <w:r w:rsidR="00221720" w:rsidRPr="00221720">
        <w:t xml:space="preserve"> plan</w:t>
      </w:r>
      <w:bookmarkEnd w:id="26"/>
    </w:p>
    <w:p w14:paraId="1704BCAA" w14:textId="651DF99F" w:rsidR="008B13AA" w:rsidRDefault="00907369" w:rsidP="008B13AA">
      <w:pPr>
        <w:rPr>
          <w:rFonts w:ascii="Perpetua" w:hAnsi="Perpetua"/>
          <w:color w:val="231F20"/>
        </w:rPr>
      </w:pPr>
      <w:r w:rsidRPr="00907369">
        <w:rPr>
          <w:b/>
        </w:rPr>
        <w:t>Sonoma:</w:t>
      </w:r>
      <w:r w:rsidR="007E5317">
        <w:t xml:space="preserve">2020 general plan, </w:t>
      </w:r>
      <w:r w:rsidR="007E5317" w:rsidRPr="00E92308">
        <w:rPr>
          <w:rFonts w:hint="eastAsia"/>
          <w:color w:val="000000"/>
          <w:sz w:val="22"/>
        </w:rPr>
        <w:t>Sonoma</w:t>
      </w:r>
      <w:r w:rsidR="007E5317">
        <w:rPr>
          <w:color w:val="000000"/>
          <w:sz w:val="22"/>
        </w:rPr>
        <w:t>’s current growth plan</w:t>
      </w:r>
      <w:r w:rsidR="007E5317">
        <w:rPr>
          <w:rStyle w:val="fontstyle01"/>
        </w:rPr>
        <w:t xml:space="preserve"> is the fifth adopted by Each of these, adopted n roughly</w:t>
      </w:r>
      <w:r w:rsidR="007E5317">
        <w:rPr>
          <w:rFonts w:ascii="Perpetua" w:hAnsi="Perpetua"/>
          <w:color w:val="231F20"/>
        </w:rPr>
        <w:t xml:space="preserve"> </w:t>
      </w:r>
      <w:r w:rsidR="007E5317">
        <w:rPr>
          <w:rStyle w:val="fontstyle01"/>
        </w:rPr>
        <w:t xml:space="preserve">ten-year intervals, since its first general plan in </w:t>
      </w:r>
      <w:r w:rsidR="007E5317">
        <w:rPr>
          <w:rStyle w:val="fontstyle21"/>
        </w:rPr>
        <w:t>1964.The plan</w:t>
      </w:r>
      <w:r w:rsidR="007E5317">
        <w:rPr>
          <w:rStyle w:val="fontstyle01"/>
        </w:rPr>
        <w:t xml:space="preserve"> has had a different scope and focus, but one quality has remained consistent: these plans have represented the collective vision of the community and expressed its desire to preserve and improve upon the essential characteristics that define</w:t>
      </w:r>
      <w:r w:rsidR="007E5317">
        <w:rPr>
          <w:rFonts w:ascii="Perpetua" w:hAnsi="Perpetua"/>
          <w:color w:val="231F20"/>
        </w:rPr>
        <w:t>.</w:t>
      </w:r>
      <w:r w:rsidR="007964FC">
        <w:rPr>
          <w:rFonts w:ascii="Perpetua" w:hAnsi="Perpetua"/>
          <w:color w:val="231F20"/>
        </w:rPr>
        <w:t xml:space="preserve"> </w:t>
      </w:r>
      <w:r w:rsidR="007E5317">
        <w:rPr>
          <w:rFonts w:ascii="Perpetua" w:hAnsi="Perpetua"/>
          <w:color w:val="231F20"/>
        </w:rPr>
        <w:t>[5]</w:t>
      </w:r>
      <w:r w:rsidR="008B13AA">
        <w:rPr>
          <w:rFonts w:ascii="Perpetua" w:hAnsi="Perpetua" w:hint="eastAsia"/>
          <w:color w:val="231F20"/>
        </w:rPr>
        <w:t xml:space="preserve"> </w:t>
      </w:r>
      <w:r w:rsidR="008B13AA">
        <w:rPr>
          <w:rFonts w:ascii="Perpetua" w:hAnsi="Perpetua"/>
          <w:color w:val="231F20"/>
        </w:rPr>
        <w:t xml:space="preserve"> </w:t>
      </w:r>
    </w:p>
    <w:p w14:paraId="31E9AD85" w14:textId="2537B4C0" w:rsidR="004171B2" w:rsidRPr="008B13AA" w:rsidRDefault="004171B2" w:rsidP="008B13AA">
      <w:pPr>
        <w:rPr>
          <w:rFonts w:ascii="Perpetua" w:hAnsi="Perpetua"/>
          <w:color w:val="231F20"/>
        </w:rPr>
      </w:pPr>
      <w:r w:rsidRPr="00907369">
        <w:rPr>
          <w:rFonts w:ascii="Perpetua-BoldItalic" w:hAnsi="Perpetua-BoldItalic"/>
          <w:b/>
          <w:bCs/>
          <w:iCs/>
          <w:color w:val="231F20"/>
          <w:szCs w:val="21"/>
        </w:rPr>
        <w:t>City Council Vision Statement</w:t>
      </w:r>
      <w:r w:rsidR="007964FC">
        <w:rPr>
          <w:rFonts w:ascii="Perpetua-BoldItalic" w:hAnsi="Perpetua-BoldItalic"/>
          <w:b/>
          <w:bCs/>
          <w:iCs/>
          <w:color w:val="231F20"/>
          <w:szCs w:val="21"/>
        </w:rPr>
        <w:t xml:space="preserve">s </w:t>
      </w:r>
      <w:r w:rsidRPr="00907369">
        <w:rPr>
          <w:rFonts w:ascii="Perpetua-BoldItalic" w:hAnsi="Perpetua-BoldItalic"/>
          <w:b/>
          <w:bCs/>
          <w:iCs/>
          <w:color w:val="231F20"/>
          <w:szCs w:val="21"/>
        </w:rPr>
        <w:t>[5</w:t>
      </w:r>
      <w:r w:rsidRPr="00907369">
        <w:rPr>
          <w:rFonts w:ascii="Perpetua-BoldItalic" w:hAnsi="Perpetua-BoldItalic" w:hint="eastAsia"/>
          <w:b/>
          <w:bCs/>
          <w:iCs/>
          <w:color w:val="231F20"/>
          <w:szCs w:val="21"/>
        </w:rPr>
        <w:t>]</w:t>
      </w:r>
      <w:r w:rsidR="00907369">
        <w:rPr>
          <w:rFonts w:ascii="Perpetua-BoldItalic" w:hAnsi="Perpetua-BoldItalic"/>
          <w:b/>
          <w:bCs/>
          <w:iCs/>
          <w:color w:val="231F20"/>
          <w:szCs w:val="21"/>
        </w:rPr>
        <w:t>:</w:t>
      </w:r>
    </w:p>
    <w:p w14:paraId="788250FC" w14:textId="687E9C18" w:rsidR="004171B2" w:rsidRDefault="004171B2" w:rsidP="007B53C7">
      <w:pPr>
        <w:rPr>
          <w:rStyle w:val="fontstyle01"/>
        </w:rPr>
      </w:pPr>
      <w:r w:rsidRPr="004171B2">
        <w:rPr>
          <w:rStyle w:val="fontstyle01"/>
        </w:rPr>
        <w:t>•Innovative, creative and sustainably-designed development</w:t>
      </w:r>
      <w:r>
        <w:rPr>
          <w:rStyle w:val="fontstyle01"/>
        </w:rPr>
        <w:t xml:space="preserve"> </w:t>
      </w:r>
      <w:r w:rsidRPr="004171B2">
        <w:rPr>
          <w:rStyle w:val="fontstyle01"/>
        </w:rPr>
        <w:t>respects the availability of natural resources and enhances the scale, character, and natural setting of the community.</w:t>
      </w:r>
      <w:r w:rsidRPr="004171B2">
        <w:rPr>
          <w:rStyle w:val="fontstyle01"/>
        </w:rPr>
        <w:br/>
        <w:t>• The community’s history and its role as a cultural center are enhanced through public art, special events, and careful preservation of historic features.</w:t>
      </w:r>
      <w:r w:rsidRPr="004171B2">
        <w:rPr>
          <w:rStyle w:val="fontstyle01"/>
        </w:rPr>
        <w:br/>
        <w:t>• A vibrant, entrepreneurial economy is fueled largely by retention and incubation of locally-owned businesses that complement the small-town atmosphere and provide high paying jobs.</w:t>
      </w:r>
      <w:r w:rsidRPr="004171B2">
        <w:rPr>
          <w:rStyle w:val="fontstyle01"/>
        </w:rPr>
        <w:br/>
        <w:t>• Housing is available and affordable to the residents and the local workforce to support an economically diverse population.</w:t>
      </w:r>
      <w:r w:rsidRPr="004171B2">
        <w:rPr>
          <w:rStyle w:val="fontstyle01"/>
        </w:rPr>
        <w:br/>
        <w:t>• Creeks, trees, other natural features are valued and preserved, and open space and agricultural lands are protected—both in and around the city.</w:t>
      </w:r>
      <w:r w:rsidRPr="004171B2">
        <w:rPr>
          <w:rStyle w:val="fontstyle01"/>
        </w:rPr>
        <w:br/>
        <w:t>• Residents have access to a variety of high-quality recreational opportunities.</w:t>
      </w:r>
      <w:r w:rsidRPr="004171B2">
        <w:rPr>
          <w:rStyle w:val="fontstyle01"/>
        </w:rPr>
        <w:br/>
      </w:r>
      <w:r w:rsidRPr="004171B2">
        <w:rPr>
          <w:rStyle w:val="fontstyle01"/>
        </w:rPr>
        <w:lastRenderedPageBreak/>
        <w:t>• Walking and bicycling are safe and the use of clean-fuel</w:t>
      </w:r>
      <w:r>
        <w:rPr>
          <w:rStyle w:val="fontstyle01"/>
        </w:rPr>
        <w:t xml:space="preserve"> </w:t>
      </w:r>
      <w:r w:rsidRPr="004171B2">
        <w:rPr>
          <w:rStyle w:val="fontstyle01"/>
        </w:rPr>
        <w:t>transit is popular. Traff</w:t>
      </w:r>
      <w:r>
        <w:rPr>
          <w:rStyle w:val="fontstyle01"/>
        </w:rPr>
        <w:t>i</w:t>
      </w:r>
      <w:r w:rsidRPr="004171B2">
        <w:rPr>
          <w:rStyle w:val="fontstyle01"/>
        </w:rPr>
        <w:t>c congestion is mitigated.</w:t>
      </w:r>
      <w:r w:rsidRPr="004171B2">
        <w:rPr>
          <w:rStyle w:val="fontstyle01"/>
        </w:rPr>
        <w:br/>
        <w:t>• Residents enjoy peace, quiet, and security, as well as eff</w:t>
      </w:r>
      <w:r>
        <w:rPr>
          <w:rStyle w:val="fontstyle01"/>
        </w:rPr>
        <w:t>i</w:t>
      </w:r>
      <w:r w:rsidRPr="004171B2">
        <w:rPr>
          <w:rStyle w:val="fontstyle01"/>
        </w:rPr>
        <w:t>cient, high-quality public services.</w:t>
      </w:r>
    </w:p>
    <w:p w14:paraId="481A581D" w14:textId="4AAFAA59" w:rsidR="007E4B76" w:rsidRDefault="00CD5FA2" w:rsidP="007B53C7">
      <w:pPr>
        <w:rPr>
          <w:rStyle w:val="fontstyle01"/>
        </w:rPr>
      </w:pPr>
      <w:r w:rsidRPr="004171B2">
        <w:rPr>
          <w:rStyle w:val="fontstyle01"/>
        </w:rPr>
        <w:t xml:space="preserve"> </w:t>
      </w:r>
      <w:r w:rsidR="004171B2" w:rsidRPr="004171B2">
        <w:rPr>
          <w:rStyle w:val="fontstyle01"/>
        </w:rPr>
        <w:t>• The City enjoys productive relationships with neighboring communities to effectively address regional issues, including planning, service provision and capital improvements</w:t>
      </w:r>
      <w:r w:rsidR="004171B2">
        <w:rPr>
          <w:rStyle w:val="fontstyle01"/>
          <w:rFonts w:hint="eastAsia"/>
        </w:rPr>
        <w:t>.</w:t>
      </w:r>
    </w:p>
    <w:p w14:paraId="2F67C65D" w14:textId="0A3D5713" w:rsidR="008523F4" w:rsidRPr="00B32D66" w:rsidRDefault="000A2E7E" w:rsidP="00B32D66">
      <w:r w:rsidRPr="008B13AA">
        <w:t>Amazingly, the government's 9 goals coincide with the 10 principles. T</w:t>
      </w:r>
      <w:r>
        <w:t>herefore</w:t>
      </w:r>
      <w:r w:rsidRPr="008B13AA">
        <w:t>, in the article</w:t>
      </w:r>
      <w:r>
        <w:t>,</w:t>
      </w:r>
      <w:r w:rsidRPr="008B13AA">
        <w:t xml:space="preserve"> </w:t>
      </w:r>
    </w:p>
    <w:p w14:paraId="07E1099B" w14:textId="03AA1802" w:rsidR="008523F4" w:rsidRPr="008523F4" w:rsidRDefault="008523F4" w:rsidP="008523F4">
      <w:pPr>
        <w:jc w:val="center"/>
        <w:rPr>
          <w:rStyle w:val="fontstyle01"/>
          <w:b/>
        </w:rPr>
      </w:pPr>
      <w:r w:rsidRPr="008523F4">
        <w:rPr>
          <w:b/>
        </w:rPr>
        <w:t>Table4:government's 9 goals of Sonoma</w:t>
      </w:r>
    </w:p>
    <w:tbl>
      <w:tblPr>
        <w:tblStyle w:val="21"/>
        <w:tblW w:w="9804" w:type="dxa"/>
        <w:jc w:val="center"/>
        <w:tblLook w:val="06A0" w:firstRow="1" w:lastRow="0" w:firstColumn="1" w:lastColumn="0" w:noHBand="1" w:noVBand="1"/>
      </w:tblPr>
      <w:tblGrid>
        <w:gridCol w:w="2653"/>
        <w:gridCol w:w="1825"/>
        <w:gridCol w:w="5326"/>
      </w:tblGrid>
      <w:tr w:rsidR="00CD5FA2" w:rsidRPr="00CD5FA2" w14:paraId="298E60D5" w14:textId="77777777" w:rsidTr="008523F4">
        <w:trPr>
          <w:cnfStyle w:val="100000000000" w:firstRow="1" w:lastRow="0" w:firstColumn="0" w:lastColumn="0" w:oddVBand="0" w:evenVBand="0" w:oddHBand="0"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653" w:type="dxa"/>
            <w:noWrap/>
            <w:hideMark/>
          </w:tcPr>
          <w:p w14:paraId="65BC2CB9" w14:textId="77777777" w:rsidR="00574FF7" w:rsidRDefault="00CD5FA2" w:rsidP="000A2E7E">
            <w:pPr>
              <w:rPr>
                <w:rStyle w:val="fontstyle01"/>
                <w:b w:val="0"/>
                <w:bCs w:val="0"/>
              </w:rPr>
            </w:pPr>
            <w:r w:rsidRPr="00CD5FA2">
              <w:rPr>
                <w:rStyle w:val="fontstyle01"/>
                <w:rFonts w:hint="eastAsia"/>
              </w:rPr>
              <w:t xml:space="preserve">Sonoma General </w:t>
            </w:r>
          </w:p>
          <w:p w14:paraId="2D792F12" w14:textId="60883DEA" w:rsidR="00CD5FA2" w:rsidRPr="00CD5FA2" w:rsidRDefault="00CD5FA2" w:rsidP="000A2E7E">
            <w:pPr>
              <w:rPr>
                <w:rStyle w:val="fontstyle01"/>
              </w:rPr>
            </w:pPr>
            <w:r w:rsidRPr="00CD5FA2">
              <w:rPr>
                <w:rStyle w:val="fontstyle01"/>
                <w:rFonts w:hint="eastAsia"/>
              </w:rPr>
              <w:t>Plan Element</w:t>
            </w:r>
          </w:p>
        </w:tc>
        <w:tc>
          <w:tcPr>
            <w:tcW w:w="1825" w:type="dxa"/>
            <w:noWrap/>
            <w:hideMark/>
          </w:tcPr>
          <w:p w14:paraId="1D0F9B69" w14:textId="77777777" w:rsidR="00CD5FA2" w:rsidRPr="00CD5FA2" w:rsidRDefault="00CD5FA2" w:rsidP="000A2E7E">
            <w:pPr>
              <w:cnfStyle w:val="100000000000" w:firstRow="1"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Required Elements</w:t>
            </w:r>
          </w:p>
        </w:tc>
        <w:tc>
          <w:tcPr>
            <w:tcW w:w="5326" w:type="dxa"/>
            <w:noWrap/>
            <w:hideMark/>
          </w:tcPr>
          <w:p w14:paraId="7AC9C4C3" w14:textId="77777777" w:rsidR="00CD5FA2" w:rsidRPr="00CD5FA2" w:rsidRDefault="00CD5FA2" w:rsidP="000A2E7E">
            <w:pPr>
              <w:cnfStyle w:val="100000000000" w:firstRow="1"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Examples of Topics Covered</w:t>
            </w:r>
          </w:p>
        </w:tc>
      </w:tr>
      <w:tr w:rsidR="00CD5FA2" w:rsidRPr="00CD5FA2" w14:paraId="51F1A09B" w14:textId="77777777" w:rsidTr="008523F4">
        <w:trPr>
          <w:trHeight w:val="148"/>
          <w:jc w:val="center"/>
        </w:trPr>
        <w:tc>
          <w:tcPr>
            <w:cnfStyle w:val="001000000000" w:firstRow="0" w:lastRow="0" w:firstColumn="1" w:lastColumn="0" w:oddVBand="0" w:evenVBand="0" w:oddHBand="0" w:evenHBand="0" w:firstRowFirstColumn="0" w:firstRowLastColumn="0" w:lastRowFirstColumn="0" w:lastRowLastColumn="0"/>
            <w:tcW w:w="2653" w:type="dxa"/>
            <w:noWrap/>
            <w:hideMark/>
          </w:tcPr>
          <w:p w14:paraId="562585BF" w14:textId="77777777" w:rsidR="00CD5FA2" w:rsidRPr="00CD5FA2" w:rsidRDefault="00CD5FA2" w:rsidP="000A2E7E">
            <w:pPr>
              <w:rPr>
                <w:rStyle w:val="fontstyle01"/>
              </w:rPr>
            </w:pPr>
            <w:r w:rsidRPr="00CD5FA2">
              <w:rPr>
                <w:rStyle w:val="fontstyle01"/>
                <w:rFonts w:hint="eastAsia"/>
              </w:rPr>
              <w:t>Community Development</w:t>
            </w:r>
          </w:p>
        </w:tc>
        <w:tc>
          <w:tcPr>
            <w:tcW w:w="1825" w:type="dxa"/>
            <w:noWrap/>
            <w:hideMark/>
          </w:tcPr>
          <w:p w14:paraId="7888DD54" w14:textId="77777777" w:rsidR="00CD5FA2" w:rsidRPr="00CD5FA2" w:rsidRDefault="00CD5FA2" w:rsidP="000A2E7E">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Land Use</w:t>
            </w:r>
          </w:p>
        </w:tc>
        <w:tc>
          <w:tcPr>
            <w:tcW w:w="5326" w:type="dxa"/>
            <w:noWrap/>
            <w:hideMark/>
          </w:tcPr>
          <w:p w14:paraId="359FE3C4" w14:textId="77777777" w:rsidR="00CD5FA2" w:rsidRPr="00CD5FA2" w:rsidRDefault="00CD5FA2" w:rsidP="000A2E7E">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 xml:space="preserve">Development patterns, neighborhoods, visual character, </w:t>
            </w:r>
          </w:p>
        </w:tc>
      </w:tr>
      <w:tr w:rsidR="007B53C7" w:rsidRPr="00CD5FA2" w14:paraId="0CA76B1C" w14:textId="77777777" w:rsidTr="008523F4">
        <w:trPr>
          <w:trHeight w:val="148"/>
          <w:jc w:val="center"/>
        </w:trPr>
        <w:tc>
          <w:tcPr>
            <w:cnfStyle w:val="001000000000" w:firstRow="0" w:lastRow="0" w:firstColumn="1" w:lastColumn="0" w:oddVBand="0" w:evenVBand="0" w:oddHBand="0" w:evenHBand="0" w:firstRowFirstColumn="0" w:firstRowLastColumn="0" w:lastRowFirstColumn="0" w:lastRowLastColumn="0"/>
            <w:tcW w:w="2653" w:type="dxa"/>
            <w:noWrap/>
          </w:tcPr>
          <w:p w14:paraId="55D592B4" w14:textId="1D9EF825" w:rsidR="007B53C7" w:rsidRPr="00CD5FA2" w:rsidRDefault="007B53C7" w:rsidP="007B53C7">
            <w:pPr>
              <w:rPr>
                <w:rStyle w:val="fontstyle01"/>
              </w:rPr>
            </w:pPr>
            <w:r w:rsidRPr="00CD5FA2">
              <w:rPr>
                <w:rStyle w:val="fontstyle01"/>
                <w:rFonts w:hint="eastAsia"/>
              </w:rPr>
              <w:t>Circulation</w:t>
            </w:r>
          </w:p>
        </w:tc>
        <w:tc>
          <w:tcPr>
            <w:tcW w:w="1825" w:type="dxa"/>
            <w:noWrap/>
          </w:tcPr>
          <w:p w14:paraId="7D69E2C5" w14:textId="76A25CFC"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Circulation</w:t>
            </w:r>
          </w:p>
        </w:tc>
        <w:tc>
          <w:tcPr>
            <w:tcW w:w="5326" w:type="dxa"/>
            <w:noWrap/>
          </w:tcPr>
          <w:p w14:paraId="622DA889" w14:textId="4DD61C91"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Traffic, street network, parking, transit services, bike routes</w:t>
            </w:r>
          </w:p>
        </w:tc>
      </w:tr>
      <w:tr w:rsidR="007B53C7" w:rsidRPr="00CD5FA2" w14:paraId="374882C3" w14:textId="77777777" w:rsidTr="008523F4">
        <w:trPr>
          <w:trHeight w:val="148"/>
          <w:jc w:val="center"/>
        </w:trPr>
        <w:tc>
          <w:tcPr>
            <w:cnfStyle w:val="001000000000" w:firstRow="0" w:lastRow="0" w:firstColumn="1" w:lastColumn="0" w:oddVBand="0" w:evenVBand="0" w:oddHBand="0" w:evenHBand="0" w:firstRowFirstColumn="0" w:firstRowLastColumn="0" w:lastRowFirstColumn="0" w:lastRowLastColumn="0"/>
            <w:tcW w:w="2653" w:type="dxa"/>
            <w:noWrap/>
          </w:tcPr>
          <w:p w14:paraId="7BCB76C3" w14:textId="2A12CB9B" w:rsidR="007B53C7" w:rsidRPr="00CD5FA2" w:rsidRDefault="007B53C7" w:rsidP="007B53C7">
            <w:pPr>
              <w:rPr>
                <w:rStyle w:val="fontstyle01"/>
              </w:rPr>
            </w:pPr>
            <w:r w:rsidRPr="00CD5FA2">
              <w:rPr>
                <w:rStyle w:val="fontstyle01"/>
                <w:rFonts w:hint="eastAsia"/>
              </w:rPr>
              <w:t>Public Safety</w:t>
            </w:r>
          </w:p>
        </w:tc>
        <w:tc>
          <w:tcPr>
            <w:tcW w:w="1825" w:type="dxa"/>
            <w:noWrap/>
          </w:tcPr>
          <w:p w14:paraId="4798226E" w14:textId="2E19C67C"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Safety</w:t>
            </w:r>
          </w:p>
        </w:tc>
        <w:tc>
          <w:tcPr>
            <w:tcW w:w="5326" w:type="dxa"/>
            <w:noWrap/>
          </w:tcPr>
          <w:p w14:paraId="326DBF16" w14:textId="2DE06056"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 xml:space="preserve">Development in hazardous areas, hazardous materials management, </w:t>
            </w:r>
          </w:p>
        </w:tc>
      </w:tr>
      <w:tr w:rsidR="007B53C7" w:rsidRPr="00CD5FA2" w14:paraId="13D9BB32" w14:textId="77777777" w:rsidTr="008523F4">
        <w:trPr>
          <w:trHeight w:val="148"/>
          <w:jc w:val="center"/>
        </w:trPr>
        <w:tc>
          <w:tcPr>
            <w:cnfStyle w:val="001000000000" w:firstRow="0" w:lastRow="0" w:firstColumn="1" w:lastColumn="0" w:oddVBand="0" w:evenVBand="0" w:oddHBand="0" w:evenHBand="0" w:firstRowFirstColumn="0" w:firstRowLastColumn="0" w:lastRowFirstColumn="0" w:lastRowLastColumn="0"/>
            <w:tcW w:w="2653" w:type="dxa"/>
            <w:noWrap/>
          </w:tcPr>
          <w:p w14:paraId="2F0F2676" w14:textId="13DC7C31" w:rsidR="007B53C7" w:rsidRPr="00CD5FA2" w:rsidRDefault="007B53C7" w:rsidP="007B53C7">
            <w:pPr>
              <w:rPr>
                <w:rStyle w:val="fontstyle01"/>
              </w:rPr>
            </w:pPr>
            <w:r w:rsidRPr="00CD5FA2">
              <w:rPr>
                <w:rStyle w:val="fontstyle01"/>
                <w:rFonts w:hint="eastAsia"/>
              </w:rPr>
              <w:t>Noise</w:t>
            </w:r>
          </w:p>
        </w:tc>
        <w:tc>
          <w:tcPr>
            <w:tcW w:w="1825" w:type="dxa"/>
            <w:noWrap/>
          </w:tcPr>
          <w:p w14:paraId="73434B04" w14:textId="0C951914"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Noise</w:t>
            </w:r>
          </w:p>
        </w:tc>
        <w:tc>
          <w:tcPr>
            <w:tcW w:w="5326" w:type="dxa"/>
            <w:noWrap/>
          </w:tcPr>
          <w:p w14:paraId="77A1C399" w14:textId="4EEFCD5C"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Noise sources and mitigation</w:t>
            </w:r>
          </w:p>
        </w:tc>
      </w:tr>
      <w:tr w:rsidR="007B53C7" w:rsidRPr="00CD5FA2" w14:paraId="04DFAF6D" w14:textId="77777777" w:rsidTr="008523F4">
        <w:trPr>
          <w:trHeight w:val="148"/>
          <w:jc w:val="center"/>
        </w:trPr>
        <w:tc>
          <w:tcPr>
            <w:cnfStyle w:val="001000000000" w:firstRow="0" w:lastRow="0" w:firstColumn="1" w:lastColumn="0" w:oddVBand="0" w:evenVBand="0" w:oddHBand="0" w:evenHBand="0" w:firstRowFirstColumn="0" w:firstRowLastColumn="0" w:lastRowFirstColumn="0" w:lastRowLastColumn="0"/>
            <w:tcW w:w="2653" w:type="dxa"/>
            <w:noWrap/>
          </w:tcPr>
          <w:p w14:paraId="1E89C9BA" w14:textId="60A62BFF" w:rsidR="007B53C7" w:rsidRPr="00CD5FA2" w:rsidRDefault="007B53C7" w:rsidP="007B53C7">
            <w:pPr>
              <w:rPr>
                <w:rStyle w:val="fontstyle01"/>
              </w:rPr>
            </w:pPr>
            <w:r w:rsidRPr="00CD5FA2">
              <w:rPr>
                <w:rStyle w:val="fontstyle01"/>
                <w:rFonts w:hint="eastAsia"/>
              </w:rPr>
              <w:t>Housing</w:t>
            </w:r>
          </w:p>
        </w:tc>
        <w:tc>
          <w:tcPr>
            <w:tcW w:w="1825" w:type="dxa"/>
            <w:noWrap/>
          </w:tcPr>
          <w:p w14:paraId="270CB98A" w14:textId="61F2ACDA"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Housing</w:t>
            </w:r>
          </w:p>
        </w:tc>
        <w:tc>
          <w:tcPr>
            <w:tcW w:w="5326" w:type="dxa"/>
            <w:noWrap/>
          </w:tcPr>
          <w:p w14:paraId="2E36BC39" w14:textId="35DE1185"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Demographics, housing needs,</w:t>
            </w:r>
          </w:p>
        </w:tc>
      </w:tr>
      <w:tr w:rsidR="007B53C7" w:rsidRPr="00CD5FA2" w14:paraId="7DEC26D0" w14:textId="77777777" w:rsidTr="008523F4">
        <w:trPr>
          <w:trHeight w:val="148"/>
          <w:jc w:val="center"/>
        </w:trPr>
        <w:tc>
          <w:tcPr>
            <w:cnfStyle w:val="001000000000" w:firstRow="0" w:lastRow="0" w:firstColumn="1" w:lastColumn="0" w:oddVBand="0" w:evenVBand="0" w:oddHBand="0" w:evenHBand="0" w:firstRowFirstColumn="0" w:firstRowLastColumn="0" w:lastRowFirstColumn="0" w:lastRowLastColumn="0"/>
            <w:tcW w:w="2653" w:type="dxa"/>
            <w:noWrap/>
            <w:hideMark/>
          </w:tcPr>
          <w:p w14:paraId="3DAB424F" w14:textId="77777777" w:rsidR="007B53C7" w:rsidRPr="00CD5FA2" w:rsidRDefault="007B53C7" w:rsidP="007B53C7">
            <w:pPr>
              <w:rPr>
                <w:rStyle w:val="fontstyle01"/>
              </w:rPr>
            </w:pPr>
          </w:p>
        </w:tc>
        <w:tc>
          <w:tcPr>
            <w:tcW w:w="1825" w:type="dxa"/>
            <w:noWrap/>
            <w:hideMark/>
          </w:tcPr>
          <w:p w14:paraId="6E1BAF08" w14:textId="77777777"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p>
        </w:tc>
        <w:tc>
          <w:tcPr>
            <w:tcW w:w="5326" w:type="dxa"/>
            <w:noWrap/>
            <w:hideMark/>
          </w:tcPr>
          <w:p w14:paraId="3716BA0C" w14:textId="3F2101E3"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 xml:space="preserve"> affordability, constraints on production</w:t>
            </w:r>
          </w:p>
        </w:tc>
      </w:tr>
      <w:tr w:rsidR="007B53C7" w:rsidRPr="00CD5FA2" w14:paraId="3B745B82" w14:textId="77777777" w:rsidTr="008523F4">
        <w:trPr>
          <w:trHeight w:val="148"/>
          <w:jc w:val="center"/>
        </w:trPr>
        <w:tc>
          <w:tcPr>
            <w:cnfStyle w:val="001000000000" w:firstRow="0" w:lastRow="0" w:firstColumn="1" w:lastColumn="0" w:oddVBand="0" w:evenVBand="0" w:oddHBand="0" w:evenHBand="0" w:firstRowFirstColumn="0" w:firstRowLastColumn="0" w:lastRowFirstColumn="0" w:lastRowLastColumn="0"/>
            <w:tcW w:w="2653" w:type="dxa"/>
            <w:noWrap/>
            <w:hideMark/>
          </w:tcPr>
          <w:p w14:paraId="6799EC33" w14:textId="3E25C75F" w:rsidR="007B53C7" w:rsidRPr="00CD5FA2" w:rsidRDefault="007B53C7" w:rsidP="007B53C7">
            <w:pPr>
              <w:rPr>
                <w:rStyle w:val="fontstyle01"/>
              </w:rPr>
            </w:pPr>
            <w:r w:rsidRPr="00CD5FA2">
              <w:rPr>
                <w:rStyle w:val="fontstyle01"/>
                <w:rFonts w:hint="eastAsia"/>
              </w:rPr>
              <w:t>Environmental</w:t>
            </w:r>
            <w:r>
              <w:rPr>
                <w:rStyle w:val="fontstyle01"/>
              </w:rPr>
              <w:t xml:space="preserve"> </w:t>
            </w:r>
            <w:r w:rsidRPr="00CD5FA2">
              <w:rPr>
                <w:rStyle w:val="fontstyle01"/>
                <w:rFonts w:hint="eastAsia"/>
              </w:rPr>
              <w:t>Resources</w:t>
            </w:r>
          </w:p>
        </w:tc>
        <w:tc>
          <w:tcPr>
            <w:tcW w:w="1825" w:type="dxa"/>
            <w:noWrap/>
            <w:hideMark/>
          </w:tcPr>
          <w:p w14:paraId="17075D70" w14:textId="4A5E4BC5"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Conservation,</w:t>
            </w:r>
            <w:r>
              <w:rPr>
                <w:rStyle w:val="fontstyle01"/>
              </w:rPr>
              <w:t xml:space="preserve"> </w:t>
            </w:r>
            <w:r w:rsidRPr="00CD5FA2">
              <w:rPr>
                <w:rStyle w:val="fontstyle01"/>
                <w:rFonts w:hint="eastAsia"/>
              </w:rPr>
              <w:t>Open Space</w:t>
            </w:r>
          </w:p>
        </w:tc>
        <w:tc>
          <w:tcPr>
            <w:tcW w:w="5326" w:type="dxa"/>
            <w:noWrap/>
            <w:hideMark/>
          </w:tcPr>
          <w:p w14:paraId="10983D4D" w14:textId="77777777"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 xml:space="preserve">Open space, hillsides, riparian areas, </w:t>
            </w:r>
          </w:p>
        </w:tc>
      </w:tr>
      <w:tr w:rsidR="007B53C7" w:rsidRPr="00CD5FA2" w14:paraId="07BC4396" w14:textId="77777777" w:rsidTr="008523F4">
        <w:trPr>
          <w:trHeight w:val="148"/>
          <w:jc w:val="center"/>
        </w:trPr>
        <w:tc>
          <w:tcPr>
            <w:cnfStyle w:val="001000000000" w:firstRow="0" w:lastRow="0" w:firstColumn="1" w:lastColumn="0" w:oddVBand="0" w:evenVBand="0" w:oddHBand="0" w:evenHBand="0" w:firstRowFirstColumn="0" w:firstRowLastColumn="0" w:lastRowFirstColumn="0" w:lastRowLastColumn="0"/>
            <w:tcW w:w="2653" w:type="dxa"/>
            <w:noWrap/>
            <w:hideMark/>
          </w:tcPr>
          <w:p w14:paraId="79E76E54" w14:textId="77777777" w:rsidR="007B53C7" w:rsidRPr="00CD5FA2" w:rsidRDefault="007B53C7" w:rsidP="007B53C7">
            <w:pPr>
              <w:rPr>
                <w:rStyle w:val="fontstyle01"/>
              </w:rPr>
            </w:pPr>
          </w:p>
        </w:tc>
        <w:tc>
          <w:tcPr>
            <w:tcW w:w="1825" w:type="dxa"/>
            <w:noWrap/>
            <w:hideMark/>
          </w:tcPr>
          <w:p w14:paraId="3E808021" w14:textId="77777777"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p>
        </w:tc>
        <w:tc>
          <w:tcPr>
            <w:tcW w:w="5326" w:type="dxa"/>
            <w:noWrap/>
            <w:hideMark/>
          </w:tcPr>
          <w:p w14:paraId="62C05651" w14:textId="77777777"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sensitive plants and animals</w:t>
            </w:r>
          </w:p>
        </w:tc>
      </w:tr>
      <w:tr w:rsidR="007B53C7" w:rsidRPr="00CD5FA2" w14:paraId="77166F2B" w14:textId="77777777" w:rsidTr="008523F4">
        <w:trPr>
          <w:trHeight w:val="148"/>
          <w:jc w:val="center"/>
        </w:trPr>
        <w:tc>
          <w:tcPr>
            <w:cnfStyle w:val="001000000000" w:firstRow="0" w:lastRow="0" w:firstColumn="1" w:lastColumn="0" w:oddVBand="0" w:evenVBand="0" w:oddHBand="0" w:evenHBand="0" w:firstRowFirstColumn="0" w:firstRowLastColumn="0" w:lastRowFirstColumn="0" w:lastRowLastColumn="0"/>
            <w:tcW w:w="2653" w:type="dxa"/>
            <w:noWrap/>
            <w:hideMark/>
          </w:tcPr>
          <w:p w14:paraId="5C798305" w14:textId="77777777" w:rsidR="007B53C7" w:rsidRPr="00CD5FA2" w:rsidRDefault="007B53C7" w:rsidP="007B53C7">
            <w:pPr>
              <w:rPr>
                <w:rStyle w:val="fontstyle01"/>
              </w:rPr>
            </w:pPr>
            <w:r w:rsidRPr="00CD5FA2">
              <w:rPr>
                <w:rStyle w:val="fontstyle01"/>
                <w:rFonts w:hint="eastAsia"/>
              </w:rPr>
              <w:t>Local Economy</w:t>
            </w:r>
          </w:p>
        </w:tc>
        <w:tc>
          <w:tcPr>
            <w:tcW w:w="1825" w:type="dxa"/>
            <w:noWrap/>
            <w:hideMark/>
          </w:tcPr>
          <w:p w14:paraId="3CA43321" w14:textId="77777777"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Optional</w:t>
            </w:r>
          </w:p>
        </w:tc>
        <w:tc>
          <w:tcPr>
            <w:tcW w:w="5326" w:type="dxa"/>
            <w:noWrap/>
            <w:hideMark/>
          </w:tcPr>
          <w:p w14:paraId="024A4A70" w14:textId="77777777"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 xml:space="preserve">Commercial and industrial land uses, </w:t>
            </w:r>
          </w:p>
        </w:tc>
      </w:tr>
      <w:tr w:rsidR="007B53C7" w:rsidRPr="00CD5FA2" w14:paraId="42CA0A2F" w14:textId="77777777" w:rsidTr="008523F4">
        <w:trPr>
          <w:trHeight w:val="148"/>
          <w:jc w:val="center"/>
        </w:trPr>
        <w:tc>
          <w:tcPr>
            <w:cnfStyle w:val="001000000000" w:firstRow="0" w:lastRow="0" w:firstColumn="1" w:lastColumn="0" w:oddVBand="0" w:evenVBand="0" w:oddHBand="0" w:evenHBand="0" w:firstRowFirstColumn="0" w:firstRowLastColumn="0" w:lastRowFirstColumn="0" w:lastRowLastColumn="0"/>
            <w:tcW w:w="2653" w:type="dxa"/>
            <w:noWrap/>
            <w:hideMark/>
          </w:tcPr>
          <w:p w14:paraId="32B3C593" w14:textId="77777777" w:rsidR="007B53C7" w:rsidRPr="00CD5FA2" w:rsidRDefault="007B53C7" w:rsidP="007B53C7">
            <w:pPr>
              <w:rPr>
                <w:rStyle w:val="fontstyle01"/>
              </w:rPr>
            </w:pPr>
          </w:p>
        </w:tc>
        <w:tc>
          <w:tcPr>
            <w:tcW w:w="1825" w:type="dxa"/>
            <w:noWrap/>
            <w:hideMark/>
          </w:tcPr>
          <w:p w14:paraId="35AF7A09" w14:textId="77777777"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p>
        </w:tc>
        <w:tc>
          <w:tcPr>
            <w:tcW w:w="5326" w:type="dxa"/>
            <w:noWrap/>
            <w:hideMark/>
          </w:tcPr>
          <w:p w14:paraId="27E978BF" w14:textId="77777777" w:rsidR="007B53C7" w:rsidRPr="00CD5FA2" w:rsidRDefault="007B53C7" w:rsidP="007B53C7">
            <w:pPr>
              <w:cnfStyle w:val="000000000000" w:firstRow="0" w:lastRow="0" w:firstColumn="0" w:lastColumn="0" w:oddVBand="0" w:evenVBand="0" w:oddHBand="0" w:evenHBand="0" w:firstRowFirstColumn="0" w:firstRowLastColumn="0" w:lastRowFirstColumn="0" w:lastRowLastColumn="0"/>
              <w:rPr>
                <w:rStyle w:val="fontstyle01"/>
              </w:rPr>
            </w:pPr>
            <w:r w:rsidRPr="00CD5FA2">
              <w:rPr>
                <w:rStyle w:val="fontstyle01"/>
                <w:rFonts w:hint="eastAsia"/>
              </w:rPr>
              <w:t>economic diversification, job opportunities, tourism</w:t>
            </w:r>
          </w:p>
        </w:tc>
      </w:tr>
    </w:tbl>
    <w:p w14:paraId="0FD19391" w14:textId="77777777" w:rsidR="00711AB8" w:rsidRDefault="00711AB8" w:rsidP="007B53C7">
      <w:pPr>
        <w:rPr>
          <w:b/>
        </w:rPr>
      </w:pPr>
    </w:p>
    <w:p w14:paraId="63BBE232" w14:textId="7D4FAAEF" w:rsidR="00C47952" w:rsidRDefault="000A19F0" w:rsidP="007B53C7">
      <w:r w:rsidRPr="007B53C7">
        <w:rPr>
          <w:b/>
        </w:rPr>
        <w:t>Lishui</w:t>
      </w:r>
      <w:r w:rsidR="007B53C7" w:rsidRPr="007B53C7">
        <w:rPr>
          <w:b/>
        </w:rPr>
        <w:t xml:space="preserve"> </w:t>
      </w:r>
      <w:r w:rsidR="007B53C7" w:rsidRPr="007B53C7">
        <w:rPr>
          <w:rFonts w:hint="eastAsia"/>
          <w:b/>
        </w:rPr>
        <w:t>:</w:t>
      </w:r>
      <w:r w:rsidR="007B53C7" w:rsidRPr="007B53C7">
        <w:t xml:space="preserve"> Lishui has developed a five-year urban planning, </w:t>
      </w:r>
      <w:r w:rsidR="007B53C7">
        <w:t xml:space="preserve">which calls  </w:t>
      </w:r>
      <w:r w:rsidR="007B53C7" w:rsidRPr="007B53C7">
        <w:t>"Lishui District, Nanjing City, the recent construction plan (2015-2020)"</w:t>
      </w:r>
      <w:r w:rsidR="007B53C7">
        <w:rPr>
          <w:rFonts w:hint="eastAsia"/>
        </w:rPr>
        <w:t xml:space="preserve"> </w:t>
      </w:r>
      <w:r w:rsidR="007B53C7" w:rsidRPr="007B53C7">
        <w:t>In recent years, Lishui's urban development has been steadily marching forward. Lishui Light Rail S7 completed, disposable income per capita is up to twice than before and urban and rural basic pension and basic medical insurance achieve 100% coverage. In the city planning for 2015-2020, the government proposes six major construction priorities.</w:t>
      </w:r>
      <w:r w:rsidR="007B53C7">
        <w:t xml:space="preserve"> </w:t>
      </w:r>
      <w:r w:rsidR="007B53C7" w:rsidRPr="007B53C7">
        <w:t>N</w:t>
      </w:r>
      <w:r w:rsidR="007B53C7">
        <w:t xml:space="preserve">ow, </w:t>
      </w:r>
      <w:r w:rsidR="007B53C7" w:rsidRPr="007B53C7">
        <w:t>we summarize and analyze its compliance with the SG's principles</w:t>
      </w:r>
      <w:r w:rsidR="007B53C7">
        <w:t>:</w:t>
      </w:r>
    </w:p>
    <w:p w14:paraId="745D9DF7" w14:textId="4BAF8AF7" w:rsidR="008523F4" w:rsidRPr="008523F4" w:rsidRDefault="008523F4" w:rsidP="008523F4">
      <w:pPr>
        <w:jc w:val="center"/>
        <w:rPr>
          <w:rFonts w:ascii="Perpetua" w:hAnsi="Perpetua"/>
          <w:b/>
          <w:color w:val="231F20"/>
          <w:sz w:val="24"/>
          <w:szCs w:val="24"/>
        </w:rPr>
      </w:pPr>
      <w:r w:rsidRPr="008523F4">
        <w:rPr>
          <w:b/>
        </w:rPr>
        <w:t>Table</w:t>
      </w:r>
      <w:r>
        <w:rPr>
          <w:b/>
        </w:rPr>
        <w:t>5</w:t>
      </w:r>
      <w:r w:rsidRPr="008523F4">
        <w:rPr>
          <w:b/>
        </w:rPr>
        <w:t>:</w:t>
      </w:r>
      <w:r>
        <w:rPr>
          <w:b/>
        </w:rPr>
        <w:t xml:space="preserve"> </w:t>
      </w:r>
      <w:r w:rsidRPr="008523F4">
        <w:rPr>
          <w:b/>
        </w:rPr>
        <w:t>government's</w:t>
      </w:r>
      <w:r>
        <w:rPr>
          <w:b/>
        </w:rPr>
        <w:t xml:space="preserve"> </w:t>
      </w:r>
      <w:r w:rsidRPr="008523F4">
        <w:rPr>
          <w:b/>
        </w:rPr>
        <w:t xml:space="preserve">goals of </w:t>
      </w:r>
      <w:r>
        <w:rPr>
          <w:b/>
        </w:rPr>
        <w:t xml:space="preserve">lishui </w:t>
      </w:r>
    </w:p>
    <w:tbl>
      <w:tblPr>
        <w:tblStyle w:val="20"/>
        <w:tblW w:w="9024" w:type="dxa"/>
        <w:tblLook w:val="0620" w:firstRow="1" w:lastRow="0" w:firstColumn="0" w:lastColumn="0" w:noHBand="1" w:noVBand="1"/>
      </w:tblPr>
      <w:tblGrid>
        <w:gridCol w:w="1853"/>
        <w:gridCol w:w="7171"/>
      </w:tblGrid>
      <w:tr w:rsidR="00330DFF" w:rsidRPr="00330DFF" w14:paraId="085638D5" w14:textId="77777777" w:rsidTr="00574FF7">
        <w:trPr>
          <w:cnfStyle w:val="100000000000" w:firstRow="1" w:lastRow="0" w:firstColumn="0" w:lastColumn="0" w:oddVBand="0" w:evenVBand="0" w:oddHBand="0" w:evenHBand="0" w:firstRowFirstColumn="0" w:firstRowLastColumn="0" w:lastRowFirstColumn="0" w:lastRowLastColumn="0"/>
          <w:trHeight w:val="219"/>
        </w:trPr>
        <w:tc>
          <w:tcPr>
            <w:tcW w:w="1853" w:type="dxa"/>
            <w:noWrap/>
            <w:hideMark/>
          </w:tcPr>
          <w:p w14:paraId="7D6CA127" w14:textId="77777777" w:rsidR="00330DFF" w:rsidRPr="00330DFF" w:rsidRDefault="00330DFF" w:rsidP="00574FF7">
            <w:r w:rsidRPr="00330DFF">
              <w:rPr>
                <w:rFonts w:hint="eastAsia"/>
              </w:rPr>
              <w:t>goals</w:t>
            </w:r>
          </w:p>
        </w:tc>
        <w:tc>
          <w:tcPr>
            <w:tcW w:w="7171" w:type="dxa"/>
            <w:noWrap/>
            <w:hideMark/>
          </w:tcPr>
          <w:p w14:paraId="4B6F4FD3" w14:textId="77777777" w:rsidR="00330DFF" w:rsidRPr="00330DFF" w:rsidRDefault="00330DFF" w:rsidP="00574FF7">
            <w:r w:rsidRPr="00330DFF">
              <w:rPr>
                <w:rFonts w:hint="eastAsia"/>
              </w:rPr>
              <w:t>actions</w:t>
            </w:r>
          </w:p>
        </w:tc>
      </w:tr>
      <w:tr w:rsidR="00330DFF" w:rsidRPr="00330DFF" w14:paraId="5DC0493A" w14:textId="77777777" w:rsidTr="00574FF7">
        <w:trPr>
          <w:trHeight w:val="265"/>
        </w:trPr>
        <w:tc>
          <w:tcPr>
            <w:tcW w:w="1853" w:type="dxa"/>
            <w:noWrap/>
            <w:hideMark/>
          </w:tcPr>
          <w:p w14:paraId="6ECEFB6C" w14:textId="77777777" w:rsidR="00330DFF" w:rsidRPr="00330DFF" w:rsidRDefault="00330DFF" w:rsidP="00574FF7">
            <w:r w:rsidRPr="00330DFF">
              <w:rPr>
                <w:rFonts w:hint="eastAsia"/>
              </w:rPr>
              <w:t>"konggang " City</w:t>
            </w:r>
          </w:p>
        </w:tc>
        <w:tc>
          <w:tcPr>
            <w:tcW w:w="7171" w:type="dxa"/>
            <w:noWrap/>
            <w:hideMark/>
          </w:tcPr>
          <w:p w14:paraId="15905958" w14:textId="77777777" w:rsidR="00330DFF" w:rsidRPr="00330DFF" w:rsidRDefault="00330DFF" w:rsidP="00574FF7">
            <w:r w:rsidRPr="00330DFF">
              <w:rPr>
                <w:rFonts w:hint="eastAsia"/>
              </w:rPr>
              <w:t>Focus on building "one heart and three areas"</w:t>
            </w:r>
          </w:p>
        </w:tc>
      </w:tr>
      <w:tr w:rsidR="00330DFF" w:rsidRPr="00330DFF" w14:paraId="17C39340" w14:textId="77777777" w:rsidTr="00574FF7">
        <w:trPr>
          <w:trHeight w:val="265"/>
        </w:trPr>
        <w:tc>
          <w:tcPr>
            <w:tcW w:w="1853" w:type="dxa"/>
            <w:noWrap/>
            <w:hideMark/>
          </w:tcPr>
          <w:p w14:paraId="34C6221E" w14:textId="77777777" w:rsidR="00330DFF" w:rsidRPr="00330DFF" w:rsidRDefault="00330DFF" w:rsidP="00574FF7"/>
        </w:tc>
        <w:tc>
          <w:tcPr>
            <w:tcW w:w="7171" w:type="dxa"/>
            <w:noWrap/>
            <w:hideMark/>
          </w:tcPr>
          <w:p w14:paraId="3017AFE4" w14:textId="3035B9F7" w:rsidR="00330DFF" w:rsidRPr="00330DFF" w:rsidRDefault="00330DFF" w:rsidP="00574FF7">
            <w:r w:rsidRPr="00330DFF">
              <w:rPr>
                <w:rFonts w:hint="eastAsia"/>
              </w:rPr>
              <w:t>One for the integrated service center, three for the economic development center</w:t>
            </w:r>
          </w:p>
        </w:tc>
      </w:tr>
      <w:tr w:rsidR="00330DFF" w:rsidRPr="00330DFF" w14:paraId="5ED74DFA" w14:textId="77777777" w:rsidTr="00574FF7">
        <w:trPr>
          <w:trHeight w:val="265"/>
        </w:trPr>
        <w:tc>
          <w:tcPr>
            <w:tcW w:w="1853" w:type="dxa"/>
            <w:noWrap/>
            <w:hideMark/>
          </w:tcPr>
          <w:p w14:paraId="44F4B46C" w14:textId="77777777" w:rsidR="00330DFF" w:rsidRPr="00330DFF" w:rsidRDefault="00330DFF" w:rsidP="00574FF7">
            <w:r w:rsidRPr="00330DFF">
              <w:rPr>
                <w:rFonts w:hint="eastAsia"/>
              </w:rPr>
              <w:t>Innovation City</w:t>
            </w:r>
          </w:p>
        </w:tc>
        <w:tc>
          <w:tcPr>
            <w:tcW w:w="7171" w:type="dxa"/>
            <w:noWrap/>
            <w:hideMark/>
          </w:tcPr>
          <w:p w14:paraId="7ABA7995" w14:textId="14E8D25B" w:rsidR="00330DFF" w:rsidRPr="00330DFF" w:rsidRDefault="00330DFF" w:rsidP="00574FF7">
            <w:r w:rsidRPr="00330DFF">
              <w:rPr>
                <w:rFonts w:hint="eastAsia"/>
              </w:rPr>
              <w:t>The introduction of research and development,</w:t>
            </w:r>
            <w:r w:rsidR="00711AB8">
              <w:t xml:space="preserve"> </w:t>
            </w:r>
            <w:r w:rsidRPr="00330DFF">
              <w:rPr>
                <w:rFonts w:hint="eastAsia"/>
              </w:rPr>
              <w:t>culture and other industrial projects</w:t>
            </w:r>
          </w:p>
        </w:tc>
      </w:tr>
      <w:tr w:rsidR="00330DFF" w:rsidRPr="00330DFF" w14:paraId="097CE8BA" w14:textId="77777777" w:rsidTr="00574FF7">
        <w:trPr>
          <w:trHeight w:val="265"/>
        </w:trPr>
        <w:tc>
          <w:tcPr>
            <w:tcW w:w="1853" w:type="dxa"/>
            <w:noWrap/>
            <w:hideMark/>
          </w:tcPr>
          <w:p w14:paraId="04D74B9D" w14:textId="77777777" w:rsidR="00330DFF" w:rsidRPr="00330DFF" w:rsidRDefault="00330DFF" w:rsidP="00574FF7"/>
        </w:tc>
        <w:tc>
          <w:tcPr>
            <w:tcW w:w="7171" w:type="dxa"/>
            <w:noWrap/>
            <w:hideMark/>
          </w:tcPr>
          <w:p w14:paraId="527C66B4" w14:textId="77777777" w:rsidR="00330DFF" w:rsidRPr="00330DFF" w:rsidRDefault="00330DFF" w:rsidP="00574FF7">
            <w:r w:rsidRPr="00330DFF">
              <w:rPr>
                <w:rFonts w:hint="eastAsia"/>
              </w:rPr>
              <w:t>Improve the public facilities system, efforts to enhance urban service soft power</w:t>
            </w:r>
          </w:p>
        </w:tc>
      </w:tr>
      <w:tr w:rsidR="00330DFF" w:rsidRPr="00330DFF" w14:paraId="47040E07" w14:textId="77777777" w:rsidTr="00574FF7">
        <w:trPr>
          <w:trHeight w:val="265"/>
        </w:trPr>
        <w:tc>
          <w:tcPr>
            <w:tcW w:w="1853" w:type="dxa"/>
            <w:noWrap/>
            <w:hideMark/>
          </w:tcPr>
          <w:p w14:paraId="17F8D92D" w14:textId="77777777" w:rsidR="00330DFF" w:rsidRPr="00330DFF" w:rsidRDefault="00330DFF" w:rsidP="00574FF7">
            <w:r w:rsidRPr="00330DFF">
              <w:rPr>
                <w:rFonts w:hint="eastAsia"/>
              </w:rPr>
              <w:t>Health Island</w:t>
            </w:r>
          </w:p>
        </w:tc>
        <w:tc>
          <w:tcPr>
            <w:tcW w:w="7171" w:type="dxa"/>
            <w:noWrap/>
            <w:hideMark/>
          </w:tcPr>
          <w:p w14:paraId="40B05044" w14:textId="77777777" w:rsidR="00330DFF" w:rsidRPr="00330DFF" w:rsidRDefault="00330DFF" w:rsidP="00574FF7">
            <w:r w:rsidRPr="00330DFF">
              <w:rPr>
                <w:rFonts w:hint="eastAsia"/>
              </w:rPr>
              <w:t>From north to south: build retirement health industry chain</w:t>
            </w:r>
          </w:p>
        </w:tc>
      </w:tr>
      <w:tr w:rsidR="00330DFF" w:rsidRPr="00330DFF" w14:paraId="2BC70675" w14:textId="77777777" w:rsidTr="00574FF7">
        <w:trPr>
          <w:trHeight w:val="265"/>
        </w:trPr>
        <w:tc>
          <w:tcPr>
            <w:tcW w:w="1853" w:type="dxa"/>
            <w:noWrap/>
            <w:hideMark/>
          </w:tcPr>
          <w:p w14:paraId="019B0DC5" w14:textId="77777777" w:rsidR="00330DFF" w:rsidRPr="00330DFF" w:rsidRDefault="00330DFF" w:rsidP="00574FF7"/>
        </w:tc>
        <w:tc>
          <w:tcPr>
            <w:tcW w:w="7171" w:type="dxa"/>
            <w:noWrap/>
            <w:hideMark/>
          </w:tcPr>
          <w:p w14:paraId="346BEF45" w14:textId="77777777" w:rsidR="00330DFF" w:rsidRPr="00330DFF" w:rsidRDefault="00330DFF" w:rsidP="00574FF7">
            <w:r w:rsidRPr="00330DFF">
              <w:rPr>
                <w:rFonts w:hint="eastAsia"/>
              </w:rPr>
              <w:t>In-out: Develop eco-tourism energetically to boost population concentration</w:t>
            </w:r>
          </w:p>
        </w:tc>
      </w:tr>
      <w:tr w:rsidR="00330DFF" w:rsidRPr="00330DFF" w14:paraId="53B0B43E" w14:textId="77777777" w:rsidTr="00574FF7">
        <w:trPr>
          <w:trHeight w:val="265"/>
        </w:trPr>
        <w:tc>
          <w:tcPr>
            <w:tcW w:w="1853" w:type="dxa"/>
            <w:noWrap/>
            <w:hideMark/>
          </w:tcPr>
          <w:p w14:paraId="0D4F7410" w14:textId="77777777" w:rsidR="00330DFF" w:rsidRPr="00330DFF" w:rsidRDefault="00330DFF" w:rsidP="00574FF7">
            <w:r w:rsidRPr="00330DFF">
              <w:rPr>
                <w:rFonts w:hint="eastAsia"/>
              </w:rPr>
              <w:t>Culture and education park</w:t>
            </w:r>
          </w:p>
        </w:tc>
        <w:tc>
          <w:tcPr>
            <w:tcW w:w="7171" w:type="dxa"/>
            <w:noWrap/>
            <w:hideMark/>
          </w:tcPr>
          <w:p w14:paraId="3C243276" w14:textId="42DA9C57" w:rsidR="00330DFF" w:rsidRPr="00330DFF" w:rsidRDefault="00330DFF" w:rsidP="00574FF7">
            <w:r w:rsidRPr="00330DFF">
              <w:rPr>
                <w:rFonts w:hint="eastAsia"/>
              </w:rPr>
              <w:t>To point with the surface:</w:t>
            </w:r>
            <w:r w:rsidR="00711AB8">
              <w:t xml:space="preserve"> </w:t>
            </w:r>
            <w:r w:rsidRPr="00330DFF">
              <w:rPr>
                <w:rFonts w:hint="eastAsia"/>
              </w:rPr>
              <w:t>improve the quality of the environment landscape;</w:t>
            </w:r>
          </w:p>
        </w:tc>
      </w:tr>
      <w:tr w:rsidR="00330DFF" w:rsidRPr="00330DFF" w14:paraId="17E65859" w14:textId="77777777" w:rsidTr="00574FF7">
        <w:trPr>
          <w:trHeight w:val="265"/>
        </w:trPr>
        <w:tc>
          <w:tcPr>
            <w:tcW w:w="1853" w:type="dxa"/>
            <w:noWrap/>
            <w:hideMark/>
          </w:tcPr>
          <w:p w14:paraId="3CFF88BD" w14:textId="77777777" w:rsidR="00330DFF" w:rsidRPr="00330DFF" w:rsidRDefault="00330DFF" w:rsidP="00574FF7"/>
        </w:tc>
        <w:tc>
          <w:tcPr>
            <w:tcW w:w="7171" w:type="dxa"/>
            <w:noWrap/>
            <w:hideMark/>
          </w:tcPr>
          <w:p w14:paraId="322D88D0" w14:textId="77777777" w:rsidR="00330DFF" w:rsidRPr="00330DFF" w:rsidRDefault="00330DFF" w:rsidP="00574FF7">
            <w:r w:rsidRPr="00330DFF">
              <w:rPr>
                <w:rFonts w:hint="eastAsia"/>
              </w:rPr>
              <w:t>To shaft pieces: cultural and leisure belt.</w:t>
            </w:r>
          </w:p>
        </w:tc>
      </w:tr>
      <w:tr w:rsidR="00330DFF" w:rsidRPr="00330DFF" w14:paraId="3446CDA3" w14:textId="77777777" w:rsidTr="00574FF7">
        <w:trPr>
          <w:trHeight w:val="265"/>
        </w:trPr>
        <w:tc>
          <w:tcPr>
            <w:tcW w:w="1853" w:type="dxa"/>
            <w:noWrap/>
            <w:hideMark/>
          </w:tcPr>
          <w:p w14:paraId="7AD81E6D" w14:textId="77777777" w:rsidR="00330DFF" w:rsidRPr="00330DFF" w:rsidRDefault="00330DFF" w:rsidP="00574FF7">
            <w:r w:rsidRPr="00330DFF">
              <w:rPr>
                <w:rFonts w:hint="eastAsia"/>
              </w:rPr>
              <w:lastRenderedPageBreak/>
              <w:t>Agricultural Valley</w:t>
            </w:r>
          </w:p>
        </w:tc>
        <w:tc>
          <w:tcPr>
            <w:tcW w:w="7171" w:type="dxa"/>
            <w:noWrap/>
            <w:hideMark/>
          </w:tcPr>
          <w:p w14:paraId="50144278" w14:textId="77777777" w:rsidR="00330DFF" w:rsidRPr="00330DFF" w:rsidRDefault="00330DFF" w:rsidP="00574FF7">
            <w:r w:rsidRPr="00330DFF">
              <w:rPr>
                <w:rFonts w:hint="eastAsia"/>
              </w:rPr>
              <w:t>Promote the construction of national agricultural demonstration garden</w:t>
            </w:r>
          </w:p>
        </w:tc>
      </w:tr>
      <w:tr w:rsidR="00330DFF" w:rsidRPr="00330DFF" w14:paraId="0AF37BE8" w14:textId="77777777" w:rsidTr="00574FF7">
        <w:trPr>
          <w:trHeight w:val="265"/>
        </w:trPr>
        <w:tc>
          <w:tcPr>
            <w:tcW w:w="1853" w:type="dxa"/>
            <w:noWrap/>
            <w:hideMark/>
          </w:tcPr>
          <w:p w14:paraId="1B4BAA1A" w14:textId="77777777" w:rsidR="00330DFF" w:rsidRPr="00330DFF" w:rsidRDefault="00330DFF" w:rsidP="00574FF7"/>
        </w:tc>
        <w:tc>
          <w:tcPr>
            <w:tcW w:w="7171" w:type="dxa"/>
            <w:noWrap/>
            <w:hideMark/>
          </w:tcPr>
          <w:p w14:paraId="40C970A7" w14:textId="77777777" w:rsidR="00330DFF" w:rsidRPr="00330DFF" w:rsidRDefault="00330DFF" w:rsidP="00574FF7">
            <w:r w:rsidRPr="00330DFF">
              <w:rPr>
                <w:rFonts w:hint="eastAsia"/>
              </w:rPr>
              <w:t>Driven agricultural tourism, leisure and tourism development.</w:t>
            </w:r>
          </w:p>
        </w:tc>
      </w:tr>
      <w:tr w:rsidR="00330DFF" w:rsidRPr="00330DFF" w14:paraId="7E007660" w14:textId="77777777" w:rsidTr="00574FF7">
        <w:trPr>
          <w:trHeight w:val="265"/>
        </w:trPr>
        <w:tc>
          <w:tcPr>
            <w:tcW w:w="1853" w:type="dxa"/>
            <w:noWrap/>
            <w:hideMark/>
          </w:tcPr>
          <w:p w14:paraId="39E52077" w14:textId="77777777" w:rsidR="00330DFF" w:rsidRPr="00330DFF" w:rsidRDefault="00330DFF" w:rsidP="00574FF7">
            <w:r w:rsidRPr="00330DFF">
              <w:rPr>
                <w:rFonts w:hint="eastAsia"/>
              </w:rPr>
              <w:t>Leisure Ridge</w:t>
            </w:r>
          </w:p>
        </w:tc>
        <w:tc>
          <w:tcPr>
            <w:tcW w:w="7171" w:type="dxa"/>
            <w:noWrap/>
            <w:hideMark/>
          </w:tcPr>
          <w:p w14:paraId="261B3D04" w14:textId="77777777" w:rsidR="00330DFF" w:rsidRPr="00330DFF" w:rsidRDefault="00330DFF" w:rsidP="00574FF7">
            <w:r w:rsidRPr="00330DFF">
              <w:rPr>
                <w:rFonts w:hint="eastAsia"/>
              </w:rPr>
              <w:t>Construction of special tourism projects,</w:t>
            </w:r>
          </w:p>
        </w:tc>
      </w:tr>
      <w:tr w:rsidR="00330DFF" w:rsidRPr="00330DFF" w14:paraId="17455A8B" w14:textId="77777777" w:rsidTr="00574FF7">
        <w:trPr>
          <w:trHeight w:val="265"/>
        </w:trPr>
        <w:tc>
          <w:tcPr>
            <w:tcW w:w="1853" w:type="dxa"/>
            <w:noWrap/>
            <w:hideMark/>
          </w:tcPr>
          <w:p w14:paraId="72CA3C5B" w14:textId="77777777" w:rsidR="00330DFF" w:rsidRPr="00330DFF" w:rsidRDefault="00330DFF" w:rsidP="00574FF7"/>
        </w:tc>
        <w:tc>
          <w:tcPr>
            <w:tcW w:w="7171" w:type="dxa"/>
            <w:noWrap/>
            <w:hideMark/>
          </w:tcPr>
          <w:p w14:paraId="537A5616" w14:textId="77777777" w:rsidR="00330DFF" w:rsidRPr="00330DFF" w:rsidRDefault="00330DFF" w:rsidP="00574FF7">
            <w:r w:rsidRPr="00330DFF">
              <w:rPr>
                <w:rFonts w:hint="eastAsia"/>
              </w:rPr>
              <w:t>Organization interesting travel traffic, good tourist service facilities</w:t>
            </w:r>
          </w:p>
        </w:tc>
      </w:tr>
    </w:tbl>
    <w:p w14:paraId="29DECA15" w14:textId="55EC1BC3" w:rsidR="000A19F0" w:rsidRDefault="00EA71F6" w:rsidP="00B32F85">
      <w:pPr>
        <w:pStyle w:val="3"/>
      </w:pPr>
      <w:bookmarkStart w:id="27" w:name="_Toc505438082"/>
      <w:bookmarkStart w:id="28" w:name="_Toc505438751"/>
      <w:r w:rsidRPr="00EA71F6">
        <w:rPr>
          <w:rFonts w:hint="eastAsia"/>
        </w:rPr>
        <w:t>3</w:t>
      </w:r>
      <w:r w:rsidRPr="00EA71F6">
        <w:t>.3 scores of selected citie</w:t>
      </w:r>
      <w:r w:rsidR="00574FF7">
        <w:t>s</w:t>
      </w:r>
      <w:bookmarkEnd w:id="27"/>
      <w:bookmarkEnd w:id="28"/>
    </w:p>
    <w:p w14:paraId="466B350D" w14:textId="14732231" w:rsidR="00574FF7" w:rsidRDefault="00574FF7" w:rsidP="00574FF7">
      <w:r>
        <w:rPr>
          <w:rFonts w:hint="eastAsia"/>
        </w:rPr>
        <w:t>Since</w:t>
      </w:r>
      <w:r>
        <w:t xml:space="preserve"> </w:t>
      </w:r>
      <w:r>
        <w:rPr>
          <w:rFonts w:hint="eastAsia"/>
        </w:rPr>
        <w:t>w</w:t>
      </w:r>
      <w:r>
        <w:t xml:space="preserve">e conclude the equation and pertaining indicators under the principles of SG theory, and calculate the weight based on </w:t>
      </w:r>
      <w:r w:rsidRPr="00B96F86">
        <w:t>ANNs</w:t>
      </w:r>
      <w:r>
        <w:t>, we get the scores of selected cities aiming to measure the current plans:</w:t>
      </w:r>
    </w:p>
    <w:p w14:paraId="1FF36714" w14:textId="28730D95" w:rsidR="00711AB8" w:rsidRPr="00711AB8" w:rsidRDefault="00711AB8" w:rsidP="00711AB8">
      <w:pPr>
        <w:jc w:val="center"/>
        <w:rPr>
          <w:rFonts w:ascii="Perpetua" w:hAnsi="Perpetua"/>
          <w:b/>
          <w:color w:val="231F20"/>
          <w:sz w:val="24"/>
          <w:szCs w:val="24"/>
        </w:rPr>
      </w:pPr>
      <w:r>
        <w:rPr>
          <w:rFonts w:ascii="Perpetua" w:hAnsi="Perpetua"/>
          <w:b/>
          <w:color w:val="231F20"/>
          <w:sz w:val="24"/>
          <w:szCs w:val="24"/>
        </w:rPr>
        <w:t>Table</w:t>
      </w:r>
      <w:r w:rsidR="008523F4">
        <w:rPr>
          <w:rFonts w:ascii="Perpetua" w:hAnsi="Perpetua"/>
          <w:b/>
          <w:color w:val="231F20"/>
          <w:sz w:val="24"/>
          <w:szCs w:val="24"/>
        </w:rPr>
        <w:t>6</w:t>
      </w:r>
      <w:r>
        <w:rPr>
          <w:rFonts w:ascii="Perpetua" w:hAnsi="Perpetua"/>
          <w:b/>
          <w:color w:val="231F20"/>
          <w:sz w:val="24"/>
          <w:szCs w:val="24"/>
        </w:rPr>
        <w:t xml:space="preserve">: </w:t>
      </w:r>
      <w:r w:rsidRPr="00EA71F6">
        <w:rPr>
          <w:rFonts w:ascii="Perpetua" w:hAnsi="Perpetua"/>
          <w:b/>
          <w:color w:val="231F20"/>
          <w:sz w:val="24"/>
          <w:szCs w:val="24"/>
        </w:rPr>
        <w:t xml:space="preserve">score of </w:t>
      </w:r>
      <w:r>
        <w:rPr>
          <w:rFonts w:ascii="Perpetua" w:hAnsi="Perpetua"/>
          <w:b/>
          <w:color w:val="231F20"/>
          <w:sz w:val="24"/>
          <w:szCs w:val="24"/>
        </w:rPr>
        <w:t>each city</w:t>
      </w:r>
    </w:p>
    <w:tbl>
      <w:tblPr>
        <w:tblStyle w:val="20"/>
        <w:tblW w:w="4084" w:type="dxa"/>
        <w:jc w:val="center"/>
        <w:tblLook w:val="0620" w:firstRow="1" w:lastRow="0" w:firstColumn="0" w:lastColumn="0" w:noHBand="1" w:noVBand="1"/>
      </w:tblPr>
      <w:tblGrid>
        <w:gridCol w:w="1503"/>
        <w:gridCol w:w="2581"/>
      </w:tblGrid>
      <w:tr w:rsidR="00711AB8" w:rsidRPr="00711AB8" w14:paraId="2143DDAA" w14:textId="77777777" w:rsidTr="00711AB8">
        <w:trPr>
          <w:cnfStyle w:val="100000000000" w:firstRow="1" w:lastRow="0" w:firstColumn="0" w:lastColumn="0" w:oddVBand="0" w:evenVBand="0" w:oddHBand="0" w:evenHBand="0" w:firstRowFirstColumn="0" w:firstRowLastColumn="0" w:lastRowFirstColumn="0" w:lastRowLastColumn="0"/>
          <w:trHeight w:val="289"/>
          <w:jc w:val="center"/>
        </w:trPr>
        <w:tc>
          <w:tcPr>
            <w:tcW w:w="1503" w:type="dxa"/>
            <w:noWrap/>
            <w:hideMark/>
          </w:tcPr>
          <w:p w14:paraId="627ED2B8" w14:textId="77777777" w:rsidR="00711AB8" w:rsidRPr="00711AB8" w:rsidRDefault="00711AB8" w:rsidP="00711AB8">
            <w:pPr>
              <w:widowControl/>
              <w:jc w:val="left"/>
              <w:rPr>
                <w:rFonts w:ascii="等线" w:eastAsia="等线" w:hAnsi="等线" w:cs="宋体"/>
                <w:color w:val="000000"/>
                <w:kern w:val="0"/>
                <w:sz w:val="22"/>
              </w:rPr>
            </w:pPr>
            <w:r w:rsidRPr="00711AB8">
              <w:rPr>
                <w:rFonts w:ascii="等线" w:eastAsia="等线" w:hAnsi="等线" w:cs="宋体" w:hint="eastAsia"/>
                <w:color w:val="000000"/>
                <w:kern w:val="0"/>
                <w:sz w:val="22"/>
              </w:rPr>
              <w:t>city</w:t>
            </w:r>
          </w:p>
        </w:tc>
        <w:tc>
          <w:tcPr>
            <w:tcW w:w="2581" w:type="dxa"/>
            <w:noWrap/>
            <w:hideMark/>
          </w:tcPr>
          <w:p w14:paraId="3666CFEF" w14:textId="1C20E8BF" w:rsidR="00711AB8" w:rsidRPr="00711AB8" w:rsidRDefault="00711AB8" w:rsidP="00711AB8">
            <w:pPr>
              <w:widowControl/>
              <w:jc w:val="right"/>
              <w:rPr>
                <w:rFonts w:ascii="等线" w:eastAsia="等线" w:hAnsi="等线" w:cs="宋体"/>
                <w:color w:val="000000"/>
                <w:kern w:val="0"/>
                <w:sz w:val="22"/>
              </w:rPr>
            </w:pPr>
            <w:r w:rsidRPr="00711AB8">
              <w:rPr>
                <w:rFonts w:ascii="等线" w:eastAsia="等线" w:hAnsi="等线" w:cs="宋体"/>
                <w:color w:val="000000"/>
                <w:kern w:val="0"/>
                <w:sz w:val="22"/>
              </w:rPr>
              <w:t>S</w:t>
            </w:r>
            <w:r w:rsidRPr="00711AB8">
              <w:rPr>
                <w:rFonts w:ascii="等线" w:eastAsia="等线" w:hAnsi="等线" w:cs="宋体" w:hint="eastAsia"/>
                <w:color w:val="000000"/>
                <w:kern w:val="0"/>
                <w:sz w:val="22"/>
              </w:rPr>
              <w:t>core</w:t>
            </w:r>
            <w:r>
              <w:rPr>
                <w:rFonts w:ascii="等线" w:eastAsia="等线" w:hAnsi="等线" w:cs="宋体"/>
                <w:color w:val="000000"/>
                <w:kern w:val="0"/>
                <w:sz w:val="22"/>
              </w:rPr>
              <w:t xml:space="preserve"> </w:t>
            </w:r>
            <w:r w:rsidRPr="00711AB8">
              <w:rPr>
                <w:rFonts w:ascii="等线" w:eastAsia="等线" w:hAnsi="等线" w:cs="宋体" w:hint="eastAsia"/>
                <w:color w:val="000000"/>
                <w:kern w:val="0"/>
                <w:sz w:val="22"/>
              </w:rPr>
              <w:t>([0 ,1])</w:t>
            </w:r>
          </w:p>
        </w:tc>
      </w:tr>
      <w:tr w:rsidR="00711AB8" w:rsidRPr="00711AB8" w14:paraId="2CCB5FEC" w14:textId="77777777" w:rsidTr="00711AB8">
        <w:trPr>
          <w:trHeight w:val="289"/>
          <w:jc w:val="center"/>
        </w:trPr>
        <w:tc>
          <w:tcPr>
            <w:tcW w:w="1503" w:type="dxa"/>
            <w:noWrap/>
            <w:hideMark/>
          </w:tcPr>
          <w:p w14:paraId="439B946E" w14:textId="77777777" w:rsidR="00711AB8" w:rsidRPr="00711AB8" w:rsidRDefault="00711AB8" w:rsidP="00711AB8">
            <w:pPr>
              <w:widowControl/>
              <w:jc w:val="left"/>
              <w:rPr>
                <w:rFonts w:ascii="宋体" w:eastAsia="宋体" w:hAnsi="宋体" w:cs="宋体"/>
                <w:color w:val="000000"/>
                <w:kern w:val="0"/>
                <w:sz w:val="24"/>
                <w:szCs w:val="24"/>
              </w:rPr>
            </w:pPr>
            <w:r w:rsidRPr="00711AB8">
              <w:rPr>
                <w:rFonts w:ascii="宋体" w:eastAsia="宋体" w:hAnsi="宋体" w:cs="宋体" w:hint="eastAsia"/>
                <w:color w:val="000000"/>
                <w:kern w:val="0"/>
                <w:sz w:val="24"/>
                <w:szCs w:val="24"/>
              </w:rPr>
              <w:t>Lishui</w:t>
            </w:r>
          </w:p>
        </w:tc>
        <w:tc>
          <w:tcPr>
            <w:tcW w:w="2581" w:type="dxa"/>
            <w:noWrap/>
            <w:hideMark/>
          </w:tcPr>
          <w:p w14:paraId="429A195A" w14:textId="77777777" w:rsidR="00711AB8" w:rsidRPr="00711AB8" w:rsidRDefault="00711AB8" w:rsidP="00711AB8">
            <w:pPr>
              <w:widowControl/>
              <w:jc w:val="right"/>
              <w:rPr>
                <w:rFonts w:ascii="等线" w:eastAsia="等线" w:hAnsi="等线" w:cs="宋体"/>
                <w:color w:val="000000"/>
                <w:kern w:val="0"/>
                <w:sz w:val="22"/>
              </w:rPr>
            </w:pPr>
            <w:r w:rsidRPr="00711AB8">
              <w:rPr>
                <w:rFonts w:ascii="等线" w:eastAsia="等线" w:hAnsi="等线" w:cs="宋体" w:hint="eastAsia"/>
                <w:color w:val="000000"/>
                <w:kern w:val="0"/>
                <w:sz w:val="22"/>
              </w:rPr>
              <w:t>0.314</w:t>
            </w:r>
          </w:p>
        </w:tc>
      </w:tr>
      <w:tr w:rsidR="00711AB8" w:rsidRPr="00711AB8" w14:paraId="30DFCDD9" w14:textId="77777777" w:rsidTr="00711AB8">
        <w:trPr>
          <w:trHeight w:val="289"/>
          <w:jc w:val="center"/>
        </w:trPr>
        <w:tc>
          <w:tcPr>
            <w:tcW w:w="1503" w:type="dxa"/>
            <w:noWrap/>
            <w:hideMark/>
          </w:tcPr>
          <w:p w14:paraId="112BAC7D" w14:textId="06985E30" w:rsidR="00711AB8" w:rsidRPr="00711AB8" w:rsidRDefault="00711AB8" w:rsidP="00711AB8">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t>S</w:t>
            </w:r>
            <w:r w:rsidRPr="00711AB8">
              <w:rPr>
                <w:rFonts w:ascii="宋体" w:eastAsia="宋体" w:hAnsi="宋体" w:cs="宋体" w:hint="eastAsia"/>
                <w:color w:val="000000"/>
                <w:kern w:val="0"/>
                <w:sz w:val="24"/>
                <w:szCs w:val="24"/>
              </w:rPr>
              <w:t>onoma </w:t>
            </w:r>
          </w:p>
        </w:tc>
        <w:tc>
          <w:tcPr>
            <w:tcW w:w="2581" w:type="dxa"/>
            <w:noWrap/>
            <w:hideMark/>
          </w:tcPr>
          <w:p w14:paraId="53850363" w14:textId="77777777" w:rsidR="00711AB8" w:rsidRPr="00711AB8" w:rsidRDefault="00711AB8" w:rsidP="00711AB8">
            <w:pPr>
              <w:widowControl/>
              <w:jc w:val="right"/>
              <w:rPr>
                <w:rFonts w:ascii="等线" w:eastAsia="等线" w:hAnsi="等线" w:cs="宋体"/>
                <w:color w:val="000000"/>
                <w:kern w:val="0"/>
                <w:sz w:val="22"/>
              </w:rPr>
            </w:pPr>
            <w:r w:rsidRPr="00711AB8">
              <w:rPr>
                <w:rFonts w:ascii="等线" w:eastAsia="等线" w:hAnsi="等线" w:cs="宋体" w:hint="eastAsia"/>
                <w:color w:val="000000"/>
                <w:kern w:val="0"/>
                <w:sz w:val="22"/>
              </w:rPr>
              <w:t>0.4798</w:t>
            </w:r>
          </w:p>
        </w:tc>
      </w:tr>
    </w:tbl>
    <w:p w14:paraId="404DCB5C" w14:textId="37B8AAAF" w:rsidR="00276A48" w:rsidRPr="00711AB8" w:rsidRDefault="00711AB8" w:rsidP="003835EB">
      <w:r>
        <w:t>As we have talked before, the high score means the better performance.</w:t>
      </w:r>
      <w:r w:rsidR="003835EB">
        <w:t xml:space="preserve"> </w:t>
      </w:r>
      <w:r w:rsidR="003835EB" w:rsidRPr="003835EB">
        <w:t xml:space="preserve">Due to data limitations, we </w:t>
      </w:r>
      <w:r w:rsidR="003835EB">
        <w:t xml:space="preserve">are </w:t>
      </w:r>
      <w:r w:rsidR="003835EB" w:rsidRPr="003835EB">
        <w:t>unable to collect a large amount of city data and hard</w:t>
      </w:r>
      <w:r w:rsidR="003835EB">
        <w:t xml:space="preserve"> t</w:t>
      </w:r>
      <w:r w:rsidR="003835EB" w:rsidRPr="003835EB">
        <w:t xml:space="preserve">o rate the scores. The </w:t>
      </w:r>
      <w:r w:rsidR="003835EB">
        <w:t>different</w:t>
      </w:r>
      <w:r w:rsidR="003835EB" w:rsidRPr="003835EB">
        <w:t xml:space="preserve"> stages and characteristics of urban development </w:t>
      </w:r>
      <w:r w:rsidR="003835EB">
        <w:t>are also a headache</w:t>
      </w:r>
      <w:r w:rsidR="003835EB">
        <w:rPr>
          <w:rFonts w:hint="eastAsia"/>
        </w:rPr>
        <w:t xml:space="preserve"> </w:t>
      </w:r>
      <w:r w:rsidR="003835EB">
        <w:t xml:space="preserve">so that all factors </w:t>
      </w:r>
      <w:r w:rsidR="003835EB" w:rsidRPr="003835EB">
        <w:t>make the score a relative quantity. But in a narrow sense,</w:t>
      </w:r>
      <w:r w:rsidR="003835EB">
        <w:t xml:space="preserve"> S</w:t>
      </w:r>
      <w:r w:rsidR="003835EB" w:rsidRPr="003835EB">
        <w:t>on</w:t>
      </w:r>
      <w:r w:rsidR="007964FC">
        <w:t>o</w:t>
      </w:r>
      <w:r w:rsidR="003835EB" w:rsidRPr="003835EB">
        <w:t>ma's urban development (based on SG) seems more attractive.</w:t>
      </w:r>
    </w:p>
    <w:p w14:paraId="7A6498D1" w14:textId="6E5D0E64" w:rsidR="00261E58" w:rsidRDefault="00261E58" w:rsidP="007D791B">
      <w:pPr>
        <w:pStyle w:val="2"/>
      </w:pPr>
      <w:bookmarkStart w:id="29" w:name="_Toc505438083"/>
      <w:bookmarkStart w:id="30" w:name="_Toc505438752"/>
      <w:r>
        <w:rPr>
          <w:rFonts w:hint="eastAsia"/>
        </w:rPr>
        <w:t>4</w:t>
      </w:r>
      <w:r>
        <w:t>.</w:t>
      </w:r>
      <w:r w:rsidRPr="00261E58">
        <w:t xml:space="preserve"> </w:t>
      </w:r>
      <w:r>
        <w:t>design of d</w:t>
      </w:r>
      <w:r w:rsidRPr="00261E58">
        <w:t>ynamics-based smart growth planning</w:t>
      </w:r>
      <w:bookmarkEnd w:id="29"/>
      <w:bookmarkEnd w:id="30"/>
      <w:r w:rsidRPr="00261E58">
        <w:t xml:space="preserve"> </w:t>
      </w:r>
    </w:p>
    <w:p w14:paraId="666522C2" w14:textId="23193DDB" w:rsidR="007D791B" w:rsidRPr="007D791B" w:rsidRDefault="007D791B" w:rsidP="007D791B">
      <w:pPr>
        <w:ind w:firstLineChars="100" w:firstLine="210"/>
      </w:pPr>
      <w:r w:rsidRPr="00D36D6A">
        <w:t>In the study of s</w:t>
      </w:r>
      <w:r>
        <w:t>mart</w:t>
      </w:r>
      <w:r w:rsidRPr="00D36D6A">
        <w:t xml:space="preserve"> growth, it is regarded as a large complex system, which can be divided into economic, social, e</w:t>
      </w:r>
      <w:r>
        <w:t>n</w:t>
      </w:r>
      <w:r w:rsidRPr="00D36D6A">
        <w:t>vironment and other sub</w:t>
      </w:r>
      <w:r>
        <w:t>-</w:t>
      </w:r>
      <w:r w:rsidRPr="00D36D6A">
        <w:t xml:space="preserve">systems. The measure of </w:t>
      </w:r>
      <w:r>
        <w:t>smart</w:t>
      </w:r>
      <w:r w:rsidRPr="00D36D6A">
        <w:t xml:space="preserve"> growth is affected by many factors, including</w:t>
      </w:r>
      <w:r>
        <w:t xml:space="preserve"> but not limited</w:t>
      </w:r>
      <w:r w:rsidRPr="00D36D6A">
        <w:t xml:space="preserve"> </w:t>
      </w:r>
      <w:r>
        <w:t xml:space="preserve">to </w:t>
      </w:r>
      <w:r w:rsidRPr="00D36D6A">
        <w:t>the resource environment and social livelihood</w:t>
      </w:r>
      <w:r>
        <w:rPr>
          <w:rFonts w:hint="eastAsia"/>
        </w:rPr>
        <w:t>.</w:t>
      </w:r>
      <w:r w:rsidRPr="007D791B">
        <w:t xml:space="preserve"> Due to the above characteristics of urban development, the idea of system dynamics equation is introduced to construct the urban development plan</w:t>
      </w:r>
      <w:r>
        <w:rPr>
          <w:rFonts w:hint="eastAsia"/>
        </w:rPr>
        <w:t>.</w:t>
      </w:r>
      <w:r>
        <w:t xml:space="preserve"> </w:t>
      </w:r>
    </w:p>
    <w:p w14:paraId="20E7E0CA" w14:textId="22A58662" w:rsidR="005D0E73" w:rsidRDefault="00261E58" w:rsidP="00B32F85">
      <w:pPr>
        <w:pStyle w:val="3"/>
      </w:pPr>
      <w:bookmarkStart w:id="31" w:name="_Toc505438084"/>
      <w:bookmarkStart w:id="32" w:name="_Toc505438753"/>
      <w:r w:rsidRPr="00261E58">
        <w:t>4.1</w:t>
      </w:r>
      <w:r w:rsidR="005D0E73">
        <w:t xml:space="preserve"> development of the growth plan</w:t>
      </w:r>
      <w:bookmarkEnd w:id="31"/>
      <w:bookmarkEnd w:id="32"/>
    </w:p>
    <w:p w14:paraId="30B6A74D" w14:textId="06BE33DA" w:rsidR="00261E58" w:rsidRDefault="00261E58" w:rsidP="00261E58">
      <w:pPr>
        <w:rPr>
          <w:b/>
        </w:rPr>
      </w:pPr>
      <w:r w:rsidRPr="00261E58">
        <w:rPr>
          <w:b/>
        </w:rPr>
        <w:t xml:space="preserve">Principles based on system dynamics model </w:t>
      </w:r>
    </w:p>
    <w:p w14:paraId="00C3C0C1" w14:textId="2B2A8390" w:rsidR="00DC3D76" w:rsidRDefault="007D791B" w:rsidP="00CD5FA2">
      <w:pPr>
        <w:ind w:firstLineChars="100" w:firstLine="210"/>
      </w:pPr>
      <w:r>
        <w:t>T</w:t>
      </w:r>
      <w:r w:rsidR="00D36D6A" w:rsidRPr="00D36D6A">
        <w:t xml:space="preserve">he system model must be constructed before the impact of various factors in the system </w:t>
      </w:r>
      <w:r>
        <w:t>are</w:t>
      </w:r>
      <w:r w:rsidR="00D36D6A" w:rsidRPr="00D36D6A">
        <w:t xml:space="preserve"> organize</w:t>
      </w:r>
      <w:r>
        <w:t>d</w:t>
      </w:r>
      <w:r w:rsidR="00D36D6A" w:rsidRPr="00D36D6A">
        <w:t xml:space="preserve"> and analyze</w:t>
      </w:r>
      <w:r>
        <w:t>d detailly</w:t>
      </w:r>
      <w:r w:rsidR="00D36D6A" w:rsidRPr="00D36D6A">
        <w:t xml:space="preserve">. First, economic prosperity is a major factor affecting the </w:t>
      </w:r>
      <w:r>
        <w:t xml:space="preserve">development, </w:t>
      </w:r>
      <w:r w:rsidR="00D36D6A" w:rsidRPr="00D36D6A">
        <w:t>includ</w:t>
      </w:r>
      <w:r>
        <w:t>ing</w:t>
      </w:r>
      <w:r w:rsidR="00D36D6A" w:rsidRPr="00D36D6A">
        <w:t xml:space="preserve"> the proportion of the tertiary industry, infrastructure, financial expenditure, per capita disposable income. Secondly, the factors of social stability are divided into government factors and non-government factors. In this paper, the main research is the government factors such as the number of buses per capita, the road area per capita and the number of beds per capita. Finally, the impact of environmental sustainability depends on the urban greening, the urban pollution index, etc. In summary, the system model should follow the following principles</w:t>
      </w:r>
      <w:r w:rsidR="00DC3D76">
        <w:t>:</w:t>
      </w:r>
    </w:p>
    <w:p w14:paraId="4AF492D2" w14:textId="17CA4ACA" w:rsidR="00DC3D76" w:rsidRPr="00DC3D76" w:rsidRDefault="00DC3D76" w:rsidP="001410D3">
      <w:pPr>
        <w:pStyle w:val="a8"/>
        <w:numPr>
          <w:ilvl w:val="0"/>
          <w:numId w:val="2"/>
        </w:numPr>
        <w:ind w:firstLineChars="0"/>
      </w:pPr>
      <w:r w:rsidRPr="00DC3D76">
        <w:rPr>
          <w:b/>
        </w:rPr>
        <w:t>the principle of Causal relationship.</w:t>
      </w:r>
      <w:r>
        <w:t xml:space="preserve"> Starting from the development of the city, a causal cycle diagram is drawn based on the feedback relationship among the variables </w:t>
      </w:r>
      <w:r>
        <w:lastRenderedPageBreak/>
        <w:t>in the system dynamics. Therefore, a complete</w:t>
      </w:r>
      <w:r w:rsidR="001410D3" w:rsidRPr="001410D3">
        <w:t xml:space="preserve"> </w:t>
      </w:r>
      <w:r w:rsidR="001410D3">
        <w:t xml:space="preserve">system dynamics model (SD model) </w:t>
      </w:r>
      <w:r>
        <w:t>can</w:t>
      </w:r>
      <w:r w:rsidR="001410D3">
        <w:t xml:space="preserve"> end up </w:t>
      </w:r>
      <w:r>
        <w:t>integrat</w:t>
      </w:r>
      <w:r w:rsidR="001410D3">
        <w:t xml:space="preserve">ing various subsystem </w:t>
      </w:r>
      <w:r>
        <w:t>into an interaction of the whole</w:t>
      </w:r>
      <w:r w:rsidR="001410D3">
        <w:t>.</w:t>
      </w:r>
    </w:p>
    <w:p w14:paraId="4D9D1CB4" w14:textId="002D9933" w:rsidR="00DC3D76" w:rsidRDefault="00DC3D76" w:rsidP="001410D3">
      <w:pPr>
        <w:pStyle w:val="a8"/>
        <w:numPr>
          <w:ilvl w:val="0"/>
          <w:numId w:val="2"/>
        </w:numPr>
        <w:ind w:firstLineChars="0"/>
      </w:pPr>
      <w:r w:rsidRPr="001410D3">
        <w:rPr>
          <w:b/>
        </w:rPr>
        <w:t>Coordination principle</w:t>
      </w:r>
      <w:r w:rsidR="001410D3">
        <w:rPr>
          <w:b/>
        </w:rPr>
        <w:t xml:space="preserve">. </w:t>
      </w:r>
      <w:r>
        <w:t>In view of mutual promotion, mutual restraint relationship</w:t>
      </w:r>
      <w:r w:rsidR="001410D3">
        <w:t xml:space="preserve"> in the city's social, economic and environmental development,</w:t>
      </w:r>
      <w:r>
        <w:t xml:space="preserve"> </w:t>
      </w:r>
      <w:r w:rsidR="001410D3">
        <w:t>t</w:t>
      </w:r>
      <w:r>
        <w:t>o make the city more intelligent development requires the development of the entire system, so when building the system model, we need to comprehensively consider all variables that can affect the coordinated development of the system.</w:t>
      </w:r>
    </w:p>
    <w:p w14:paraId="34D4E15F" w14:textId="7808439F" w:rsidR="00DC3D76" w:rsidRPr="00380D49" w:rsidRDefault="00DC3D76" w:rsidP="00380D49">
      <w:pPr>
        <w:pStyle w:val="a8"/>
        <w:numPr>
          <w:ilvl w:val="0"/>
          <w:numId w:val="2"/>
        </w:numPr>
        <w:ind w:firstLineChars="0"/>
        <w:rPr>
          <w:b/>
        </w:rPr>
      </w:pPr>
      <w:r w:rsidRPr="001410D3">
        <w:rPr>
          <w:b/>
        </w:rPr>
        <w:t>Dynamic principle</w:t>
      </w:r>
      <w:r w:rsidR="00380D49">
        <w:rPr>
          <w:b/>
        </w:rPr>
        <w:t>.</w:t>
      </w:r>
      <w:r>
        <w:rPr>
          <w:rFonts w:hint="eastAsia"/>
        </w:rPr>
        <w:t> </w:t>
      </w:r>
      <w:r>
        <w:t>In system dynamics, both system and variables are dynamic and change according to the time scale. As the object of system research, the score of smart growth is also dynamic, and each of the indicators will be</w:t>
      </w:r>
      <w:r w:rsidR="00380D49">
        <w:t xml:space="preserve"> show different values </w:t>
      </w:r>
      <w:r w:rsidR="00380D49" w:rsidRPr="00380D49">
        <w:rPr>
          <w:rFonts w:ascii="MS Gothic" w:eastAsia="MS Gothic" w:hAnsi="MS Gothic" w:cs="MS Gothic" w:hint="eastAsia"/>
        </w:rPr>
        <w:t>​​</w:t>
      </w:r>
      <w:r w:rsidR="00380D49">
        <w:t>and states</w:t>
      </w:r>
      <w:r>
        <w:t xml:space="preserve"> in the </w:t>
      </w:r>
      <w:r w:rsidR="00380D49">
        <w:t>d</w:t>
      </w:r>
      <w:r>
        <w:t>ifferent time periods. Therefore, dynamic thinking needs to be used to study the dynamic changes of system model flowcharts and the dynamic behaviors of system variables, so as to make the whole study more comprehensive and comprehensive.</w:t>
      </w:r>
    </w:p>
    <w:p w14:paraId="0DB34403" w14:textId="43212E26" w:rsidR="00DC3D76" w:rsidRPr="005D0E73" w:rsidRDefault="00DC3D76" w:rsidP="00380D49">
      <w:pPr>
        <w:pStyle w:val="a8"/>
        <w:numPr>
          <w:ilvl w:val="0"/>
          <w:numId w:val="2"/>
        </w:numPr>
        <w:ind w:firstLineChars="0"/>
        <w:rPr>
          <w:b/>
        </w:rPr>
      </w:pPr>
      <w:r w:rsidRPr="00380D49">
        <w:rPr>
          <w:b/>
        </w:rPr>
        <w:t>The principle of scientific objectivity</w:t>
      </w:r>
      <w:r w:rsidR="0074441E">
        <w:rPr>
          <w:b/>
        </w:rPr>
        <w:t xml:space="preserve">. </w:t>
      </w:r>
      <w:r>
        <w:t>By</w:t>
      </w:r>
      <w:r w:rsidR="0074441E">
        <w:t xml:space="preserve"> </w:t>
      </w:r>
      <w:r>
        <w:t>combining the theory with practice and unifying the methods of qualitative and quantitative analysis, we can calculate the internal indexes of each subsystem by referring to the relevant statistical data and regression interpolation, and then make a comprehensive analysis of the calculated results so as to make the research more scientific and efficient objectivity.</w:t>
      </w:r>
    </w:p>
    <w:p w14:paraId="6AF44BC2" w14:textId="417C30DD" w:rsidR="005D0E73" w:rsidRDefault="005D0E73" w:rsidP="005D0E73">
      <w:pPr>
        <w:rPr>
          <w:b/>
        </w:rPr>
      </w:pPr>
      <w:r>
        <w:rPr>
          <w:b/>
        </w:rPr>
        <w:t>Design of the growth plan</w:t>
      </w:r>
    </w:p>
    <w:p w14:paraId="1D8F5809" w14:textId="77777777" w:rsidR="00DE012A" w:rsidRPr="00DE012A" w:rsidRDefault="00DE012A" w:rsidP="00DE012A">
      <w:r w:rsidRPr="00DE012A">
        <w:t>Considering the weights of metrical algorithm and the structural network of different indicators and indexes, we have reached serval valuable conclusions. Here are the results:</w:t>
      </w:r>
    </w:p>
    <w:p w14:paraId="1F310ECA" w14:textId="0EFE1B4A" w:rsidR="00DE012A" w:rsidRPr="00DE012A" w:rsidRDefault="00DE012A" w:rsidP="00DE012A">
      <w:r w:rsidRPr="00DE012A">
        <w:t>1. The proportion of infrastructure investment is critical node that has made a significant impact on the other nodes. So we think we should think it over repeatedly.</w:t>
      </w:r>
    </w:p>
    <w:p w14:paraId="381113BB" w14:textId="77777777" w:rsidR="00DE012A" w:rsidRPr="00DE012A" w:rsidRDefault="00DE012A" w:rsidP="00DE012A">
      <w:r w:rsidRPr="00DE012A">
        <w:t>2. And as an important reason for infrastructure investment, GDP is definitely supposed to be taken into our plan’s consideration.</w:t>
      </w:r>
    </w:p>
    <w:p w14:paraId="55368680" w14:textId="323424E7" w:rsidR="00DE012A" w:rsidRPr="00DE012A" w:rsidRDefault="00DE012A" w:rsidP="00DE012A">
      <w:r w:rsidRPr="00DE012A">
        <w:t>3. In the long term, it is necessary to develop education and high technology industries to improve the potential of our city.</w:t>
      </w:r>
    </w:p>
    <w:p w14:paraId="424E6C66" w14:textId="50224D69" w:rsidR="008628C9" w:rsidRDefault="00DE012A" w:rsidP="00DE012A">
      <w:r w:rsidRPr="00DE012A">
        <w:t>And in view of the three E’s standard of smart growth, we can establish serval tips of city development plan:</w:t>
      </w:r>
    </w:p>
    <w:p w14:paraId="4F0C5604" w14:textId="60DCDD86" w:rsidR="009648D6" w:rsidRDefault="008628C9" w:rsidP="008628C9">
      <w:pPr>
        <w:jc w:val="center"/>
      </w:pPr>
      <w:r w:rsidRPr="00B32F85">
        <w:rPr>
          <w:b/>
        </w:rPr>
        <w:t xml:space="preserve">Table </w:t>
      </w:r>
      <w:r w:rsidR="008523F4" w:rsidRPr="00B32F85">
        <w:rPr>
          <w:b/>
        </w:rPr>
        <w:t>7</w:t>
      </w:r>
      <w:r w:rsidRPr="00B32F85">
        <w:rPr>
          <w:b/>
        </w:rPr>
        <w:t>:</w:t>
      </w:r>
      <w:r w:rsidR="00DC573D" w:rsidRPr="00B32F85">
        <w:rPr>
          <w:b/>
        </w:rPr>
        <w:t xml:space="preserve"> </w:t>
      </w:r>
      <w:r w:rsidRPr="00B32F85">
        <w:rPr>
          <w:b/>
        </w:rPr>
        <w:t>Plan for Lishu</w:t>
      </w:r>
      <w:r>
        <w:t>i</w:t>
      </w:r>
    </w:p>
    <w:tbl>
      <w:tblPr>
        <w:tblStyle w:val="20"/>
        <w:tblW w:w="9600" w:type="dxa"/>
        <w:tblLook w:val="0620" w:firstRow="1" w:lastRow="0" w:firstColumn="0" w:lastColumn="0" w:noHBand="1" w:noVBand="1"/>
      </w:tblPr>
      <w:tblGrid>
        <w:gridCol w:w="2540"/>
        <w:gridCol w:w="7060"/>
      </w:tblGrid>
      <w:tr w:rsidR="009648D6" w:rsidRPr="009648D6" w14:paraId="4A6D2850" w14:textId="77777777" w:rsidTr="009648D6">
        <w:trPr>
          <w:cnfStyle w:val="100000000000" w:firstRow="1" w:lastRow="0" w:firstColumn="0" w:lastColumn="0" w:oddVBand="0" w:evenVBand="0" w:oddHBand="0" w:evenHBand="0" w:firstRowFirstColumn="0" w:firstRowLastColumn="0" w:lastRowFirstColumn="0" w:lastRowLastColumn="0"/>
          <w:trHeight w:val="285"/>
        </w:trPr>
        <w:tc>
          <w:tcPr>
            <w:tcW w:w="2540" w:type="dxa"/>
            <w:noWrap/>
            <w:hideMark/>
          </w:tcPr>
          <w:p w14:paraId="7222FC6E" w14:textId="77777777" w:rsidR="009648D6" w:rsidRPr="009648D6" w:rsidRDefault="009648D6" w:rsidP="008628C9">
            <w:pPr>
              <w:widowControl/>
              <w:jc w:val="left"/>
              <w:rPr>
                <w:rFonts w:ascii="等线" w:eastAsia="等线" w:hAnsi="等线" w:cs="宋体"/>
                <w:color w:val="000000"/>
                <w:kern w:val="0"/>
                <w:szCs w:val="21"/>
              </w:rPr>
            </w:pPr>
            <w:r w:rsidRPr="009648D6">
              <w:rPr>
                <w:rFonts w:ascii="等线" w:eastAsia="等线" w:hAnsi="等线" w:cs="宋体" w:hint="eastAsia"/>
                <w:color w:val="000000"/>
                <w:kern w:val="0"/>
                <w:szCs w:val="21"/>
              </w:rPr>
              <w:t>Prosperity</w:t>
            </w:r>
          </w:p>
        </w:tc>
        <w:tc>
          <w:tcPr>
            <w:tcW w:w="7060" w:type="dxa"/>
            <w:noWrap/>
            <w:hideMark/>
          </w:tcPr>
          <w:p w14:paraId="433B064A" w14:textId="77777777" w:rsidR="009648D6" w:rsidRPr="009648D6" w:rsidRDefault="009648D6" w:rsidP="009648D6">
            <w:pPr>
              <w:widowControl/>
              <w:jc w:val="left"/>
              <w:rPr>
                <w:rFonts w:ascii="等线" w:eastAsia="等线" w:hAnsi="等线" w:cs="宋体"/>
                <w:color w:val="000000"/>
                <w:kern w:val="0"/>
                <w:sz w:val="22"/>
              </w:rPr>
            </w:pPr>
            <w:r w:rsidRPr="009648D6">
              <w:rPr>
                <w:rFonts w:ascii="等线" w:eastAsia="等线" w:hAnsi="等线" w:cs="宋体" w:hint="eastAsia"/>
                <w:color w:val="000000"/>
                <w:kern w:val="0"/>
                <w:sz w:val="22"/>
              </w:rPr>
              <w:t>plan</w:t>
            </w:r>
          </w:p>
        </w:tc>
      </w:tr>
      <w:tr w:rsidR="009648D6" w:rsidRPr="009648D6" w14:paraId="2EF2772B" w14:textId="77777777" w:rsidTr="009648D6">
        <w:trPr>
          <w:trHeight w:val="285"/>
        </w:trPr>
        <w:tc>
          <w:tcPr>
            <w:tcW w:w="2540" w:type="dxa"/>
            <w:vMerge w:val="restart"/>
            <w:noWrap/>
            <w:hideMark/>
          </w:tcPr>
          <w:p w14:paraId="58B06053" w14:textId="77777777" w:rsidR="009648D6" w:rsidRPr="009648D6" w:rsidRDefault="009648D6" w:rsidP="008628C9">
            <w:pPr>
              <w:widowControl/>
              <w:jc w:val="left"/>
              <w:rPr>
                <w:rFonts w:ascii="等线" w:eastAsia="等线" w:hAnsi="等线" w:cs="宋体"/>
                <w:color w:val="000000"/>
                <w:kern w:val="0"/>
                <w:szCs w:val="21"/>
              </w:rPr>
            </w:pPr>
            <w:r w:rsidRPr="009648D6">
              <w:rPr>
                <w:rFonts w:ascii="等线" w:eastAsia="等线" w:hAnsi="等线" w:cs="宋体" w:hint="eastAsia"/>
                <w:color w:val="000000"/>
                <w:kern w:val="0"/>
                <w:szCs w:val="21"/>
              </w:rPr>
              <w:t>Economic</w:t>
            </w:r>
          </w:p>
        </w:tc>
        <w:tc>
          <w:tcPr>
            <w:tcW w:w="7060" w:type="dxa"/>
            <w:noWrap/>
            <w:hideMark/>
          </w:tcPr>
          <w:p w14:paraId="016C3323" w14:textId="77777777" w:rsidR="009648D6" w:rsidRPr="009648D6" w:rsidRDefault="009648D6" w:rsidP="00DC573D">
            <w:pPr>
              <w:widowControl/>
              <w:rPr>
                <w:rFonts w:ascii="等线" w:eastAsia="等线" w:hAnsi="等线" w:cs="宋体"/>
                <w:color w:val="000000"/>
                <w:kern w:val="0"/>
                <w:szCs w:val="21"/>
              </w:rPr>
            </w:pPr>
            <w:r w:rsidRPr="009648D6">
              <w:rPr>
                <w:rFonts w:ascii="等线" w:eastAsia="等线" w:hAnsi="等线" w:cs="宋体" w:hint="eastAsia"/>
                <w:color w:val="000000"/>
                <w:kern w:val="0"/>
                <w:szCs w:val="21"/>
              </w:rPr>
              <w:t xml:space="preserve">Take economic construction as the center of daily development goals. </w:t>
            </w:r>
          </w:p>
        </w:tc>
      </w:tr>
      <w:tr w:rsidR="009648D6" w:rsidRPr="009648D6" w14:paraId="07A7A83C" w14:textId="77777777" w:rsidTr="009648D6">
        <w:trPr>
          <w:trHeight w:val="285"/>
        </w:trPr>
        <w:tc>
          <w:tcPr>
            <w:tcW w:w="2540" w:type="dxa"/>
            <w:vMerge/>
            <w:hideMark/>
          </w:tcPr>
          <w:p w14:paraId="26D281F8" w14:textId="77777777" w:rsidR="009648D6" w:rsidRPr="009648D6" w:rsidRDefault="009648D6" w:rsidP="008628C9">
            <w:pPr>
              <w:widowControl/>
              <w:jc w:val="left"/>
              <w:rPr>
                <w:rFonts w:ascii="等线" w:eastAsia="等线" w:hAnsi="等线" w:cs="宋体"/>
                <w:color w:val="000000"/>
                <w:kern w:val="0"/>
                <w:szCs w:val="21"/>
              </w:rPr>
            </w:pPr>
          </w:p>
        </w:tc>
        <w:tc>
          <w:tcPr>
            <w:tcW w:w="7060" w:type="dxa"/>
            <w:noWrap/>
            <w:hideMark/>
          </w:tcPr>
          <w:p w14:paraId="74D0C1CC" w14:textId="77777777" w:rsidR="009648D6" w:rsidRPr="009648D6" w:rsidRDefault="009648D6" w:rsidP="00DC573D">
            <w:pPr>
              <w:widowControl/>
              <w:rPr>
                <w:rFonts w:ascii="等线" w:eastAsia="等线" w:hAnsi="等线" w:cs="宋体"/>
                <w:color w:val="000000"/>
                <w:kern w:val="0"/>
                <w:szCs w:val="21"/>
              </w:rPr>
            </w:pPr>
            <w:r w:rsidRPr="009648D6">
              <w:rPr>
                <w:rFonts w:ascii="等线" w:eastAsia="等线" w:hAnsi="等线" w:cs="宋体" w:hint="eastAsia"/>
                <w:color w:val="000000"/>
                <w:kern w:val="0"/>
                <w:szCs w:val="21"/>
              </w:rPr>
              <w:t>Attract foreign investment and build splendid commercial environments.</w:t>
            </w:r>
          </w:p>
        </w:tc>
      </w:tr>
      <w:tr w:rsidR="009648D6" w:rsidRPr="009648D6" w14:paraId="6A182BD6" w14:textId="77777777" w:rsidTr="009648D6">
        <w:trPr>
          <w:trHeight w:val="270"/>
        </w:trPr>
        <w:tc>
          <w:tcPr>
            <w:tcW w:w="2540" w:type="dxa"/>
            <w:vMerge/>
            <w:hideMark/>
          </w:tcPr>
          <w:p w14:paraId="45EDBE11" w14:textId="77777777" w:rsidR="009648D6" w:rsidRPr="009648D6" w:rsidRDefault="009648D6" w:rsidP="008628C9">
            <w:pPr>
              <w:widowControl/>
              <w:jc w:val="left"/>
              <w:rPr>
                <w:rFonts w:ascii="等线" w:eastAsia="等线" w:hAnsi="等线" w:cs="宋体"/>
                <w:color w:val="000000"/>
                <w:kern w:val="0"/>
                <w:szCs w:val="21"/>
              </w:rPr>
            </w:pPr>
          </w:p>
        </w:tc>
        <w:tc>
          <w:tcPr>
            <w:tcW w:w="7060" w:type="dxa"/>
            <w:noWrap/>
            <w:hideMark/>
          </w:tcPr>
          <w:p w14:paraId="4CA17BD3" w14:textId="77777777" w:rsidR="009648D6" w:rsidRPr="009648D6" w:rsidRDefault="009648D6" w:rsidP="00DC573D">
            <w:pPr>
              <w:widowControl/>
              <w:rPr>
                <w:rFonts w:ascii="等线" w:eastAsia="等线" w:hAnsi="等线" w:cs="宋体"/>
                <w:color w:val="000000"/>
                <w:kern w:val="0"/>
                <w:szCs w:val="21"/>
              </w:rPr>
            </w:pPr>
            <w:r w:rsidRPr="009648D6">
              <w:rPr>
                <w:rFonts w:ascii="等线" w:eastAsia="等线" w:hAnsi="等线" w:cs="宋体" w:hint="eastAsia"/>
                <w:color w:val="000000"/>
                <w:kern w:val="0"/>
                <w:szCs w:val="21"/>
              </w:rPr>
              <w:t>Reduce taxes and improve the efficiency of government officials.</w:t>
            </w:r>
          </w:p>
        </w:tc>
      </w:tr>
      <w:tr w:rsidR="009648D6" w:rsidRPr="009648D6" w14:paraId="7BA49CD1" w14:textId="77777777" w:rsidTr="009648D6">
        <w:trPr>
          <w:trHeight w:val="285"/>
        </w:trPr>
        <w:tc>
          <w:tcPr>
            <w:tcW w:w="2540" w:type="dxa"/>
            <w:vMerge w:val="restart"/>
            <w:noWrap/>
            <w:hideMark/>
          </w:tcPr>
          <w:p w14:paraId="3C5696F2" w14:textId="77777777" w:rsidR="009648D6" w:rsidRPr="009648D6" w:rsidRDefault="009648D6" w:rsidP="008628C9">
            <w:pPr>
              <w:widowControl/>
              <w:jc w:val="left"/>
              <w:rPr>
                <w:rFonts w:ascii="等线" w:eastAsia="等线" w:hAnsi="等线" w:cs="宋体"/>
                <w:color w:val="000000"/>
                <w:kern w:val="0"/>
                <w:szCs w:val="21"/>
              </w:rPr>
            </w:pPr>
            <w:r w:rsidRPr="009648D6">
              <w:rPr>
                <w:rFonts w:ascii="等线" w:eastAsia="等线" w:hAnsi="等线" w:cs="宋体" w:hint="eastAsia"/>
                <w:color w:val="000000"/>
                <w:kern w:val="0"/>
                <w:szCs w:val="21"/>
              </w:rPr>
              <w:t>Social Equality</w:t>
            </w:r>
          </w:p>
        </w:tc>
        <w:tc>
          <w:tcPr>
            <w:tcW w:w="7060" w:type="dxa"/>
            <w:noWrap/>
            <w:hideMark/>
          </w:tcPr>
          <w:p w14:paraId="60E99276" w14:textId="77777777" w:rsidR="009648D6" w:rsidRPr="009648D6" w:rsidRDefault="009648D6" w:rsidP="00DC573D">
            <w:pPr>
              <w:widowControl/>
              <w:rPr>
                <w:rFonts w:ascii="等线" w:eastAsia="等线" w:hAnsi="等线" w:cs="宋体"/>
                <w:color w:val="000000"/>
                <w:kern w:val="0"/>
                <w:szCs w:val="21"/>
              </w:rPr>
            </w:pPr>
            <w:r w:rsidRPr="009648D6">
              <w:rPr>
                <w:rFonts w:ascii="等线" w:eastAsia="等线" w:hAnsi="等线" w:cs="宋体" w:hint="eastAsia"/>
                <w:color w:val="000000"/>
                <w:kern w:val="0"/>
                <w:szCs w:val="21"/>
              </w:rPr>
              <w:t xml:space="preserve"> Increase the proportion of the investment of education</w:t>
            </w:r>
          </w:p>
        </w:tc>
      </w:tr>
      <w:tr w:rsidR="009648D6" w:rsidRPr="009648D6" w14:paraId="7771AC74" w14:textId="77777777" w:rsidTr="009648D6">
        <w:trPr>
          <w:trHeight w:val="285"/>
        </w:trPr>
        <w:tc>
          <w:tcPr>
            <w:tcW w:w="2540" w:type="dxa"/>
            <w:vMerge/>
            <w:hideMark/>
          </w:tcPr>
          <w:p w14:paraId="752109F7" w14:textId="77777777" w:rsidR="009648D6" w:rsidRPr="009648D6" w:rsidRDefault="009648D6" w:rsidP="008628C9">
            <w:pPr>
              <w:widowControl/>
              <w:jc w:val="left"/>
              <w:rPr>
                <w:rFonts w:ascii="等线" w:eastAsia="等线" w:hAnsi="等线" w:cs="宋体"/>
                <w:color w:val="000000"/>
                <w:kern w:val="0"/>
                <w:szCs w:val="21"/>
              </w:rPr>
            </w:pPr>
          </w:p>
        </w:tc>
        <w:tc>
          <w:tcPr>
            <w:tcW w:w="7060" w:type="dxa"/>
            <w:noWrap/>
            <w:hideMark/>
          </w:tcPr>
          <w:p w14:paraId="0F88354E" w14:textId="77777777" w:rsidR="009648D6" w:rsidRPr="009648D6" w:rsidRDefault="009648D6" w:rsidP="00DC573D">
            <w:pPr>
              <w:widowControl/>
              <w:rPr>
                <w:rFonts w:ascii="等线" w:eastAsia="等线" w:hAnsi="等线" w:cs="宋体"/>
                <w:color w:val="000000"/>
                <w:kern w:val="0"/>
                <w:szCs w:val="21"/>
              </w:rPr>
            </w:pPr>
            <w:r w:rsidRPr="009648D6">
              <w:rPr>
                <w:rFonts w:ascii="等线" w:eastAsia="等线" w:hAnsi="等线" w:cs="宋体" w:hint="eastAsia"/>
                <w:color w:val="000000"/>
                <w:kern w:val="0"/>
                <w:szCs w:val="21"/>
              </w:rPr>
              <w:t xml:space="preserve"> and promote the development of balanced education.</w:t>
            </w:r>
          </w:p>
        </w:tc>
      </w:tr>
      <w:tr w:rsidR="009648D6" w:rsidRPr="009648D6" w14:paraId="5BFFE858" w14:textId="77777777" w:rsidTr="009648D6">
        <w:trPr>
          <w:trHeight w:val="285"/>
        </w:trPr>
        <w:tc>
          <w:tcPr>
            <w:tcW w:w="2540" w:type="dxa"/>
            <w:vMerge/>
            <w:hideMark/>
          </w:tcPr>
          <w:p w14:paraId="5EF1C40B" w14:textId="77777777" w:rsidR="009648D6" w:rsidRPr="009648D6" w:rsidRDefault="009648D6" w:rsidP="008628C9">
            <w:pPr>
              <w:widowControl/>
              <w:jc w:val="left"/>
              <w:rPr>
                <w:rFonts w:ascii="等线" w:eastAsia="等线" w:hAnsi="等线" w:cs="宋体"/>
                <w:color w:val="000000"/>
                <w:kern w:val="0"/>
                <w:szCs w:val="21"/>
              </w:rPr>
            </w:pPr>
          </w:p>
        </w:tc>
        <w:tc>
          <w:tcPr>
            <w:tcW w:w="7060" w:type="dxa"/>
            <w:noWrap/>
            <w:hideMark/>
          </w:tcPr>
          <w:p w14:paraId="7BFAB508" w14:textId="2414978B" w:rsidR="009648D6" w:rsidRPr="009648D6" w:rsidRDefault="009648D6" w:rsidP="00DC573D">
            <w:pPr>
              <w:widowControl/>
              <w:rPr>
                <w:rFonts w:ascii="等线" w:eastAsia="等线" w:hAnsi="等线" w:cs="宋体"/>
                <w:color w:val="000000"/>
                <w:kern w:val="0"/>
                <w:szCs w:val="21"/>
              </w:rPr>
            </w:pPr>
            <w:r w:rsidRPr="009648D6">
              <w:rPr>
                <w:rFonts w:ascii="等线" w:eastAsia="等线" w:hAnsi="等线" w:cs="宋体" w:hint="eastAsia"/>
                <w:color w:val="000000"/>
                <w:kern w:val="0"/>
                <w:szCs w:val="21"/>
              </w:rPr>
              <w:t xml:space="preserve"> Attract talents positively and give </w:t>
            </w:r>
            <w:r w:rsidR="00DC573D">
              <w:rPr>
                <w:rFonts w:ascii="等线" w:eastAsia="等线" w:hAnsi="等线" w:cs="宋体"/>
                <w:color w:val="000000"/>
                <w:kern w:val="0"/>
                <w:szCs w:val="21"/>
              </w:rPr>
              <w:t>favor</w:t>
            </w:r>
            <w:r w:rsidRPr="009648D6">
              <w:rPr>
                <w:rFonts w:ascii="等线" w:eastAsia="等线" w:hAnsi="等线" w:cs="宋体" w:hint="eastAsia"/>
                <w:color w:val="000000"/>
                <w:kern w:val="0"/>
                <w:szCs w:val="21"/>
              </w:rPr>
              <w:t xml:space="preserve"> policies to high-tech companies.</w:t>
            </w:r>
          </w:p>
        </w:tc>
      </w:tr>
      <w:tr w:rsidR="009648D6" w:rsidRPr="009648D6" w14:paraId="72B68417" w14:textId="77777777" w:rsidTr="009648D6">
        <w:trPr>
          <w:trHeight w:val="285"/>
        </w:trPr>
        <w:tc>
          <w:tcPr>
            <w:tcW w:w="2540" w:type="dxa"/>
            <w:vMerge w:val="restart"/>
            <w:noWrap/>
            <w:hideMark/>
          </w:tcPr>
          <w:p w14:paraId="03815C4D" w14:textId="77777777" w:rsidR="009648D6" w:rsidRPr="009648D6" w:rsidRDefault="009648D6" w:rsidP="008628C9">
            <w:pPr>
              <w:widowControl/>
              <w:jc w:val="left"/>
              <w:rPr>
                <w:rFonts w:ascii="等线" w:eastAsia="等线" w:hAnsi="等线" w:cs="宋体"/>
                <w:color w:val="000000"/>
                <w:kern w:val="0"/>
                <w:szCs w:val="21"/>
              </w:rPr>
            </w:pPr>
            <w:r w:rsidRPr="009648D6">
              <w:rPr>
                <w:rFonts w:ascii="等线" w:eastAsia="等线" w:hAnsi="等线" w:cs="宋体" w:hint="eastAsia"/>
                <w:color w:val="000000"/>
                <w:kern w:val="0"/>
                <w:szCs w:val="21"/>
              </w:rPr>
              <w:t>Environmental Sustainability</w:t>
            </w:r>
          </w:p>
        </w:tc>
        <w:tc>
          <w:tcPr>
            <w:tcW w:w="7060" w:type="dxa"/>
            <w:noWrap/>
            <w:hideMark/>
          </w:tcPr>
          <w:p w14:paraId="14BEB1C5" w14:textId="77777777" w:rsidR="009648D6" w:rsidRPr="009648D6" w:rsidRDefault="009648D6" w:rsidP="00DC573D">
            <w:pPr>
              <w:widowControl/>
              <w:rPr>
                <w:rFonts w:ascii="等线" w:eastAsia="等线" w:hAnsi="等线" w:cs="宋体"/>
                <w:color w:val="000000"/>
                <w:kern w:val="0"/>
                <w:szCs w:val="21"/>
              </w:rPr>
            </w:pPr>
            <w:r w:rsidRPr="009648D6">
              <w:rPr>
                <w:rFonts w:ascii="等线" w:eastAsia="等线" w:hAnsi="等线" w:cs="宋体" w:hint="eastAsia"/>
                <w:color w:val="000000"/>
                <w:kern w:val="0"/>
                <w:szCs w:val="21"/>
              </w:rPr>
              <w:t xml:space="preserve">Plan the layout of our city’s built-up area reasonably </w:t>
            </w:r>
          </w:p>
        </w:tc>
      </w:tr>
      <w:tr w:rsidR="009648D6" w:rsidRPr="009648D6" w14:paraId="55C74C8B" w14:textId="77777777" w:rsidTr="009648D6">
        <w:trPr>
          <w:trHeight w:val="285"/>
        </w:trPr>
        <w:tc>
          <w:tcPr>
            <w:tcW w:w="2540" w:type="dxa"/>
            <w:vMerge/>
            <w:hideMark/>
          </w:tcPr>
          <w:p w14:paraId="5EF66907" w14:textId="77777777" w:rsidR="009648D6" w:rsidRPr="009648D6" w:rsidRDefault="009648D6" w:rsidP="009648D6">
            <w:pPr>
              <w:widowControl/>
              <w:jc w:val="left"/>
              <w:rPr>
                <w:rFonts w:ascii="等线" w:eastAsia="等线" w:hAnsi="等线" w:cs="宋体"/>
                <w:color w:val="000000"/>
                <w:kern w:val="0"/>
                <w:szCs w:val="21"/>
              </w:rPr>
            </w:pPr>
          </w:p>
        </w:tc>
        <w:tc>
          <w:tcPr>
            <w:tcW w:w="7060" w:type="dxa"/>
            <w:noWrap/>
            <w:hideMark/>
          </w:tcPr>
          <w:p w14:paraId="2E28295B" w14:textId="77777777" w:rsidR="009648D6" w:rsidRPr="009648D6" w:rsidRDefault="009648D6" w:rsidP="00DC573D">
            <w:pPr>
              <w:widowControl/>
              <w:rPr>
                <w:rFonts w:ascii="等线" w:eastAsia="等线" w:hAnsi="等线" w:cs="宋体"/>
                <w:color w:val="000000"/>
                <w:kern w:val="0"/>
                <w:sz w:val="22"/>
              </w:rPr>
            </w:pPr>
            <w:r w:rsidRPr="009648D6">
              <w:rPr>
                <w:rFonts w:ascii="等线" w:eastAsia="等线" w:hAnsi="等线" w:cs="宋体" w:hint="eastAsia"/>
                <w:color w:val="000000"/>
                <w:kern w:val="0"/>
                <w:sz w:val="22"/>
              </w:rPr>
              <w:t>and build some natural parks or green road for amusement and rest.</w:t>
            </w:r>
          </w:p>
        </w:tc>
      </w:tr>
    </w:tbl>
    <w:p w14:paraId="47CF52AA" w14:textId="4D202A43" w:rsidR="009648D6" w:rsidRDefault="009648D6" w:rsidP="00DE012A"/>
    <w:p w14:paraId="6602273A" w14:textId="7BA7C292" w:rsidR="00B32F85" w:rsidRDefault="00B32F85" w:rsidP="00DE012A"/>
    <w:p w14:paraId="6688080A" w14:textId="6E42335D" w:rsidR="00B32F85" w:rsidRDefault="00B32F85" w:rsidP="00DE012A"/>
    <w:p w14:paraId="7CB97137" w14:textId="77777777" w:rsidR="00B32D66" w:rsidRPr="00DE012A" w:rsidRDefault="00B32D66" w:rsidP="00DE012A"/>
    <w:p w14:paraId="613C2BB0" w14:textId="058F4CB5" w:rsidR="00DE012A" w:rsidRPr="00B32F85" w:rsidRDefault="00DC573D" w:rsidP="00DC573D">
      <w:pPr>
        <w:jc w:val="center"/>
        <w:rPr>
          <w:b/>
        </w:rPr>
      </w:pPr>
      <w:r w:rsidRPr="00B32F85">
        <w:rPr>
          <w:b/>
        </w:rPr>
        <w:lastRenderedPageBreak/>
        <w:t>Table</w:t>
      </w:r>
      <w:r w:rsidR="008523F4" w:rsidRPr="00B32F85">
        <w:rPr>
          <w:b/>
        </w:rPr>
        <w:t>8</w:t>
      </w:r>
      <w:r w:rsidRPr="00B32F85">
        <w:rPr>
          <w:b/>
        </w:rPr>
        <w:t>:</w:t>
      </w:r>
      <w:r w:rsidR="007964FC">
        <w:rPr>
          <w:b/>
        </w:rPr>
        <w:t xml:space="preserve"> </w:t>
      </w:r>
      <w:r w:rsidR="00DE012A" w:rsidRPr="00B32F85">
        <w:rPr>
          <w:b/>
        </w:rPr>
        <w:t>Plan for Sonoma:</w:t>
      </w:r>
    </w:p>
    <w:tbl>
      <w:tblPr>
        <w:tblStyle w:val="20"/>
        <w:tblW w:w="9615" w:type="dxa"/>
        <w:tblLook w:val="0620" w:firstRow="1" w:lastRow="0" w:firstColumn="0" w:lastColumn="0" w:noHBand="1" w:noVBand="1"/>
      </w:tblPr>
      <w:tblGrid>
        <w:gridCol w:w="2555"/>
        <w:gridCol w:w="7060"/>
      </w:tblGrid>
      <w:tr w:rsidR="00DC573D" w:rsidRPr="00DC573D" w14:paraId="007678E6" w14:textId="77777777" w:rsidTr="00DC573D">
        <w:trPr>
          <w:cnfStyle w:val="100000000000" w:firstRow="1" w:lastRow="0" w:firstColumn="0" w:lastColumn="0" w:oddVBand="0" w:evenVBand="0" w:oddHBand="0" w:evenHBand="0" w:firstRowFirstColumn="0" w:firstRowLastColumn="0" w:lastRowFirstColumn="0" w:lastRowLastColumn="0"/>
          <w:trHeight w:val="285"/>
        </w:trPr>
        <w:tc>
          <w:tcPr>
            <w:tcW w:w="2555" w:type="dxa"/>
            <w:noWrap/>
            <w:hideMark/>
          </w:tcPr>
          <w:p w14:paraId="18ACB522" w14:textId="77777777" w:rsidR="00DC573D" w:rsidRPr="00DC573D" w:rsidRDefault="00DC573D" w:rsidP="00DC573D">
            <w:pPr>
              <w:widowControl/>
              <w:jc w:val="left"/>
              <w:rPr>
                <w:rFonts w:ascii="等线" w:eastAsia="等线" w:hAnsi="等线" w:cs="宋体"/>
                <w:color w:val="000000"/>
                <w:kern w:val="0"/>
                <w:szCs w:val="21"/>
              </w:rPr>
            </w:pPr>
            <w:r w:rsidRPr="00DC573D">
              <w:rPr>
                <w:rFonts w:ascii="等线" w:eastAsia="等线" w:hAnsi="等线" w:cs="宋体" w:hint="eastAsia"/>
                <w:color w:val="000000"/>
                <w:kern w:val="0"/>
                <w:szCs w:val="21"/>
              </w:rPr>
              <w:t>Prosperity</w:t>
            </w:r>
          </w:p>
        </w:tc>
        <w:tc>
          <w:tcPr>
            <w:tcW w:w="7060" w:type="dxa"/>
            <w:noWrap/>
            <w:hideMark/>
          </w:tcPr>
          <w:p w14:paraId="34AD893B" w14:textId="77777777" w:rsidR="00DC573D" w:rsidRPr="00DC573D" w:rsidRDefault="00DC573D" w:rsidP="00DC573D">
            <w:pPr>
              <w:widowControl/>
              <w:jc w:val="left"/>
              <w:rPr>
                <w:rFonts w:ascii="等线" w:eastAsia="等线" w:hAnsi="等线" w:cs="宋体"/>
                <w:color w:val="000000"/>
                <w:kern w:val="0"/>
                <w:sz w:val="22"/>
              </w:rPr>
            </w:pPr>
            <w:r w:rsidRPr="00DC573D">
              <w:rPr>
                <w:rFonts w:ascii="等线" w:eastAsia="等线" w:hAnsi="等线" w:cs="宋体" w:hint="eastAsia"/>
                <w:color w:val="000000"/>
                <w:kern w:val="0"/>
                <w:sz w:val="22"/>
              </w:rPr>
              <w:t>plan</w:t>
            </w:r>
          </w:p>
        </w:tc>
      </w:tr>
      <w:tr w:rsidR="00DC573D" w:rsidRPr="00DC573D" w14:paraId="1C053D88" w14:textId="77777777" w:rsidTr="00DC573D">
        <w:trPr>
          <w:trHeight w:val="285"/>
        </w:trPr>
        <w:tc>
          <w:tcPr>
            <w:tcW w:w="2555" w:type="dxa"/>
            <w:vMerge w:val="restart"/>
            <w:noWrap/>
            <w:hideMark/>
          </w:tcPr>
          <w:p w14:paraId="5C08C893" w14:textId="77777777" w:rsidR="00DC573D" w:rsidRPr="00DC573D" w:rsidRDefault="00DC573D" w:rsidP="00DC573D">
            <w:pPr>
              <w:widowControl/>
              <w:jc w:val="left"/>
              <w:rPr>
                <w:rFonts w:ascii="等线" w:eastAsia="等线" w:hAnsi="等线" w:cs="宋体"/>
                <w:color w:val="000000"/>
                <w:kern w:val="0"/>
                <w:szCs w:val="21"/>
              </w:rPr>
            </w:pPr>
            <w:r w:rsidRPr="00DC573D">
              <w:rPr>
                <w:rFonts w:ascii="等线" w:eastAsia="等线" w:hAnsi="等线" w:cs="宋体" w:hint="eastAsia"/>
                <w:color w:val="000000"/>
                <w:kern w:val="0"/>
                <w:szCs w:val="21"/>
              </w:rPr>
              <w:t>Economic</w:t>
            </w:r>
          </w:p>
        </w:tc>
        <w:tc>
          <w:tcPr>
            <w:tcW w:w="7060" w:type="dxa"/>
            <w:noWrap/>
            <w:hideMark/>
          </w:tcPr>
          <w:p w14:paraId="58039202" w14:textId="77777777" w:rsidR="00DC573D" w:rsidRPr="00DC573D" w:rsidRDefault="00DC573D" w:rsidP="00DC573D">
            <w:pPr>
              <w:widowControl/>
              <w:jc w:val="left"/>
              <w:rPr>
                <w:rFonts w:ascii="等线" w:eastAsia="等线" w:hAnsi="等线" w:cs="宋体"/>
                <w:color w:val="000000"/>
                <w:kern w:val="0"/>
                <w:szCs w:val="21"/>
              </w:rPr>
            </w:pPr>
            <w:r w:rsidRPr="00DC573D">
              <w:rPr>
                <w:rFonts w:ascii="等线" w:eastAsia="等线" w:hAnsi="等线" w:cs="宋体" w:hint="eastAsia"/>
                <w:color w:val="000000"/>
                <w:kern w:val="0"/>
                <w:szCs w:val="21"/>
              </w:rPr>
              <w:t xml:space="preserve"> Develop characteristic agriculture and enlarge the area of grape planting</w:t>
            </w:r>
          </w:p>
        </w:tc>
      </w:tr>
      <w:tr w:rsidR="00DC573D" w:rsidRPr="00DC573D" w14:paraId="7E4DA982" w14:textId="77777777" w:rsidTr="00DC573D">
        <w:trPr>
          <w:trHeight w:val="285"/>
        </w:trPr>
        <w:tc>
          <w:tcPr>
            <w:tcW w:w="2555" w:type="dxa"/>
            <w:vMerge/>
            <w:hideMark/>
          </w:tcPr>
          <w:p w14:paraId="101645FA" w14:textId="77777777" w:rsidR="00DC573D" w:rsidRPr="00DC573D" w:rsidRDefault="00DC573D" w:rsidP="00DC573D">
            <w:pPr>
              <w:widowControl/>
              <w:jc w:val="left"/>
              <w:rPr>
                <w:rFonts w:ascii="等线" w:eastAsia="等线" w:hAnsi="等线" w:cs="宋体"/>
                <w:color w:val="000000"/>
                <w:kern w:val="0"/>
                <w:szCs w:val="21"/>
              </w:rPr>
            </w:pPr>
          </w:p>
        </w:tc>
        <w:tc>
          <w:tcPr>
            <w:tcW w:w="7060" w:type="dxa"/>
            <w:noWrap/>
            <w:hideMark/>
          </w:tcPr>
          <w:p w14:paraId="41874ACE" w14:textId="77777777" w:rsidR="00DC573D" w:rsidRPr="00DC573D" w:rsidRDefault="00DC573D" w:rsidP="00DC573D">
            <w:pPr>
              <w:widowControl/>
              <w:jc w:val="left"/>
              <w:rPr>
                <w:rFonts w:ascii="等线" w:eastAsia="等线" w:hAnsi="等线" w:cs="宋体"/>
                <w:color w:val="000000"/>
                <w:kern w:val="0"/>
                <w:szCs w:val="21"/>
              </w:rPr>
            </w:pPr>
            <w:r w:rsidRPr="00DC573D">
              <w:rPr>
                <w:rFonts w:ascii="等线" w:eastAsia="等线" w:hAnsi="等线" w:cs="宋体" w:hint="eastAsia"/>
                <w:color w:val="000000"/>
                <w:kern w:val="0"/>
                <w:szCs w:val="21"/>
              </w:rPr>
              <w:t>Find peripheral earning industry just like tourism and agricultural by-products.</w:t>
            </w:r>
          </w:p>
        </w:tc>
      </w:tr>
      <w:tr w:rsidR="00DC573D" w:rsidRPr="00DC573D" w14:paraId="14257121" w14:textId="77777777" w:rsidTr="00DC573D">
        <w:trPr>
          <w:trHeight w:val="285"/>
        </w:trPr>
        <w:tc>
          <w:tcPr>
            <w:tcW w:w="2555" w:type="dxa"/>
            <w:vMerge w:val="restart"/>
            <w:noWrap/>
            <w:hideMark/>
          </w:tcPr>
          <w:p w14:paraId="046CD6EB" w14:textId="77777777" w:rsidR="00DC573D" w:rsidRPr="00DC573D" w:rsidRDefault="00DC573D" w:rsidP="00DC573D">
            <w:pPr>
              <w:widowControl/>
              <w:jc w:val="left"/>
              <w:rPr>
                <w:rFonts w:ascii="等线" w:eastAsia="等线" w:hAnsi="等线" w:cs="宋体"/>
                <w:color w:val="000000"/>
                <w:kern w:val="0"/>
                <w:szCs w:val="21"/>
              </w:rPr>
            </w:pPr>
            <w:r w:rsidRPr="00DC573D">
              <w:rPr>
                <w:rFonts w:ascii="等线" w:eastAsia="等线" w:hAnsi="等线" w:cs="宋体" w:hint="eastAsia"/>
                <w:color w:val="000000"/>
                <w:kern w:val="0"/>
                <w:szCs w:val="21"/>
              </w:rPr>
              <w:t>Social Equality</w:t>
            </w:r>
          </w:p>
        </w:tc>
        <w:tc>
          <w:tcPr>
            <w:tcW w:w="7060" w:type="dxa"/>
            <w:noWrap/>
            <w:hideMark/>
          </w:tcPr>
          <w:p w14:paraId="5E7D9E0E" w14:textId="77777777" w:rsidR="00DC573D" w:rsidRPr="00DC573D" w:rsidRDefault="00DC573D" w:rsidP="00DC573D">
            <w:pPr>
              <w:widowControl/>
              <w:jc w:val="left"/>
              <w:rPr>
                <w:rFonts w:ascii="等线" w:eastAsia="等线" w:hAnsi="等线" w:cs="宋体"/>
                <w:color w:val="000000"/>
                <w:kern w:val="0"/>
                <w:szCs w:val="21"/>
              </w:rPr>
            </w:pPr>
            <w:r w:rsidRPr="00DC573D">
              <w:rPr>
                <w:rFonts w:ascii="等线" w:eastAsia="等线" w:hAnsi="等线" w:cs="宋体" w:hint="eastAsia"/>
                <w:color w:val="000000"/>
                <w:kern w:val="0"/>
                <w:szCs w:val="21"/>
              </w:rPr>
              <w:t>Make a balance for the earning of the rich and the poor.</w:t>
            </w:r>
          </w:p>
        </w:tc>
      </w:tr>
      <w:tr w:rsidR="00DC573D" w:rsidRPr="00DC573D" w14:paraId="790151B8" w14:textId="77777777" w:rsidTr="00DC573D">
        <w:trPr>
          <w:trHeight w:val="285"/>
        </w:trPr>
        <w:tc>
          <w:tcPr>
            <w:tcW w:w="2555" w:type="dxa"/>
            <w:vMerge/>
            <w:hideMark/>
          </w:tcPr>
          <w:p w14:paraId="7B71C3FE" w14:textId="77777777" w:rsidR="00DC573D" w:rsidRPr="00DC573D" w:rsidRDefault="00DC573D" w:rsidP="00DC573D">
            <w:pPr>
              <w:widowControl/>
              <w:jc w:val="left"/>
              <w:rPr>
                <w:rFonts w:ascii="等线" w:eastAsia="等线" w:hAnsi="等线" w:cs="宋体"/>
                <w:color w:val="000000"/>
                <w:kern w:val="0"/>
                <w:szCs w:val="21"/>
              </w:rPr>
            </w:pPr>
          </w:p>
        </w:tc>
        <w:tc>
          <w:tcPr>
            <w:tcW w:w="7060" w:type="dxa"/>
            <w:noWrap/>
            <w:hideMark/>
          </w:tcPr>
          <w:p w14:paraId="5678F2A4" w14:textId="77777777" w:rsidR="00DC573D" w:rsidRPr="00DC573D" w:rsidRDefault="00DC573D" w:rsidP="00DC573D">
            <w:pPr>
              <w:widowControl/>
              <w:jc w:val="left"/>
              <w:rPr>
                <w:rFonts w:ascii="等线" w:eastAsia="等线" w:hAnsi="等线" w:cs="宋体"/>
                <w:color w:val="000000"/>
                <w:kern w:val="0"/>
                <w:szCs w:val="21"/>
              </w:rPr>
            </w:pPr>
            <w:r w:rsidRPr="00DC573D">
              <w:rPr>
                <w:rFonts w:ascii="等线" w:eastAsia="等线" w:hAnsi="等线" w:cs="宋体" w:hint="eastAsia"/>
                <w:color w:val="000000"/>
                <w:kern w:val="0"/>
                <w:szCs w:val="21"/>
              </w:rPr>
              <w:t>Increase the quantity of the investment of infrastructure construction.</w:t>
            </w:r>
          </w:p>
        </w:tc>
      </w:tr>
      <w:tr w:rsidR="00DC573D" w:rsidRPr="00DC573D" w14:paraId="560E7905" w14:textId="77777777" w:rsidTr="00DC573D">
        <w:trPr>
          <w:trHeight w:val="285"/>
        </w:trPr>
        <w:tc>
          <w:tcPr>
            <w:tcW w:w="2555" w:type="dxa"/>
            <w:vMerge/>
            <w:hideMark/>
          </w:tcPr>
          <w:p w14:paraId="42A8FF5F" w14:textId="77777777" w:rsidR="00DC573D" w:rsidRPr="00DC573D" w:rsidRDefault="00DC573D" w:rsidP="00DC573D">
            <w:pPr>
              <w:widowControl/>
              <w:jc w:val="left"/>
              <w:rPr>
                <w:rFonts w:ascii="等线" w:eastAsia="等线" w:hAnsi="等线" w:cs="宋体"/>
                <w:color w:val="000000"/>
                <w:kern w:val="0"/>
                <w:szCs w:val="21"/>
              </w:rPr>
            </w:pPr>
          </w:p>
        </w:tc>
        <w:tc>
          <w:tcPr>
            <w:tcW w:w="7060" w:type="dxa"/>
            <w:noWrap/>
            <w:hideMark/>
          </w:tcPr>
          <w:p w14:paraId="6859BF58" w14:textId="77777777" w:rsidR="00DC573D" w:rsidRPr="00DC573D" w:rsidRDefault="00DC573D" w:rsidP="00DC573D">
            <w:pPr>
              <w:widowControl/>
              <w:rPr>
                <w:rFonts w:ascii="等线" w:eastAsia="等线" w:hAnsi="等线" w:cs="宋体"/>
                <w:color w:val="000000"/>
                <w:kern w:val="0"/>
                <w:szCs w:val="21"/>
              </w:rPr>
            </w:pPr>
            <w:r w:rsidRPr="00DC573D">
              <w:rPr>
                <w:rFonts w:ascii="等线" w:eastAsia="等线" w:hAnsi="等线" w:cs="宋体" w:hint="eastAsia"/>
                <w:color w:val="000000"/>
                <w:kern w:val="0"/>
                <w:szCs w:val="21"/>
              </w:rPr>
              <w:t>Improve the level of medicine and the quality of education.</w:t>
            </w:r>
          </w:p>
        </w:tc>
      </w:tr>
      <w:tr w:rsidR="00DC573D" w:rsidRPr="00DC573D" w14:paraId="45AB24B2" w14:textId="77777777" w:rsidTr="00DC573D">
        <w:trPr>
          <w:trHeight w:val="285"/>
        </w:trPr>
        <w:tc>
          <w:tcPr>
            <w:tcW w:w="2555" w:type="dxa"/>
            <w:vMerge w:val="restart"/>
            <w:noWrap/>
            <w:hideMark/>
          </w:tcPr>
          <w:p w14:paraId="04459DCB" w14:textId="77777777" w:rsidR="00DC573D" w:rsidRPr="00DC573D" w:rsidRDefault="00DC573D" w:rsidP="00DC573D">
            <w:pPr>
              <w:widowControl/>
              <w:jc w:val="left"/>
              <w:rPr>
                <w:rFonts w:ascii="等线" w:eastAsia="等线" w:hAnsi="等线" w:cs="宋体"/>
                <w:color w:val="000000"/>
                <w:kern w:val="0"/>
                <w:szCs w:val="21"/>
              </w:rPr>
            </w:pPr>
            <w:r w:rsidRPr="00DC573D">
              <w:rPr>
                <w:rFonts w:ascii="等线" w:eastAsia="等线" w:hAnsi="等线" w:cs="宋体" w:hint="eastAsia"/>
                <w:color w:val="000000"/>
                <w:kern w:val="0"/>
                <w:szCs w:val="21"/>
              </w:rPr>
              <w:t>Environmental Sustainability</w:t>
            </w:r>
          </w:p>
        </w:tc>
        <w:tc>
          <w:tcPr>
            <w:tcW w:w="7060" w:type="dxa"/>
            <w:noWrap/>
            <w:hideMark/>
          </w:tcPr>
          <w:p w14:paraId="7DC33A93" w14:textId="77777777" w:rsidR="00DC573D" w:rsidRPr="00DC573D" w:rsidRDefault="00DC573D" w:rsidP="00DC573D">
            <w:pPr>
              <w:widowControl/>
              <w:jc w:val="left"/>
              <w:rPr>
                <w:rFonts w:ascii="等线" w:eastAsia="等线" w:hAnsi="等线" w:cs="宋体"/>
                <w:color w:val="000000"/>
                <w:kern w:val="0"/>
                <w:szCs w:val="21"/>
              </w:rPr>
            </w:pPr>
            <w:r w:rsidRPr="00DC573D">
              <w:rPr>
                <w:rFonts w:ascii="等线" w:eastAsia="等线" w:hAnsi="等线" w:cs="宋体" w:hint="eastAsia"/>
                <w:color w:val="000000"/>
                <w:kern w:val="0"/>
                <w:szCs w:val="21"/>
              </w:rPr>
              <w:t xml:space="preserve">Stabilize existing environmental policies </w:t>
            </w:r>
          </w:p>
        </w:tc>
      </w:tr>
      <w:tr w:rsidR="00DC573D" w:rsidRPr="00DC573D" w14:paraId="13AB9B88" w14:textId="77777777" w:rsidTr="00DC573D">
        <w:trPr>
          <w:trHeight w:val="285"/>
        </w:trPr>
        <w:tc>
          <w:tcPr>
            <w:tcW w:w="2555" w:type="dxa"/>
            <w:vMerge/>
            <w:hideMark/>
          </w:tcPr>
          <w:p w14:paraId="51AB8DEA" w14:textId="77777777" w:rsidR="00DC573D" w:rsidRPr="00DC573D" w:rsidRDefault="00DC573D" w:rsidP="00DC573D">
            <w:pPr>
              <w:widowControl/>
              <w:jc w:val="left"/>
              <w:rPr>
                <w:rFonts w:ascii="等线" w:eastAsia="等线" w:hAnsi="等线" w:cs="宋体"/>
                <w:color w:val="000000"/>
                <w:kern w:val="0"/>
                <w:szCs w:val="21"/>
              </w:rPr>
            </w:pPr>
          </w:p>
        </w:tc>
        <w:tc>
          <w:tcPr>
            <w:tcW w:w="7060" w:type="dxa"/>
            <w:noWrap/>
            <w:hideMark/>
          </w:tcPr>
          <w:p w14:paraId="3D702E43" w14:textId="77777777" w:rsidR="00DC573D" w:rsidRPr="00DC573D" w:rsidRDefault="00DC573D" w:rsidP="00DC573D">
            <w:pPr>
              <w:widowControl/>
              <w:jc w:val="left"/>
              <w:rPr>
                <w:rFonts w:ascii="等线" w:eastAsia="等线" w:hAnsi="等线" w:cs="宋体"/>
                <w:color w:val="000000"/>
                <w:kern w:val="0"/>
                <w:sz w:val="22"/>
              </w:rPr>
            </w:pPr>
            <w:r w:rsidRPr="00DC573D">
              <w:rPr>
                <w:rFonts w:ascii="等线" w:eastAsia="等线" w:hAnsi="等线" w:cs="宋体" w:hint="eastAsia"/>
                <w:color w:val="000000"/>
                <w:kern w:val="0"/>
                <w:sz w:val="22"/>
              </w:rPr>
              <w:t>enhance their capacity for sustainable development.</w:t>
            </w:r>
          </w:p>
        </w:tc>
      </w:tr>
    </w:tbl>
    <w:p w14:paraId="232EFB76" w14:textId="26122D15" w:rsidR="005D0E73" w:rsidRDefault="00BD6D78" w:rsidP="00B32F85">
      <w:pPr>
        <w:pStyle w:val="3"/>
      </w:pPr>
      <w:bookmarkStart w:id="33" w:name="_Toc505438085"/>
      <w:bookmarkStart w:id="34" w:name="_Toc505438754"/>
      <w:r>
        <w:rPr>
          <w:rFonts w:hint="eastAsia"/>
        </w:rPr>
        <w:t>4</w:t>
      </w:r>
      <w:r>
        <w:t>.2</w:t>
      </w:r>
      <w:r w:rsidRPr="00BD6D78">
        <w:t xml:space="preserve"> </w:t>
      </w:r>
      <w:r>
        <w:t>S</w:t>
      </w:r>
      <w:r w:rsidRPr="00BD6D78">
        <w:t xml:space="preserve">upport </w:t>
      </w:r>
      <w:r>
        <w:t xml:space="preserve">of </w:t>
      </w:r>
      <w:r>
        <w:rPr>
          <w:rFonts w:hint="eastAsia"/>
        </w:rPr>
        <w:t>t</w:t>
      </w:r>
      <w:r w:rsidRPr="00BD6D78">
        <w:t xml:space="preserve">heory and </w:t>
      </w:r>
      <w:r w:rsidRPr="0074441E">
        <w:t>system dynamics</w:t>
      </w:r>
      <w:r w:rsidRPr="00BD6D78">
        <w:t xml:space="preserve"> model</w:t>
      </w:r>
      <w:bookmarkEnd w:id="33"/>
      <w:bookmarkEnd w:id="34"/>
      <w:r w:rsidRPr="00BD6D78">
        <w:t xml:space="preserve"> </w:t>
      </w:r>
    </w:p>
    <w:p w14:paraId="3ED989B9" w14:textId="787B11F9" w:rsidR="005A54D1" w:rsidRPr="00F664A5" w:rsidRDefault="005D0E73" w:rsidP="00B32F85">
      <w:pPr>
        <w:pStyle w:val="4"/>
      </w:pPr>
      <w:r>
        <w:rPr>
          <w:rFonts w:hint="eastAsia"/>
        </w:rPr>
        <w:t>4</w:t>
      </w:r>
      <w:r>
        <w:t>.2</w:t>
      </w:r>
      <w:r w:rsidR="00BD6D78">
        <w:t>.1</w:t>
      </w:r>
      <w:r>
        <w:t>Build</w:t>
      </w:r>
      <w:r w:rsidR="0074441E" w:rsidRPr="0074441E">
        <w:t xml:space="preserve"> </w:t>
      </w:r>
      <w:r w:rsidR="005A54D1" w:rsidRPr="0074441E">
        <w:t>system dynamics</w:t>
      </w:r>
      <w:r w:rsidR="005A54D1">
        <w:t xml:space="preserve"> equations</w:t>
      </w:r>
    </w:p>
    <w:p w14:paraId="753E1CBE" w14:textId="0B463689" w:rsidR="005A54D1" w:rsidRPr="00F664A5" w:rsidRDefault="005A54D1" w:rsidP="00F664A5">
      <w:pPr>
        <w:ind w:firstLineChars="200" w:firstLine="420"/>
      </w:pPr>
      <w:r w:rsidRPr="00A605F0">
        <w:t>In the model, all the precise relationships between variables are connected</w:t>
      </w:r>
      <w:r>
        <w:t xml:space="preserve"> and determined</w:t>
      </w:r>
      <w:r w:rsidRPr="00A605F0">
        <w:t xml:space="preserve"> by structural equations</w:t>
      </w:r>
      <w:r>
        <w:t xml:space="preserve"> </w:t>
      </w:r>
      <w:r w:rsidRPr="00A605F0">
        <w:t xml:space="preserve">and then the internal structure of the model is expressed. The system model constructed in this paper </w:t>
      </w:r>
      <w:r>
        <w:t>b</w:t>
      </w:r>
      <w:r w:rsidRPr="00A605F0">
        <w:t>ased on the data from 2013 of two cities</w:t>
      </w:r>
      <w:r>
        <w:t>.</w:t>
      </w:r>
      <w:r w:rsidRPr="00A605F0">
        <w:t xml:space="preserve"> </w:t>
      </w:r>
      <w:r>
        <w:t>T</w:t>
      </w:r>
      <w:r w:rsidRPr="00A605F0">
        <w:t xml:space="preserve">he system equations were constructed </w:t>
      </w:r>
      <w:r w:rsidR="00F664A5">
        <w:t>according to</w:t>
      </w:r>
      <w:r w:rsidRPr="00A605F0">
        <w:t xml:space="preserve"> the different development plans of the two cities and the data statistics of previous years, combining the interrelationships among the indicators and local actual conditions and statistical laws.</w:t>
      </w:r>
    </w:p>
    <w:p w14:paraId="6860E299" w14:textId="3100C4EC" w:rsidR="00C10C09" w:rsidRDefault="00C10C09" w:rsidP="005A54D1">
      <w:pPr>
        <w:ind w:firstLineChars="100" w:firstLine="210"/>
      </w:pPr>
      <w:r w:rsidRPr="00C10C09">
        <w:t>In order to be able to accurately describe the complex relationship between the various factors of the system and to re-predict its future development trend through the known initial state</w:t>
      </w:r>
      <w:r>
        <w:t xml:space="preserve">, we introduce </w:t>
      </w:r>
      <w:r w:rsidR="00F664A5">
        <w:t>three</w:t>
      </w:r>
      <w:r>
        <w:t xml:space="preserve"> kinds of system dynamics equations</w:t>
      </w:r>
      <w:r w:rsidR="00D953EB">
        <w:t xml:space="preserve">, </w:t>
      </w:r>
      <w:r>
        <w:t>namely the equation of state (L), rate equation (R),</w:t>
      </w:r>
      <w:r w:rsidR="007964FC">
        <w:t xml:space="preserve"> </w:t>
      </w:r>
      <w:r w:rsidR="00F664A5">
        <w:t>and</w:t>
      </w:r>
      <w:r>
        <w:t xml:space="preserve"> auxiliary equation (A) </w:t>
      </w:r>
    </w:p>
    <w:p w14:paraId="7876F57A" w14:textId="6EEBD16D" w:rsidR="00C10C09" w:rsidRDefault="00C10C09" w:rsidP="00E732DE">
      <w:pPr>
        <w:pStyle w:val="a8"/>
        <w:numPr>
          <w:ilvl w:val="0"/>
          <w:numId w:val="4"/>
        </w:numPr>
        <w:ind w:firstLineChars="0"/>
      </w:pPr>
      <w:r>
        <w:t>Equation of state (L)</w:t>
      </w:r>
    </w:p>
    <w:p w14:paraId="00688153" w14:textId="0CAD24D9" w:rsidR="00C10C09" w:rsidRPr="00E732DE" w:rsidRDefault="00C10C09" w:rsidP="00C10C09">
      <w:r>
        <w:t>The equation of state (L) is the basic equation of the system dynamics and describes the changes of the stock (state variables) in the system dynamics model. The formula is</w:t>
      </w:r>
    </w:p>
    <w:p w14:paraId="322150A0" w14:textId="2F26BB9B" w:rsidR="0074441E" w:rsidRPr="00F70712" w:rsidRDefault="0074441E" w:rsidP="00B32F85">
      <w:pPr>
        <w:ind w:firstLineChars="300" w:firstLine="630"/>
        <w:jc w:val="right"/>
      </w:pPr>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in</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out</m:t>
                    </m:r>
                  </m:sub>
                </m:sSub>
                <m:d>
                  <m:dPr>
                    <m:ctrlPr>
                      <w:rPr>
                        <w:rFonts w:ascii="Cambria Math" w:hAnsi="Cambria Math"/>
                        <w:i/>
                      </w:rPr>
                    </m:ctrlPr>
                  </m:dPr>
                  <m:e>
                    <m:r>
                      <w:rPr>
                        <w:rFonts w:ascii="Cambria Math" w:hAnsi="Cambria Math"/>
                      </w:rPr>
                      <m:t>t</m:t>
                    </m:r>
                  </m:e>
                </m:d>
              </m:e>
            </m:nary>
            <m:r>
              <w:rPr>
                <w:rFonts w:ascii="Cambria Math" w:hAnsi="Cambria Math"/>
              </w:rPr>
              <m:t>)dt</m:t>
            </m:r>
          </m:e>
        </m:nary>
      </m:oMath>
      <w:r w:rsidR="00B32F85">
        <w:rPr>
          <w:rFonts w:hint="eastAsia"/>
        </w:rPr>
        <w:t xml:space="preserve"> </w:t>
      </w:r>
      <w:r w:rsidR="00B32F85">
        <w:t xml:space="preserve">                (13)</w:t>
      </w:r>
    </w:p>
    <w:p w14:paraId="36D240C4" w14:textId="039E2456" w:rsidR="00D953EB" w:rsidRPr="00F70712" w:rsidRDefault="00D953EB" w:rsidP="00BB07F9">
      <w:bookmarkStart w:id="35" w:name="_Hlk505361521"/>
      <w:r>
        <w:t>Where , t</w:t>
      </w:r>
      <w:r w:rsidRPr="00D953EB">
        <w:t>he initial value of L is L (0)</w:t>
      </w:r>
      <w:r w:rsidR="00BB07F9">
        <w: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m:t>
            </m:r>
          </m:sub>
        </m:sSub>
      </m:oMath>
      <w:r w:rsidRPr="00D953EB">
        <w:t xml:space="preserve"> </w:t>
      </w:r>
      <w:r w:rsidR="00BB07F9">
        <w:t xml:space="preserve">denotes </w:t>
      </w:r>
      <w:r w:rsidRPr="00D953EB">
        <w:t>the input flow of the state variable</w:t>
      </w:r>
      <w:r w:rsidR="00BB07F9">
        <w: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out</m:t>
            </m:r>
          </m:sub>
        </m:sSub>
      </m:oMath>
      <w:r w:rsidR="00BB07F9">
        <w:rPr>
          <w:rFonts w:hint="eastAsia"/>
        </w:rPr>
        <w:t xml:space="preserve"> </w:t>
      </w:r>
      <w:r w:rsidR="00BB07F9">
        <w:t xml:space="preserve">denotes </w:t>
      </w:r>
      <w:r w:rsidRPr="00D953EB">
        <w:t xml:space="preserve">the output flow of the state variable </w:t>
      </w:r>
      <w:r w:rsidR="00BB07F9">
        <w:t>.So we get</w:t>
      </w:r>
      <w:r w:rsidRPr="00D953EB">
        <w:t xml:space="preserve"> the net flow of the state variable </w:t>
      </w:r>
      <w:r w:rsidR="00BB07F9">
        <w:t>--</w:t>
      </w:r>
      <m:oMath>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in</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out</m:t>
                </m:r>
              </m:sub>
            </m:sSub>
            <m:d>
              <m:dPr>
                <m:ctrlPr>
                  <w:rPr>
                    <w:rFonts w:ascii="Cambria Math" w:hAnsi="Cambria Math"/>
                    <w:i/>
                  </w:rPr>
                </m:ctrlPr>
              </m:dPr>
              <m:e>
                <m:r>
                  <w:rPr>
                    <w:rFonts w:ascii="Cambria Math" w:hAnsi="Cambria Math"/>
                  </w:rPr>
                  <m:t>t</m:t>
                </m:r>
              </m:e>
            </m:d>
          </m:e>
        </m:nary>
        <m:r>
          <w:rPr>
            <w:rFonts w:ascii="Cambria Math" w:hAnsi="Cambria Math"/>
          </w:rPr>
          <m:t>)</m:t>
        </m:r>
      </m:oMath>
      <w:r w:rsidR="00BB07F9">
        <w:t>.</w:t>
      </w:r>
      <w:r w:rsidRPr="00D953EB">
        <w:t xml:space="preserve">Then </w:t>
      </w:r>
      <m:oMath>
        <m:r>
          <w:rPr>
            <w:rFonts w:ascii="Cambria Math" w:hAnsi="Cambria Math"/>
          </w:rPr>
          <m:t>L</m:t>
        </m:r>
        <m:d>
          <m:dPr>
            <m:ctrlPr>
              <w:rPr>
                <w:rFonts w:ascii="Cambria Math" w:hAnsi="Cambria Math"/>
                <w:i/>
              </w:rPr>
            </m:ctrlPr>
          </m:dPr>
          <m:e>
            <m:r>
              <w:rPr>
                <w:rFonts w:ascii="Cambria Math" w:hAnsi="Cambria Math"/>
              </w:rPr>
              <m:t>t</m:t>
            </m:r>
          </m:e>
        </m:d>
      </m:oMath>
      <w:r w:rsidRPr="00D953EB">
        <w:t xml:space="preserve"> represents the value of the state variable</w:t>
      </w:r>
      <w:r w:rsidR="00BB07F9">
        <w:t xml:space="preserve"> </w:t>
      </w:r>
      <m:oMath>
        <m:r>
          <w:rPr>
            <w:rFonts w:ascii="Cambria Math" w:hAnsi="Cambria Math"/>
          </w:rPr>
          <m:t>L</m:t>
        </m:r>
      </m:oMath>
      <w:r w:rsidRPr="00D953EB">
        <w:t xml:space="preserve">at time </w:t>
      </w:r>
      <m:oMath>
        <m:r>
          <w:rPr>
            <w:rFonts w:ascii="Cambria Math" w:hAnsi="Cambria Math"/>
          </w:rPr>
          <m:t>t</m:t>
        </m:r>
      </m:oMath>
      <w:r w:rsidR="00BB07F9">
        <w:t>.F</w:t>
      </w:r>
      <w:r w:rsidRPr="00D953EB">
        <w:t>rom</w:t>
      </w:r>
      <w:r w:rsidR="00BB07F9">
        <w:t xml:space="preserve"> that ,we </w:t>
      </w:r>
      <w:r w:rsidRPr="00D953EB">
        <w:t>can</w:t>
      </w:r>
      <w:r w:rsidR="00BB07F9">
        <w:t xml:space="preserve"> </w:t>
      </w:r>
      <w:r w:rsidRPr="00D953EB">
        <w:t>see that the value of the state variable</w:t>
      </w:r>
      <w:r w:rsidR="00BB07F9">
        <w:t xml:space="preserve">( at time t) </w:t>
      </w:r>
      <w:r w:rsidRPr="00D953EB">
        <w:t>equals the change of the initial value of the state variable plus the net flow</w:t>
      </w:r>
      <w:r w:rsidR="00BB07F9">
        <w:t xml:space="preserve"> accumulated</w:t>
      </w:r>
      <w:r w:rsidRPr="00D953EB">
        <w:t xml:space="preserve"> at [0, t] . In system dynamics, it is sometimes described in the form of difference equations:</w:t>
      </w:r>
    </w:p>
    <w:p w14:paraId="421686F6" w14:textId="2F763891" w:rsidR="00D953EB" w:rsidRPr="00BB07F9" w:rsidRDefault="00D953EB" w:rsidP="00B32F85">
      <w:pPr>
        <w:ind w:firstLineChars="300" w:firstLine="630"/>
        <w:jc w:val="right"/>
      </w:pPr>
      <m:oMath>
        <m:r>
          <w:rPr>
            <w:rFonts w:ascii="Cambria Math" w:hAnsi="Cambria Math"/>
          </w:rPr>
          <m:t>L.K=L.J+(</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R.JK</m:t>
                </m:r>
              </m:e>
              <m:sub>
                <m:r>
                  <w:rPr>
                    <w:rFonts w:ascii="Cambria Math" w:hAnsi="Cambria Math"/>
                  </w:rPr>
                  <m:t>in</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R.JK</m:t>
                </m:r>
              </m:e>
              <m:sub>
                <m:r>
                  <w:rPr>
                    <w:rFonts w:ascii="Cambria Math" w:hAnsi="Cambria Math"/>
                  </w:rPr>
                  <m:t>out</m:t>
                </m:r>
              </m:sub>
            </m:sSub>
          </m:e>
        </m:nary>
        <m:r>
          <w:rPr>
            <w:rFonts w:ascii="Cambria Math" w:hAnsi="Cambria Math"/>
          </w:rPr>
          <m:t>)×DT</m:t>
        </m:r>
      </m:oMath>
      <w:r w:rsidR="00B32F85">
        <w:t xml:space="preserve">             (14)</w:t>
      </w:r>
    </w:p>
    <w:p w14:paraId="1FCF0697" w14:textId="40665626" w:rsidR="00BB07F9" w:rsidRDefault="00BB07F9" w:rsidP="00BB07F9">
      <w:r>
        <w:t>Where, the value of state variable</w:t>
      </w:r>
      <m:oMath>
        <m:r>
          <w:rPr>
            <w:rFonts w:ascii="Cambria Math" w:hAnsi="Cambria Math"/>
          </w:rPr>
          <m:t>L</m:t>
        </m:r>
      </m:oMath>
      <w:r>
        <w:t xml:space="preserve"> at time</w:t>
      </w:r>
      <m:oMath>
        <m:r>
          <w:rPr>
            <w:rFonts w:ascii="Cambria Math" w:hAnsi="Cambria Math"/>
          </w:rPr>
          <m:t>J</m:t>
        </m:r>
      </m:oMath>
      <w:r>
        <w:t xml:space="preserve"> is</w:t>
      </w:r>
      <m:oMath>
        <m:r>
          <w:rPr>
            <w:rFonts w:ascii="Cambria Math" w:hAnsi="Cambria Math"/>
          </w:rPr>
          <m:t>L.J</m:t>
        </m:r>
      </m:oMath>
      <w:r w:rsidR="003175F8">
        <w:t xml:space="preserve">. </w:t>
      </w:r>
      <m:oMath>
        <m:sSub>
          <m:sSubPr>
            <m:ctrlPr>
              <w:rPr>
                <w:rFonts w:ascii="Cambria Math" w:hAnsi="Cambria Math"/>
                <w:i/>
              </w:rPr>
            </m:ctrlPr>
          </m:sSubPr>
          <m:e>
            <m:r>
              <w:rPr>
                <w:rFonts w:ascii="Cambria Math" w:hAnsi="Cambria Math"/>
              </w:rPr>
              <m:t>R.JK</m:t>
            </m:r>
          </m:e>
          <m:sub>
            <m:r>
              <w:rPr>
                <w:rFonts w:ascii="Cambria Math" w:hAnsi="Cambria Math"/>
              </w:rPr>
              <m:t>in</m:t>
            </m:r>
          </m:sub>
        </m:sSub>
      </m:oMath>
      <w:r>
        <w:t xml:space="preserve"> </w:t>
      </w:r>
      <w:r w:rsidR="003175F8">
        <w:t xml:space="preserve">represents </w:t>
      </w:r>
      <w:r>
        <w:t xml:space="preserve">the inflow rate variable </w:t>
      </w:r>
      <m:oMath>
        <m:sSub>
          <m:sSubPr>
            <m:ctrlPr>
              <w:rPr>
                <w:rFonts w:ascii="Cambria Math" w:hAnsi="Cambria Math"/>
                <w:i/>
              </w:rPr>
            </m:ctrlPr>
          </m:sSubPr>
          <m:e>
            <m:r>
              <w:rPr>
                <w:rFonts w:ascii="Cambria Math" w:hAnsi="Cambria Math"/>
              </w:rPr>
              <m:t>R</m:t>
            </m:r>
          </m:e>
          <m:sub>
            <m:r>
              <w:rPr>
                <w:rFonts w:ascii="Cambria Math" w:hAnsi="Cambria Math"/>
              </w:rPr>
              <m:t>in</m:t>
            </m:r>
          </m:sub>
        </m:sSub>
      </m:oMath>
      <w:r w:rsidR="003175F8">
        <w:t>’s</w:t>
      </w:r>
      <w:r>
        <w:t xml:space="preserve"> the value in the interval </w:t>
      </w:r>
      <m:oMath>
        <m:r>
          <w:rPr>
            <w:rFonts w:ascii="Cambria Math" w:hAnsi="Cambria Math"/>
          </w:rPr>
          <m:t>JK</m:t>
        </m:r>
      </m:oMath>
      <w:r>
        <w:t>,</w:t>
      </w:r>
      <w:r w:rsidR="003175F8">
        <w:rPr>
          <w:rFonts w:hint="eastAsia"/>
        </w:rPr>
        <w:t xml:space="preserve"> </w:t>
      </w:r>
      <w:r w:rsidR="003175F8">
        <w:t>and</w:t>
      </w:r>
      <m:oMath>
        <m:r>
          <w:rPr>
            <w:rFonts w:ascii="Cambria Math" w:hAnsi="Cambria Math"/>
          </w:rPr>
          <m:t xml:space="preserve"> </m:t>
        </m:r>
        <m:sSub>
          <m:sSubPr>
            <m:ctrlPr>
              <w:rPr>
                <w:rFonts w:ascii="Cambria Math" w:hAnsi="Cambria Math"/>
                <w:i/>
              </w:rPr>
            </m:ctrlPr>
          </m:sSubPr>
          <m:e>
            <m:r>
              <w:rPr>
                <w:rFonts w:ascii="Cambria Math" w:hAnsi="Cambria Math"/>
              </w:rPr>
              <m:t>R.JK</m:t>
            </m:r>
          </m:e>
          <m:sub>
            <m:r>
              <w:rPr>
                <w:rFonts w:ascii="Cambria Math" w:hAnsi="Cambria Math"/>
              </w:rPr>
              <m:t>out</m:t>
            </m:r>
          </m:sub>
        </m:sSub>
      </m:oMath>
      <w:r w:rsidR="003175F8">
        <w:rPr>
          <w:rFonts w:hint="eastAsia"/>
        </w:rPr>
        <w:t xml:space="preserve"> </w:t>
      </w:r>
      <w:r w:rsidR="003175F8">
        <w:t>represents</w:t>
      </w:r>
      <w:r>
        <w:t xml:space="preserve"> the outflow rate variable</w:t>
      </w:r>
      <w:r w:rsidR="003175F8">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 xml:space="preserve"> </m:t>
        </m:r>
      </m:oMath>
      <w:r w:rsidR="003175F8">
        <w:t xml:space="preserve">‘s </w:t>
      </w:r>
      <w:r>
        <w:t xml:space="preserve"> the value in the interval </w:t>
      </w:r>
      <m:oMath>
        <m:r>
          <w:rPr>
            <w:rFonts w:ascii="Cambria Math" w:hAnsi="Cambria Math"/>
          </w:rPr>
          <m:t>JK</m:t>
        </m:r>
      </m:oMath>
    </w:p>
    <w:p w14:paraId="643CA446" w14:textId="77777777" w:rsidR="00BB07F9" w:rsidRDefault="00BB07F9" w:rsidP="003175F8">
      <w:pPr>
        <w:pStyle w:val="a8"/>
        <w:numPr>
          <w:ilvl w:val="0"/>
          <w:numId w:val="4"/>
        </w:numPr>
        <w:ind w:firstLineChars="0"/>
      </w:pPr>
      <w:r>
        <w:t>Rate equation (R)</w:t>
      </w:r>
    </w:p>
    <w:p w14:paraId="3C103761" w14:textId="3EC79300" w:rsidR="00BB07F9" w:rsidRPr="00980B5F" w:rsidRDefault="00BB07F9" w:rsidP="003175F8">
      <w:r>
        <w:rPr>
          <w:rFonts w:hint="eastAsia"/>
        </w:rPr>
        <w:t>      </w:t>
      </w:r>
      <w:r>
        <w:t xml:space="preserve"> The rate equation is an equation that defines the flow formation within a unit time. The inherent nature of rate equation includes the natural law of flow variation and the rule of </w:t>
      </w:r>
      <w:r>
        <w:lastRenderedPageBreak/>
        <w:t xml:space="preserve">decision of mankind to adjust the stock. The addition of auxiliary variables makes the formulation of the rate equation more accurate and explicit in the decision-making process. The rate equation can be expressed as a function of constants </w:t>
      </w:r>
      <w:r w:rsidR="003175F8">
        <w:t xml:space="preserve">or </w:t>
      </w:r>
      <w:r>
        <w:t>state variables, often with some auxiliary variables</w:t>
      </w:r>
      <w:r w:rsidR="003175F8">
        <w:t>:</w:t>
      </w:r>
    </w:p>
    <w:p w14:paraId="7EBFC5A2" w14:textId="0FBA89E1" w:rsidR="00D953EB" w:rsidRPr="003175F8" w:rsidRDefault="00D953EB" w:rsidP="00B32F85">
      <w:pPr>
        <w:jc w:val="right"/>
      </w:pPr>
      <m:oMath>
        <m:r>
          <w:rPr>
            <w:rFonts w:ascii="Cambria Math" w:hAnsi="Cambria Math"/>
          </w:rPr>
          <m:t>R=f(L,Constant)</m:t>
        </m:r>
      </m:oMath>
      <w:r w:rsidR="00B32F85">
        <w:rPr>
          <w:rFonts w:hint="eastAsia"/>
        </w:rPr>
        <w:t xml:space="preserve"> </w:t>
      </w:r>
      <w:r w:rsidR="00B32F85">
        <w:t xml:space="preserve">                       </w:t>
      </w:r>
      <w:r w:rsidR="00B32F85">
        <w:rPr>
          <w:rFonts w:hint="eastAsia"/>
        </w:rPr>
        <w:t xml:space="preserve"> </w:t>
      </w:r>
      <w:r w:rsidR="00B32F85">
        <w:t xml:space="preserve"> (15)</w:t>
      </w:r>
    </w:p>
    <w:p w14:paraId="16818224" w14:textId="3C6EC5FD" w:rsidR="003175F8" w:rsidRDefault="003175F8" w:rsidP="005A54D1">
      <w:pPr>
        <w:pStyle w:val="a8"/>
        <w:numPr>
          <w:ilvl w:val="0"/>
          <w:numId w:val="4"/>
        </w:numPr>
        <w:ind w:firstLineChars="0"/>
        <w:jc w:val="left"/>
      </w:pPr>
      <w:r>
        <w:t>Auxiliary equation</w:t>
      </w:r>
      <w:r w:rsidR="00F664A5">
        <w:t>(A)</w:t>
      </w:r>
    </w:p>
    <w:p w14:paraId="0DEFE700" w14:textId="016A6464" w:rsidR="003175F8" w:rsidRPr="00114FA3" w:rsidRDefault="003175F8" w:rsidP="003175F8">
      <w:pPr>
        <w:jc w:val="left"/>
      </w:pPr>
      <w:r>
        <w:rPr>
          <w:rFonts w:hint="eastAsia"/>
        </w:rPr>
        <w:t>      </w:t>
      </w:r>
      <w:r>
        <w:t xml:space="preserve"> By introducing auxiliary variables, the rate equation is decomposed into several simple auxiliary equations, and the operation rules between variables are determined according to the actual meaning in order to simplify the complicated decision-making process.</w:t>
      </w:r>
    </w:p>
    <w:bookmarkEnd w:id="35"/>
    <w:p w14:paraId="6E618DF3" w14:textId="77777777" w:rsidR="00F664A5" w:rsidRPr="00F664A5" w:rsidRDefault="00F664A5" w:rsidP="00F664A5">
      <w:pPr>
        <w:jc w:val="left"/>
        <w:rPr>
          <w:b/>
        </w:rPr>
      </w:pPr>
      <w:r w:rsidRPr="00F664A5">
        <w:rPr>
          <w:b/>
        </w:rPr>
        <w:t>Determine the main parameters in the system</w:t>
      </w:r>
    </w:p>
    <w:p w14:paraId="34A5001A" w14:textId="4183DC21" w:rsidR="00F664A5" w:rsidRDefault="00F664A5" w:rsidP="00F664A5">
      <w:pPr>
        <w:ind w:firstLineChars="200" w:firstLine="420"/>
      </w:pPr>
      <w:r>
        <w:t>We refer to the relevant literature and standards, taking into account the stability of the system</w:t>
      </w:r>
      <w:r>
        <w:rPr>
          <w:rFonts w:hint="eastAsia"/>
        </w:rPr>
        <w:t>.</w:t>
      </w:r>
      <w:r>
        <w:t xml:space="preserve"> The parameters are divided into three categories: 1) some parameters stable better. So, after referring to the existing model, we can directly calculate using the methods like the experience, trends Push method and arithmetic average. For example: population growth rate (0.012), employment rate (0.97)</w:t>
      </w:r>
      <w:r w:rsidR="00BD6D78">
        <w:t xml:space="preserve">. </w:t>
      </w:r>
      <w:r>
        <w:t>2) there is a simple functional relationship between variables</w:t>
      </w:r>
      <w:r w:rsidR="00BD6D78">
        <w:t>.</w:t>
      </w:r>
      <w:r w:rsidR="00BD6D78" w:rsidRPr="00BD6D78">
        <w:t xml:space="preserve"> </w:t>
      </w:r>
      <w:r w:rsidR="00BD6D78">
        <w:t xml:space="preserve">For example: </w:t>
      </w:r>
      <w:r>
        <w:t>urban area = built-up area + cultivated area</w:t>
      </w:r>
      <w:r w:rsidR="00BD6D78">
        <w:t xml:space="preserve"> and </w:t>
      </w:r>
      <w:r>
        <w:t xml:space="preserve">per capita car = total car / total population </w:t>
      </w:r>
      <w:r w:rsidR="00BD6D78">
        <w:t>.</w:t>
      </w:r>
      <w:r>
        <w:t>3) For data that is not perfect or not obvious between variables, you can use table functions or logistic functions to describe the nonlinear relationship between variables.</w:t>
      </w:r>
    </w:p>
    <w:p w14:paraId="17CF2E0F" w14:textId="7E87C7CC" w:rsidR="00BD6D78" w:rsidRPr="00BD6D78" w:rsidRDefault="00BD6D78" w:rsidP="00B32F85">
      <w:pPr>
        <w:pStyle w:val="4"/>
      </w:pPr>
      <w:r>
        <w:t xml:space="preserve">4.2.2 </w:t>
      </w:r>
      <w:r w:rsidRPr="00BD6D78">
        <w:t>Analysis of each subsystem model</w:t>
      </w:r>
    </w:p>
    <w:p w14:paraId="43F0255D" w14:textId="020DF64C" w:rsidR="00BD6D78" w:rsidRPr="00BD6D78" w:rsidRDefault="00BD6D78" w:rsidP="00BD6D78">
      <w:pPr>
        <w:pStyle w:val="a8"/>
        <w:numPr>
          <w:ilvl w:val="0"/>
          <w:numId w:val="4"/>
        </w:numPr>
        <w:ind w:firstLineChars="0"/>
        <w:rPr>
          <w:b/>
        </w:rPr>
      </w:pPr>
      <w:r w:rsidRPr="00BD6D78">
        <w:rPr>
          <w:b/>
        </w:rPr>
        <w:t>Economic subsystem analysis</w:t>
      </w:r>
    </w:p>
    <w:p w14:paraId="00465D73" w14:textId="6231F13E" w:rsidR="00CD22D9" w:rsidRDefault="00BD6D78" w:rsidP="00CD22D9">
      <w:pPr>
        <w:rPr>
          <w:b/>
        </w:rPr>
      </w:pPr>
      <w:r w:rsidRPr="00BD6D78">
        <w:rPr>
          <w:rFonts w:hint="eastAsia"/>
        </w:rPr>
        <w:t>  </w:t>
      </w:r>
      <w:r w:rsidRPr="00BD6D78">
        <w:t xml:space="preserve">The economic subsystem consists of 12 variables, of which 3 are speed variables, 3 are state variables, 2 are constants, 4 are auxiliary variables. The proportion of infrastructure expenditure reflect the degree of economic input, and changes </w:t>
      </w:r>
      <w:r>
        <w:t>according to</w:t>
      </w:r>
      <w:r w:rsidRPr="00BD6D78">
        <w:t xml:space="preserve"> GDP</w:t>
      </w:r>
      <w:r>
        <w:t>. T</w:t>
      </w:r>
      <w:r w:rsidRPr="00BD6D78">
        <w:t>he greater the annual growth of GDP</w:t>
      </w:r>
      <w:r>
        <w:t xml:space="preserve"> performs</w:t>
      </w:r>
      <w:r w:rsidRPr="00BD6D78">
        <w:t xml:space="preserve">, the </w:t>
      </w:r>
      <w:r>
        <w:t>bigger</w:t>
      </w:r>
      <w:r w:rsidRPr="00BD6D78">
        <w:t xml:space="preserve"> the proportion of infrastructure </w:t>
      </w:r>
      <w:r>
        <w:t>shows. Meanwhi</w:t>
      </w:r>
      <w:r w:rsidR="00CD22D9">
        <w:t>l</w:t>
      </w:r>
      <w:r>
        <w:t>e</w:t>
      </w:r>
      <w:r w:rsidR="00CD22D9">
        <w:t>,</w:t>
      </w:r>
      <w:r w:rsidR="00185F8F">
        <w:t xml:space="preserve"> </w:t>
      </w:r>
      <w:r w:rsidRPr="00BD6D78">
        <w:t>the tertiary industry share ha</w:t>
      </w:r>
      <w:r w:rsidR="00CD22D9">
        <w:t>s a high</w:t>
      </w:r>
      <w:r w:rsidRPr="00BD6D78">
        <w:t xml:space="preserve"> relationship</w:t>
      </w:r>
      <w:r w:rsidR="00CD22D9" w:rsidRPr="00CD22D9">
        <w:t xml:space="preserve"> </w:t>
      </w:r>
      <w:r w:rsidR="00CD22D9">
        <w:t xml:space="preserve">with </w:t>
      </w:r>
      <w:r w:rsidR="00CD22D9" w:rsidRPr="00BD6D78">
        <w:t>GDP</w:t>
      </w:r>
      <w:r w:rsidR="007964FC">
        <w:t>.</w:t>
      </w:r>
      <w:r w:rsidRPr="00BD6D78">
        <w:t xml:space="preserve"> In this paper, the GDP, the </w:t>
      </w:r>
      <w:r w:rsidR="00CD22D9">
        <w:t xml:space="preserve">output of </w:t>
      </w:r>
      <w:r w:rsidRPr="00BD6D78">
        <w:t>the tertiary industry and the fiscal expenditures of the infrastructure are</w:t>
      </w:r>
      <w:r w:rsidR="00CD22D9">
        <w:t xml:space="preserve"> all</w:t>
      </w:r>
      <w:r w:rsidRPr="00BD6D78">
        <w:t xml:space="preserve"> determined by their annual growth and initial value. All variables in this paper are based on the data collected in 2013</w:t>
      </w:r>
      <w:r w:rsidR="00CD22D9">
        <w:t>.</w:t>
      </w:r>
      <w:r w:rsidRPr="00BD6D78">
        <w:t xml:space="preserve"> </w:t>
      </w:r>
      <w:r w:rsidR="00CD22D9">
        <w:t xml:space="preserve">Considering the reality, </w:t>
      </w:r>
      <w:r w:rsidRPr="00BD6D78">
        <w:t>t</w:t>
      </w:r>
      <w:r w:rsidR="00CD22D9" w:rsidRPr="00CD22D9">
        <w:t>he annual growth of infrastructure expenditure</w:t>
      </w:r>
      <w:r w:rsidR="00CD22D9">
        <w:t xml:space="preserve"> and </w:t>
      </w:r>
      <w:r w:rsidRPr="00BD6D78">
        <w:t xml:space="preserve">GDP </w:t>
      </w:r>
      <w:r w:rsidR="00CD22D9">
        <w:t>are</w:t>
      </w:r>
      <w:r w:rsidRPr="00BD6D78">
        <w:t xml:space="preserve"> expressed as a linear fit function</w:t>
      </w:r>
      <w:r w:rsidR="00CD22D9">
        <w:t>.</w:t>
      </w:r>
      <w:r w:rsidRPr="00BD6D78">
        <w:t xml:space="preserve"> </w:t>
      </w:r>
      <w:r w:rsidR="00CD22D9">
        <w:t>The</w:t>
      </w:r>
      <w:r w:rsidRPr="00BD6D78">
        <w:t xml:space="preserve"> remaining variables are calculated using simple mathematical methods.</w:t>
      </w:r>
      <w:r w:rsidR="00CD22D9" w:rsidRPr="00CD22D9">
        <w:rPr>
          <w:b/>
        </w:rPr>
        <w:t xml:space="preserve"> </w:t>
      </w:r>
    </w:p>
    <w:p w14:paraId="5D6A20F6" w14:textId="0E1D0357" w:rsidR="00CD22D9" w:rsidRPr="00CD22D9" w:rsidRDefault="00CD22D9" w:rsidP="00CD22D9">
      <w:pPr>
        <w:pStyle w:val="a8"/>
        <w:numPr>
          <w:ilvl w:val="0"/>
          <w:numId w:val="4"/>
        </w:numPr>
        <w:ind w:firstLineChars="0"/>
        <w:rPr>
          <w:b/>
        </w:rPr>
      </w:pPr>
      <w:r w:rsidRPr="00CD22D9">
        <w:rPr>
          <w:b/>
        </w:rPr>
        <w:t>social development subsystem</w:t>
      </w:r>
    </w:p>
    <w:p w14:paraId="4B7F5362" w14:textId="2822B16A" w:rsidR="00CD22D9" w:rsidRDefault="00CD22D9" w:rsidP="00CD22D9">
      <w:r w:rsidRPr="00BD6D78">
        <w:t>The social development subsystem consists of 19 variables, of which 2 are speed variables, 2 are horizontal variables, 3 are constants and 12 are auxiliary variables. We think that the employment rate of a city should be a constant in the development of a city</w:t>
      </w:r>
      <w:r>
        <w:t>, in which case, t</w:t>
      </w:r>
      <w:r w:rsidRPr="00BD6D78">
        <w:t xml:space="preserve">here is a linear relationship between employment and population. In the process of urban development, the characteristics of education, medical care, transportation, welfare and community should be closely linked with the government expenditures on infrastructure. That is to say, a series of variables such as road area, number of buses per capita, number of tourist attractions and so on in the indicator system are calculated using the table functions related to infrastructure finance to predict the future data. </w:t>
      </w:r>
      <w:r w:rsidR="00E662D8">
        <w:t xml:space="preserve">As </w:t>
      </w:r>
      <w:r w:rsidRPr="00BD6D78">
        <w:t xml:space="preserve">population density and housing per capita are indicators </w:t>
      </w:r>
      <w:r w:rsidR="00E662D8">
        <w:t xml:space="preserve">which show the pressure of </w:t>
      </w:r>
      <w:r w:rsidRPr="00BD6D78">
        <w:t>population</w:t>
      </w:r>
      <w:r w:rsidR="007964FC">
        <w:t xml:space="preserve">, </w:t>
      </w:r>
      <w:r w:rsidRPr="00BD6D78">
        <w:t>we consider the total population and total housing as a horizontal variable</w:t>
      </w:r>
      <w:r w:rsidR="00E662D8">
        <w:t>,</w:t>
      </w:r>
      <w:r w:rsidR="003F75E1">
        <w:t xml:space="preserve"> </w:t>
      </w:r>
      <w:r w:rsidR="00E662D8">
        <w:t>t</w:t>
      </w:r>
      <w:r w:rsidRPr="00BD6D78">
        <w:t xml:space="preserve">he value of </w:t>
      </w:r>
      <w:r w:rsidR="00E662D8">
        <w:t xml:space="preserve">which </w:t>
      </w:r>
      <w:r w:rsidRPr="00BD6D78">
        <w:t xml:space="preserve">is determined by the annual </w:t>
      </w:r>
      <w:r w:rsidRPr="00BD6D78">
        <w:lastRenderedPageBreak/>
        <w:t>growth and the initial value</w:t>
      </w:r>
      <w:r w:rsidR="00E662D8">
        <w:t>(</w:t>
      </w:r>
      <w:r w:rsidRPr="00BD6D78">
        <w:t xml:space="preserve"> the 2013 data are also used as initial values</w:t>
      </w:r>
      <w:r w:rsidR="00E662D8">
        <w:t>).</w:t>
      </w:r>
    </w:p>
    <w:p w14:paraId="705E44AC" w14:textId="7D443713" w:rsidR="00E662D8" w:rsidRPr="00E662D8" w:rsidRDefault="00E662D8" w:rsidP="00E662D8">
      <w:pPr>
        <w:pStyle w:val="a8"/>
        <w:numPr>
          <w:ilvl w:val="0"/>
          <w:numId w:val="4"/>
        </w:numPr>
        <w:ind w:firstLineChars="0"/>
        <w:rPr>
          <w:b/>
        </w:rPr>
      </w:pPr>
      <w:r w:rsidRPr="00E662D8">
        <w:rPr>
          <w:b/>
        </w:rPr>
        <w:t>Ecological environment subsystem</w:t>
      </w:r>
    </w:p>
    <w:p w14:paraId="6B7D7657" w14:textId="05859125" w:rsidR="00E662D8" w:rsidRDefault="00E662D8" w:rsidP="00E662D8">
      <w:r>
        <w:t xml:space="preserve">The subsystem model consists of 10 variables, of which two constants, a rate variable, a state variable, six auxiliary variables. Starting from the ecological environment of urban construction, we think the greening area of </w:t>
      </w:r>
      <w:r>
        <w:rPr>
          <w:rFonts w:ascii="MS Gothic" w:eastAsia="MS Gothic" w:hAnsi="MS Gothic" w:cs="MS Gothic" w:hint="eastAsia"/>
        </w:rPr>
        <w:t>​​</w:t>
      </w:r>
      <w:r>
        <w:t xml:space="preserve">the built-up area can be expressed by the table function of the government built-up area and infrastructure fiscal expenditure. The model limits its growth.  Avoiding that the proportion of green space exceeds 50%, its annual growth should be controlled at 100 hectares, so as to avoid any unreasonable forecasting during the urban growth simulation. Similarly, PM2.5 is related to the green area of </w:t>
      </w:r>
      <w:r>
        <w:rPr>
          <w:rFonts w:ascii="MS Gothic" w:eastAsia="MS Gothic" w:hAnsi="MS Gothic" w:cs="MS Gothic" w:hint="eastAsia"/>
        </w:rPr>
        <w:t>​​</w:t>
      </w:r>
      <w:r>
        <w:t>the built-up area and the change of car ownership per capita. However, the value of a city PM2.5 is within a fixed range, so we need to consider all the above factors while building the model.</w:t>
      </w:r>
    </w:p>
    <w:p w14:paraId="40F66FA1" w14:textId="4731CB2F" w:rsidR="0074441E" w:rsidRPr="00BD6D78" w:rsidRDefault="00E662D8" w:rsidP="00E662D8">
      <w:pPr>
        <w:ind w:firstLineChars="100" w:firstLine="210"/>
      </w:pPr>
      <w:r>
        <w:t>Although the whole model is simply divided into three subsystems, the subsystems are not closed or isolated. The subsystems are interrelated and influence each other. The variables of one subsystem are also used for the variables of other subsystems.</w:t>
      </w:r>
    </w:p>
    <w:p w14:paraId="3922A94B" w14:textId="40B72E11" w:rsidR="00185F8F" w:rsidRPr="00185F8F" w:rsidRDefault="00185F8F" w:rsidP="00B32F85">
      <w:pPr>
        <w:pStyle w:val="4"/>
      </w:pPr>
      <w:r w:rsidRPr="00185F8F">
        <w:t>4.2.3 Verification and revision of the model</w:t>
      </w:r>
    </w:p>
    <w:p w14:paraId="1AAB85F2" w14:textId="2BBF53C9" w:rsidR="00185F8F" w:rsidRPr="00185F8F" w:rsidRDefault="00185F8F" w:rsidP="00185F8F">
      <w:r w:rsidRPr="00185F8F">
        <w:t>When building the system dynamics model, the model represents only the approximation or abstraction of the actual system, so we need to test the validity of the model</w:t>
      </w:r>
      <w:r>
        <w:t xml:space="preserve">. This </w:t>
      </w:r>
      <w:r w:rsidRPr="00185F8F">
        <w:t>is the basis for simulation and prediction of the model</w:t>
      </w:r>
    </w:p>
    <w:p w14:paraId="0DB246A3" w14:textId="4AD01000" w:rsidR="00185F8F" w:rsidRDefault="00185F8F" w:rsidP="00185F8F">
      <w:r w:rsidRPr="00185F8F">
        <w:rPr>
          <w:b/>
        </w:rPr>
        <w:t>Theoretical test</w:t>
      </w:r>
      <w:r w:rsidRPr="00185F8F">
        <w:t xml:space="preserve">: First of all, </w:t>
      </w:r>
      <w:r>
        <w:t>we</w:t>
      </w:r>
      <w:r w:rsidRPr="00185F8F">
        <w:t xml:space="preserve"> analyze the reasonableness, authenticity and scientific aspects of the parameter values, the relationship between variables, the consistency of units, the boundary of the model and so on. Then</w:t>
      </w:r>
      <w:r>
        <w:t xml:space="preserve"> test the reason of the s</w:t>
      </w:r>
      <w:r w:rsidRPr="00185F8F">
        <w:t xml:space="preserve">tatements, causality and variables set </w:t>
      </w:r>
    </w:p>
    <w:p w14:paraId="0B4C90A5" w14:textId="635EED8C" w:rsidR="00185F8F" w:rsidRDefault="00185F8F" w:rsidP="00185F8F">
      <w:pPr>
        <w:pStyle w:val="a8"/>
        <w:numPr>
          <w:ilvl w:val="0"/>
          <w:numId w:val="4"/>
        </w:numPr>
        <w:ind w:firstLineChars="0"/>
      </w:pPr>
      <w:r w:rsidRPr="00185F8F">
        <w:t>First, we should rule out the errors on the mechanism. We need to test the types of variables, flowcharts, parameters, mathematical structural equations among variables, mathematical relations, and the rationality of causal relationships.</w:t>
      </w:r>
    </w:p>
    <w:p w14:paraId="1355C19E" w14:textId="20E5DAC0" w:rsidR="00185F8F" w:rsidRDefault="00185F8F" w:rsidP="00814FB0">
      <w:pPr>
        <w:pStyle w:val="a8"/>
        <w:numPr>
          <w:ilvl w:val="0"/>
          <w:numId w:val="4"/>
        </w:numPr>
        <w:ind w:firstLineChars="0"/>
      </w:pPr>
      <w:r w:rsidRPr="00185F8F">
        <w:t xml:space="preserve">Second, test the consistency of the dimension of each mathematical structural relation: After the simulation of Lishui District in Nanjing City, the simulation shows that the structural equation of the system can accurately describe the relationship between the variables, and can prove the causal relationship of the system </w:t>
      </w:r>
      <w:r w:rsidR="00814FB0">
        <w:t>.</w:t>
      </w:r>
      <w:r w:rsidR="00814FB0" w:rsidRPr="00814FB0">
        <w:t xml:space="preserve"> </w:t>
      </w:r>
      <w:r w:rsidR="00814FB0">
        <w:t>Using Units check tool for dimensional inspection, prove dimension unity of the mathematical structural equation.</w:t>
      </w:r>
    </w:p>
    <w:p w14:paraId="457991D9" w14:textId="214E3440" w:rsidR="00261E58" w:rsidRDefault="00185F8F" w:rsidP="00814FB0">
      <w:pPr>
        <w:pStyle w:val="a8"/>
        <w:numPr>
          <w:ilvl w:val="0"/>
          <w:numId w:val="4"/>
        </w:numPr>
        <w:ind w:firstLineChars="0"/>
      </w:pPr>
      <w:r w:rsidRPr="00185F8F">
        <w:t>Third, run the model with Vensim. Rel</w:t>
      </w:r>
      <w:r w:rsidR="00814FB0">
        <w:t>y</w:t>
      </w:r>
      <w:r w:rsidRPr="00185F8F">
        <w:t xml:space="preserve"> on the software's own error detection and tracking functions to test the correctness of the system model expression, and us</w:t>
      </w:r>
      <w:r w:rsidR="00814FB0">
        <w:t>e</w:t>
      </w:r>
      <w:r w:rsidRPr="00185F8F">
        <w:t xml:space="preserve"> the software's equation test and dimensional inspection function to detect the consistency of model dimension. In addition, </w:t>
      </w:r>
      <w:r w:rsidR="00814FB0">
        <w:t xml:space="preserve">analyze </w:t>
      </w:r>
      <w:r w:rsidRPr="00185F8F">
        <w:t>the results of the operation of the model to determine the reasonableness of the rationale and make amendments in due course.</w:t>
      </w:r>
    </w:p>
    <w:p w14:paraId="4263A98D" w14:textId="51437562" w:rsidR="00185F8F" w:rsidRPr="00814FB0" w:rsidRDefault="00185F8F" w:rsidP="00185F8F">
      <w:pPr>
        <w:rPr>
          <w:b/>
        </w:rPr>
      </w:pPr>
      <w:r w:rsidRPr="00185F8F">
        <w:t xml:space="preserve"> </w:t>
      </w:r>
      <w:r w:rsidR="00814FB0">
        <w:rPr>
          <w:b/>
        </w:rPr>
        <w:t>H</w:t>
      </w:r>
      <w:r w:rsidRPr="00814FB0">
        <w:rPr>
          <w:b/>
        </w:rPr>
        <w:t>istorical test</w:t>
      </w:r>
    </w:p>
    <w:p w14:paraId="046C502F" w14:textId="3C5CAFC6" w:rsidR="00185F8F" w:rsidRDefault="00185F8F" w:rsidP="00185F8F">
      <w:r w:rsidRPr="00185F8F">
        <w:t xml:space="preserve">The historical test of the model is the test of the overall prediction accuracy of the system model. </w:t>
      </w:r>
      <w:r w:rsidR="00814FB0">
        <w:t>Thanks to t</w:t>
      </w:r>
      <w:r w:rsidRPr="00185F8F">
        <w:t>he model</w:t>
      </w:r>
      <w:r w:rsidR="00814FB0">
        <w:t>, we can</w:t>
      </w:r>
      <w:r w:rsidRPr="00185F8F">
        <w:t xml:space="preserve"> analyze the historical data of each indicator, analyze the source of the error and its impact on the accuracy of the model so as to reduce or eliminate the impact of unfavorable factors. </w:t>
      </w:r>
      <w:r w:rsidR="00814FB0">
        <w:t>In the end, it can i</w:t>
      </w:r>
      <w:r w:rsidRPr="00185F8F">
        <w:t xml:space="preserve">mprove the accuracy of the model. Historical test </w:t>
      </w:r>
      <w:r w:rsidR="00B84890">
        <w:t xml:space="preserve">means the </w:t>
      </w:r>
      <w:r w:rsidRPr="00185F8F">
        <w:t xml:space="preserve">simulation started from the historical statistics </w:t>
      </w:r>
      <w:r w:rsidR="007964FC">
        <w:t>.</w:t>
      </w:r>
      <w:r w:rsidR="00B84890">
        <w:t>Then,</w:t>
      </w:r>
      <w:r w:rsidR="007964FC">
        <w:t xml:space="preserve"> </w:t>
      </w:r>
      <w:r w:rsidR="00B84890">
        <w:t xml:space="preserve">the </w:t>
      </w:r>
      <w:r w:rsidRPr="00185F8F">
        <w:t xml:space="preserve">simulation </w:t>
      </w:r>
      <w:r w:rsidRPr="00185F8F">
        <w:lastRenderedPageBreak/>
        <w:t xml:space="preserve">results </w:t>
      </w:r>
      <w:r w:rsidR="00B84890">
        <w:t xml:space="preserve">will be </w:t>
      </w:r>
      <w:r w:rsidRPr="00185F8F">
        <w:t xml:space="preserve">compared and error </w:t>
      </w:r>
      <w:r w:rsidR="00B84890">
        <w:t xml:space="preserve">will be </w:t>
      </w:r>
      <w:r w:rsidRPr="00185F8F">
        <w:t>check</w:t>
      </w:r>
      <w:r w:rsidR="00B84890">
        <w:t>ed</w:t>
      </w:r>
      <w:r w:rsidRPr="00185F8F">
        <w:t>.</w:t>
      </w:r>
    </w:p>
    <w:p w14:paraId="4A4CC9E7" w14:textId="321652D1" w:rsidR="00185F8F" w:rsidRDefault="00185F8F" w:rsidP="00185F8F">
      <w:r w:rsidRPr="00185F8F">
        <w:t>For models with large deviations of operating results and historical data, it needs to be amended so that the system can accurately reflect the objective system.</w:t>
      </w:r>
      <w:r w:rsidR="00B84890">
        <w:t xml:space="preserve"> Similarly, we can get :</w:t>
      </w:r>
    </w:p>
    <w:p w14:paraId="05772891" w14:textId="77777777" w:rsidR="00B84890" w:rsidRPr="00D41B2B" w:rsidRDefault="006F7C65" w:rsidP="00B84890">
      <w:pPr>
        <w:jc w:val="left"/>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r>
            <w:rPr>
              <w:rFonts w:ascii="Cambria Math" w:hAnsi="Cambria Math"/>
            </w:rPr>
            <m:t>×100%</m:t>
          </m:r>
        </m:oMath>
      </m:oMathPara>
    </w:p>
    <w:p w14:paraId="049BF285" w14:textId="77777777" w:rsidR="00B84890" w:rsidRPr="00B84890" w:rsidRDefault="00B84890" w:rsidP="00B84890"/>
    <w:p w14:paraId="07C62D5D" w14:textId="0D22D083" w:rsidR="00185F8F" w:rsidRPr="00185F8F" w:rsidRDefault="00185F8F" w:rsidP="00B84890">
      <w:r w:rsidRPr="00185F8F">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oMath>
      <w:r w:rsidRPr="00185F8F">
        <w:t xml:space="preserve"> </w:t>
      </w:r>
      <w:r w:rsidR="00B84890">
        <w:t>denotes</w:t>
      </w:r>
      <w:r w:rsidRPr="00185F8F">
        <w:t xml:space="preserve"> the predicted value at time t</w:t>
      </w:r>
      <w:r w:rsidR="00B84890">
        <w:t>.</w:t>
      </w:r>
      <w:r w:rsidRPr="00185F8F">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185F8F">
        <w:t xml:space="preserve"> </w:t>
      </w:r>
      <w:r w:rsidR="00B84890">
        <w:t>denotes</w:t>
      </w:r>
      <w:r w:rsidRPr="00185F8F">
        <w:t xml:space="preserve"> the actual historical value at time t, and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B84890">
        <w:t>denotes</w:t>
      </w:r>
      <w:r w:rsidRPr="00185F8F">
        <w:t xml:space="preserve"> the degree of deviation.</w:t>
      </w:r>
    </w:p>
    <w:p w14:paraId="78DDA7D2" w14:textId="2BC6783E" w:rsidR="00814FB0" w:rsidRDefault="00185F8F" w:rsidP="00466DFA">
      <w:r w:rsidRPr="00185F8F">
        <w:t>The correctness of the model structure is very important in the system dynamics method. When testing th</w:t>
      </w:r>
      <w:r w:rsidRPr="00B84890">
        <w:t xml:space="preserve">e model, it is usually based on the theory test, which focuses on the consistency, correctness and adaptability of the model structure. </w:t>
      </w:r>
      <w:r w:rsidR="00B84890" w:rsidRPr="00B84890">
        <w:t xml:space="preserve">After </w:t>
      </w:r>
      <w:r w:rsidR="00276A48">
        <w:t>v</w:t>
      </w:r>
      <w:r w:rsidR="00B84890" w:rsidRPr="00B84890">
        <w:t>erification and amendment of the model,</w:t>
      </w:r>
      <w:r w:rsidR="00B84890">
        <w:t xml:space="preserve"> t</w:t>
      </w:r>
      <w:r w:rsidRPr="00185F8F">
        <w:t xml:space="preserve">he general requirements of the deviation </w:t>
      </w:r>
      <w:r w:rsidR="00B84890">
        <w:t>(t</w:t>
      </w:r>
      <w:r w:rsidR="00B84890" w:rsidRPr="00185F8F">
        <w:t>he actual results and historical results</w:t>
      </w:r>
      <w:r w:rsidR="00B84890">
        <w:t>)</w:t>
      </w:r>
      <w:r w:rsidR="00B84890" w:rsidRPr="00185F8F">
        <w:t xml:space="preserve"> </w:t>
      </w:r>
      <w:r w:rsidRPr="00185F8F">
        <w:t>should not exceed 10%.</w:t>
      </w:r>
      <w:r w:rsidR="007964FC">
        <w:t xml:space="preserve"> </w:t>
      </w:r>
      <w:r w:rsidR="00B84890">
        <w:t xml:space="preserve">We applied the </w:t>
      </w:r>
      <w:r w:rsidR="00B84890" w:rsidRPr="00B84890">
        <w:t>system dynamics model</w:t>
      </w:r>
      <w:r w:rsidR="00B84890">
        <w:t xml:space="preserve"> to design the city plan, the model can </w:t>
      </w:r>
      <w:r w:rsidR="003F75E1">
        <w:t>similarly show in the table as follows</w:t>
      </w:r>
    </w:p>
    <w:p w14:paraId="1CCED484" w14:textId="44D1366A" w:rsidR="00276A48" w:rsidRDefault="00276A48" w:rsidP="00B32F85">
      <w:pPr>
        <w:pStyle w:val="3"/>
      </w:pPr>
      <w:bookmarkStart w:id="36" w:name="_Toc505438086"/>
      <w:bookmarkStart w:id="37" w:name="_Toc505438755"/>
      <w:r w:rsidRPr="00276A48">
        <w:rPr>
          <w:rFonts w:hint="eastAsia"/>
        </w:rPr>
        <w:t>4</w:t>
      </w:r>
      <w:r w:rsidRPr="00276A48">
        <w:t xml:space="preserve">.3.The </w:t>
      </w:r>
      <w:r w:rsidR="001967C8">
        <w:rPr>
          <w:rFonts w:hint="eastAsia"/>
        </w:rPr>
        <w:t>result</w:t>
      </w:r>
      <w:r w:rsidR="001967C8">
        <w:t xml:space="preserve">s </w:t>
      </w:r>
      <w:r w:rsidRPr="00276A48">
        <w:t>of policy design</w:t>
      </w:r>
      <w:bookmarkEnd w:id="36"/>
      <w:bookmarkEnd w:id="37"/>
    </w:p>
    <w:p w14:paraId="36A49190" w14:textId="15B6FA64" w:rsidR="001967C8" w:rsidRDefault="001967C8" w:rsidP="001967C8">
      <w:pPr>
        <w:ind w:firstLineChars="200" w:firstLine="420"/>
      </w:pPr>
      <w:r w:rsidRPr="001967C8">
        <w:t>The policies we design are those for specific city planning, which are too general to calculate. By quantifying the policy, we conclude with specific indicator values (16, three categories, and 10 principles) for each future period as follows:</w:t>
      </w:r>
    </w:p>
    <w:p w14:paraId="27B08301" w14:textId="238230A0" w:rsidR="008523F4" w:rsidRDefault="008523F4" w:rsidP="008523F4">
      <w:pPr>
        <w:ind w:firstLineChars="200" w:firstLine="420"/>
      </w:pPr>
      <w:r w:rsidRPr="00CB2CEA">
        <w:rPr>
          <w:rFonts w:hint="eastAsia"/>
          <w:noProof/>
        </w:rPr>
        <w:drawing>
          <wp:inline distT="0" distB="0" distL="0" distR="0" wp14:anchorId="12582BDF" wp14:editId="3A3392F1">
            <wp:extent cx="5139690" cy="44426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6756" cy="4465999"/>
                    </a:xfrm>
                    <a:prstGeom prst="rect">
                      <a:avLst/>
                    </a:prstGeom>
                    <a:noFill/>
                    <a:ln>
                      <a:noFill/>
                    </a:ln>
                  </pic:spPr>
                </pic:pic>
              </a:graphicData>
            </a:graphic>
          </wp:inline>
        </w:drawing>
      </w:r>
    </w:p>
    <w:p w14:paraId="11228A0A" w14:textId="4D8C14FB" w:rsidR="0084235B" w:rsidRPr="0084235B" w:rsidRDefault="0084235B" w:rsidP="0084235B">
      <w:pPr>
        <w:ind w:firstLineChars="200" w:firstLine="420"/>
        <w:jc w:val="center"/>
        <w:rPr>
          <w:b/>
        </w:rPr>
      </w:pPr>
      <w:r w:rsidRPr="0084235B">
        <w:rPr>
          <w:b/>
        </w:rPr>
        <w:t>Figure4:</w:t>
      </w:r>
      <w:r>
        <w:rPr>
          <w:b/>
        </w:rPr>
        <w:t xml:space="preserve"> </w:t>
      </w:r>
      <w:r w:rsidRPr="0084235B">
        <w:rPr>
          <w:b/>
        </w:rPr>
        <w:t>system dynamics of the city</w:t>
      </w:r>
    </w:p>
    <w:p w14:paraId="7B2BBF41" w14:textId="1C362488" w:rsidR="00276A48" w:rsidRDefault="00276A48" w:rsidP="00276A48">
      <w:pPr>
        <w:pStyle w:val="2"/>
      </w:pPr>
      <w:bookmarkStart w:id="38" w:name="_Toc505438087"/>
      <w:bookmarkStart w:id="39" w:name="_Toc505438756"/>
      <w:r>
        <w:rPr>
          <w:rFonts w:hint="eastAsia"/>
        </w:rPr>
        <w:lastRenderedPageBreak/>
        <w:t>5</w:t>
      </w:r>
      <w:r w:rsidRPr="00276A48">
        <w:t xml:space="preserve"> Further Study and Analysis of System Dynamics Simulation</w:t>
      </w:r>
      <w:bookmarkEnd w:id="38"/>
      <w:bookmarkEnd w:id="39"/>
    </w:p>
    <w:p w14:paraId="46D7A59C" w14:textId="2910A86C" w:rsidR="00276A48" w:rsidRDefault="00276A48" w:rsidP="00276A48">
      <w:pPr>
        <w:rPr>
          <w:b/>
        </w:rPr>
      </w:pPr>
      <w:bookmarkStart w:id="40" w:name="_Toc505438088"/>
      <w:bookmarkStart w:id="41" w:name="_Toc505438757"/>
      <w:r w:rsidRPr="002B2F7A">
        <w:rPr>
          <w:rStyle w:val="3Char"/>
          <w:rFonts w:hint="eastAsia"/>
        </w:rPr>
        <w:t>5</w:t>
      </w:r>
      <w:r w:rsidRPr="002B2F7A">
        <w:rPr>
          <w:rStyle w:val="3Char"/>
        </w:rPr>
        <w:t>.1 compare and contrast the initiative</w:t>
      </w:r>
      <w:bookmarkEnd w:id="40"/>
      <w:bookmarkEnd w:id="41"/>
      <w:r w:rsidRPr="00276A48">
        <w:rPr>
          <w:b/>
        </w:rPr>
        <w:t>s</w:t>
      </w:r>
    </w:p>
    <w:p w14:paraId="48C295BB" w14:textId="73B25A11" w:rsidR="001967C8" w:rsidRDefault="0084235B" w:rsidP="001967C8">
      <w:r>
        <w:rPr>
          <w:noProof/>
        </w:rPr>
        <w:drawing>
          <wp:anchor distT="0" distB="0" distL="114300" distR="114300" simplePos="0" relativeHeight="251661312" behindDoc="0" locked="0" layoutInCell="1" allowOverlap="1" wp14:anchorId="5087104E" wp14:editId="03099CD2">
            <wp:simplePos x="0" y="0"/>
            <wp:positionH relativeFrom="margin">
              <wp:align>right</wp:align>
            </wp:positionH>
            <wp:positionV relativeFrom="paragraph">
              <wp:posOffset>328894</wp:posOffset>
            </wp:positionV>
            <wp:extent cx="2514600" cy="1952625"/>
            <wp:effectExtent l="0" t="0" r="0" b="9525"/>
            <wp:wrapTopAndBottom/>
            <wp:docPr id="9" name="图表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88A8880-ECFB-459B-8C00-1919C9E730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noProof/>
        </w:rPr>
        <w:drawing>
          <wp:anchor distT="0" distB="0" distL="114300" distR="114300" simplePos="0" relativeHeight="251660288" behindDoc="0" locked="0" layoutInCell="1" allowOverlap="1" wp14:anchorId="4F2E85AF" wp14:editId="5AF92F7F">
            <wp:simplePos x="0" y="0"/>
            <wp:positionH relativeFrom="margin">
              <wp:posOffset>94891</wp:posOffset>
            </wp:positionH>
            <wp:positionV relativeFrom="paragraph">
              <wp:posOffset>323084</wp:posOffset>
            </wp:positionV>
            <wp:extent cx="2524125" cy="2047875"/>
            <wp:effectExtent l="0" t="0" r="9525" b="9525"/>
            <wp:wrapTopAndBottom/>
            <wp:docPr id="8" name="图表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093F7B6-B722-4DA2-BBEA-BFC539657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1967C8" w:rsidRPr="001967C8">
        <w:t>The final ranking of its policies in both cities is:</w:t>
      </w:r>
    </w:p>
    <w:p w14:paraId="6C43044F" w14:textId="632789E4" w:rsidR="0084235B" w:rsidRDefault="0084235B" w:rsidP="0084235B"/>
    <w:p w14:paraId="16828DC6" w14:textId="5524904F" w:rsidR="008969AA" w:rsidRDefault="001F673A" w:rsidP="001F673A">
      <w:pPr>
        <w:jc w:val="center"/>
        <w:rPr>
          <w:b/>
        </w:rPr>
      </w:pPr>
      <w:r>
        <w:rPr>
          <w:noProof/>
        </w:rPr>
        <w:drawing>
          <wp:anchor distT="0" distB="0" distL="114300" distR="114300" simplePos="0" relativeHeight="251665408" behindDoc="0" locked="0" layoutInCell="1" allowOverlap="1" wp14:anchorId="13AED1A2" wp14:editId="02ACB9EA">
            <wp:simplePos x="0" y="0"/>
            <wp:positionH relativeFrom="margin">
              <wp:posOffset>2820670</wp:posOffset>
            </wp:positionH>
            <wp:positionV relativeFrom="paragraph">
              <wp:posOffset>146253</wp:posOffset>
            </wp:positionV>
            <wp:extent cx="2733675" cy="1990725"/>
            <wp:effectExtent l="0" t="0" r="9525" b="9525"/>
            <wp:wrapTopAndBottom/>
            <wp:docPr id="11" name="图表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2D4C7BA-8D82-4A02-A401-35B1735401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839CF2A" wp14:editId="19DD66C6">
            <wp:simplePos x="0" y="0"/>
            <wp:positionH relativeFrom="margin">
              <wp:align>left</wp:align>
            </wp:positionH>
            <wp:positionV relativeFrom="paragraph">
              <wp:posOffset>120015</wp:posOffset>
            </wp:positionV>
            <wp:extent cx="2724150" cy="2095500"/>
            <wp:effectExtent l="0" t="0" r="0" b="0"/>
            <wp:wrapTopAndBottom/>
            <wp:docPr id="5" name="图表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6E7C0F3-D2A2-43B4-89F5-EF31B54BEA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8969AA">
        <w:rPr>
          <w:b/>
        </w:rPr>
        <w:t>Figure5:</w:t>
      </w:r>
      <w:r w:rsidR="008969AA" w:rsidRPr="00B9064E">
        <w:rPr>
          <w:b/>
        </w:rPr>
        <w:t>Two cities index forecast</w:t>
      </w:r>
      <w:r w:rsidR="008969AA">
        <w:rPr>
          <w:rFonts w:hint="eastAsia"/>
          <w:b/>
        </w:rPr>
        <w:t>（</w:t>
      </w:r>
      <w:r w:rsidR="008969AA">
        <w:rPr>
          <w:b/>
        </w:rPr>
        <w:t>part）</w:t>
      </w:r>
    </w:p>
    <w:p w14:paraId="0C141C7C" w14:textId="5F3DC1C2" w:rsidR="008969AA" w:rsidRDefault="008969AA" w:rsidP="008969AA">
      <w:r>
        <w:rPr>
          <w:rFonts w:hint="eastAsia"/>
        </w:rPr>
        <w:t>1</w:t>
      </w:r>
      <w:r w:rsidRPr="008969AA">
        <w:t>6 indicators are</w:t>
      </w:r>
      <w:r>
        <w:t xml:space="preserve"> so </w:t>
      </w:r>
      <w:r w:rsidRPr="008969AA">
        <w:t>more</w:t>
      </w:r>
      <w:r>
        <w:t xml:space="preserve"> that we </w:t>
      </w:r>
      <w:r w:rsidRPr="008969AA">
        <w:t>can</w:t>
      </w:r>
      <w:r>
        <w:rPr>
          <w:rFonts w:hint="eastAsia"/>
        </w:rPr>
        <w:t>‘</w:t>
      </w:r>
      <w:r>
        <w:t>t</w:t>
      </w:r>
      <w:r w:rsidRPr="008969AA">
        <w:t xml:space="preserve"> be enumerated.</w:t>
      </w:r>
      <w:r>
        <w:t xml:space="preserve"> </w:t>
      </w:r>
      <w:r w:rsidRPr="008969AA">
        <w:t xml:space="preserve">list four important: GDP, tertiary industry output, high school graduates, infrastructure financial investment. </w:t>
      </w:r>
      <w:r>
        <w:t xml:space="preserve">It’s </w:t>
      </w:r>
      <w:r w:rsidRPr="008969AA">
        <w:t>found</w:t>
      </w:r>
      <w:r>
        <w:t xml:space="preserve"> GDP</w:t>
      </w:r>
      <w:r w:rsidRPr="008969AA">
        <w:t xml:space="preserve"> and the output of the tertiary industry</w:t>
      </w:r>
      <w:r>
        <w:t xml:space="preserve"> in lishui</w:t>
      </w:r>
      <w:r w:rsidRPr="008969AA">
        <w:t xml:space="preserve"> increase</w:t>
      </w:r>
      <w:r>
        <w:t>s</w:t>
      </w:r>
      <w:r w:rsidRPr="008969AA">
        <w:t xml:space="preserve"> more rapidly. Although the number of high school graduates of Sonoma d</w:t>
      </w:r>
      <w:r>
        <w:t xml:space="preserve">oes </w:t>
      </w:r>
      <w:r w:rsidRPr="008969AA">
        <w:t xml:space="preserve">not increase insignificantly, it was still at a high level. Lishui and Sonoma are both increasing their investments in infrastructure finance. In absolute terms, investment </w:t>
      </w:r>
      <w:r>
        <w:t xml:space="preserve">of lishui seems </w:t>
      </w:r>
      <w:r w:rsidRPr="008969AA">
        <w:t>more.</w:t>
      </w:r>
    </w:p>
    <w:p w14:paraId="5F3F2B42" w14:textId="0BB3B5EC" w:rsidR="001F673A" w:rsidRPr="001F673A" w:rsidRDefault="001F673A" w:rsidP="001F673A">
      <w:pPr>
        <w:jc w:val="center"/>
        <w:rPr>
          <w:b/>
        </w:rPr>
      </w:pPr>
      <w:r>
        <w:rPr>
          <w:b/>
        </w:rPr>
        <w:t>Table9:</w:t>
      </w:r>
      <w:r w:rsidRPr="00276A48">
        <w:rPr>
          <w:b/>
        </w:rPr>
        <w:t>compare and contrast the initiatives</w:t>
      </w:r>
    </w:p>
    <w:tbl>
      <w:tblPr>
        <w:tblStyle w:val="21"/>
        <w:tblW w:w="8460" w:type="dxa"/>
        <w:tblLook w:val="0620" w:firstRow="1" w:lastRow="0" w:firstColumn="0" w:lastColumn="0" w:noHBand="1" w:noVBand="1"/>
      </w:tblPr>
      <w:tblGrid>
        <w:gridCol w:w="2450"/>
        <w:gridCol w:w="1777"/>
        <w:gridCol w:w="1245"/>
        <w:gridCol w:w="1835"/>
        <w:gridCol w:w="1153"/>
      </w:tblGrid>
      <w:tr w:rsidR="001F673A" w:rsidRPr="00E727B1" w14:paraId="73CB2480" w14:textId="22FE896F" w:rsidTr="001F673A">
        <w:trPr>
          <w:cnfStyle w:val="100000000000" w:firstRow="1" w:lastRow="0" w:firstColumn="0" w:lastColumn="0" w:oddVBand="0" w:evenVBand="0" w:oddHBand="0" w:evenHBand="0" w:firstRowFirstColumn="0" w:firstRowLastColumn="0" w:lastRowFirstColumn="0" w:lastRowLastColumn="0"/>
          <w:trHeight w:val="214"/>
        </w:trPr>
        <w:tc>
          <w:tcPr>
            <w:tcW w:w="2450" w:type="dxa"/>
          </w:tcPr>
          <w:p w14:paraId="75CDBAF2" w14:textId="4116FFB9" w:rsidR="001F673A" w:rsidRPr="00E727B1" w:rsidRDefault="001F673A" w:rsidP="001F673A">
            <w:r w:rsidRPr="00BF7873">
              <w:t>First-level indicators</w:t>
            </w:r>
          </w:p>
        </w:tc>
        <w:tc>
          <w:tcPr>
            <w:tcW w:w="1777" w:type="dxa"/>
          </w:tcPr>
          <w:p w14:paraId="604007E3" w14:textId="275C28A7" w:rsidR="001F673A" w:rsidRPr="00BF7873" w:rsidRDefault="001F673A" w:rsidP="001F673A">
            <w:r>
              <w:t>Score(lishui)</w:t>
            </w:r>
          </w:p>
        </w:tc>
        <w:tc>
          <w:tcPr>
            <w:tcW w:w="1245" w:type="dxa"/>
          </w:tcPr>
          <w:p w14:paraId="19EB1AE1" w14:textId="2EC65D59" w:rsidR="001F673A" w:rsidRPr="00BF7873" w:rsidRDefault="001F673A" w:rsidP="001F673A">
            <w:r>
              <w:rPr>
                <w:rFonts w:hint="eastAsia"/>
              </w:rPr>
              <w:t>r</w:t>
            </w:r>
            <w:r>
              <w:t>ank</w:t>
            </w:r>
          </w:p>
        </w:tc>
        <w:tc>
          <w:tcPr>
            <w:tcW w:w="1835" w:type="dxa"/>
          </w:tcPr>
          <w:p w14:paraId="6B72DC03" w14:textId="3C886B23" w:rsidR="001F673A" w:rsidRPr="00BF7873" w:rsidRDefault="001F673A" w:rsidP="001F673A">
            <w:r>
              <w:t>Score(Sonoma)</w:t>
            </w:r>
          </w:p>
        </w:tc>
        <w:tc>
          <w:tcPr>
            <w:tcW w:w="1153" w:type="dxa"/>
          </w:tcPr>
          <w:p w14:paraId="306F5AB9" w14:textId="75A9E324" w:rsidR="001F673A" w:rsidRPr="00BF7873" w:rsidRDefault="001F673A" w:rsidP="001F673A">
            <w:r>
              <w:rPr>
                <w:rFonts w:hint="eastAsia"/>
              </w:rPr>
              <w:t>r</w:t>
            </w:r>
            <w:r>
              <w:t>ank</w:t>
            </w:r>
          </w:p>
        </w:tc>
      </w:tr>
      <w:tr w:rsidR="001F673A" w:rsidRPr="00E727B1" w14:paraId="42FC455E" w14:textId="3AF839F5" w:rsidTr="001F673A">
        <w:trPr>
          <w:trHeight w:val="631"/>
        </w:trPr>
        <w:tc>
          <w:tcPr>
            <w:tcW w:w="2450" w:type="dxa"/>
          </w:tcPr>
          <w:p w14:paraId="7BFC4DEE" w14:textId="3C1685B6" w:rsidR="001F673A" w:rsidRPr="00E727B1" w:rsidRDefault="001F673A" w:rsidP="001F673A">
            <w:r>
              <w:rPr>
                <w:rFonts w:hint="eastAsia"/>
              </w:rPr>
              <w:t>E</w:t>
            </w:r>
            <w:r>
              <w:t>conomically prosperous</w:t>
            </w:r>
          </w:p>
        </w:tc>
        <w:tc>
          <w:tcPr>
            <w:tcW w:w="1777" w:type="dxa"/>
          </w:tcPr>
          <w:p w14:paraId="034C86F0" w14:textId="20CFF549" w:rsidR="001F673A" w:rsidRDefault="001F673A" w:rsidP="001F673A">
            <w:r>
              <w:rPr>
                <w:rFonts w:hint="eastAsia"/>
              </w:rPr>
              <w:t>0</w:t>
            </w:r>
            <w:r>
              <w:t>.41</w:t>
            </w:r>
          </w:p>
        </w:tc>
        <w:tc>
          <w:tcPr>
            <w:tcW w:w="1245" w:type="dxa"/>
          </w:tcPr>
          <w:p w14:paraId="5FD4422B" w14:textId="644A166C" w:rsidR="001F673A" w:rsidRDefault="001F673A" w:rsidP="001F673A">
            <w:r>
              <w:rPr>
                <w:rFonts w:hint="eastAsia"/>
              </w:rPr>
              <w:t>1</w:t>
            </w:r>
          </w:p>
        </w:tc>
        <w:tc>
          <w:tcPr>
            <w:tcW w:w="1835" w:type="dxa"/>
          </w:tcPr>
          <w:p w14:paraId="6CFB677A" w14:textId="42734B72" w:rsidR="001F673A" w:rsidRDefault="001F673A" w:rsidP="001F673A">
            <w:r>
              <w:rPr>
                <w:rFonts w:hint="eastAsia"/>
              </w:rPr>
              <w:t>0</w:t>
            </w:r>
            <w:r>
              <w:t>.25</w:t>
            </w:r>
          </w:p>
        </w:tc>
        <w:tc>
          <w:tcPr>
            <w:tcW w:w="1153" w:type="dxa"/>
          </w:tcPr>
          <w:p w14:paraId="03BD96D4" w14:textId="7E47102D" w:rsidR="001F673A" w:rsidRDefault="001F673A" w:rsidP="001F673A">
            <w:r>
              <w:rPr>
                <w:rFonts w:hint="eastAsia"/>
              </w:rPr>
              <w:t>3</w:t>
            </w:r>
          </w:p>
        </w:tc>
      </w:tr>
      <w:tr w:rsidR="001F673A" w:rsidRPr="00E727B1" w14:paraId="50841C2E" w14:textId="0CD8CC6F" w:rsidTr="001F673A">
        <w:trPr>
          <w:trHeight w:val="214"/>
        </w:trPr>
        <w:tc>
          <w:tcPr>
            <w:tcW w:w="2450" w:type="dxa"/>
          </w:tcPr>
          <w:p w14:paraId="0D3ABBA6" w14:textId="4ED037CD" w:rsidR="001F673A" w:rsidRPr="00E727B1" w:rsidRDefault="001F673A" w:rsidP="001F673A">
            <w:r>
              <w:t>Socially Equitable</w:t>
            </w:r>
          </w:p>
        </w:tc>
        <w:tc>
          <w:tcPr>
            <w:tcW w:w="1777" w:type="dxa"/>
          </w:tcPr>
          <w:p w14:paraId="093A1BB4" w14:textId="33A1BF89" w:rsidR="001F673A" w:rsidRPr="00BF7873" w:rsidRDefault="001F673A" w:rsidP="001F673A">
            <w:r>
              <w:rPr>
                <w:rFonts w:hint="eastAsia"/>
              </w:rPr>
              <w:t>0</w:t>
            </w:r>
            <w:r>
              <w:t>.30</w:t>
            </w:r>
          </w:p>
        </w:tc>
        <w:tc>
          <w:tcPr>
            <w:tcW w:w="1245" w:type="dxa"/>
          </w:tcPr>
          <w:p w14:paraId="74277CD0" w14:textId="094B1A09" w:rsidR="001F673A" w:rsidRPr="00BF7873" w:rsidRDefault="001F673A" w:rsidP="001F673A">
            <w:r>
              <w:rPr>
                <w:rFonts w:hint="eastAsia"/>
              </w:rPr>
              <w:t>2</w:t>
            </w:r>
          </w:p>
        </w:tc>
        <w:tc>
          <w:tcPr>
            <w:tcW w:w="1835" w:type="dxa"/>
          </w:tcPr>
          <w:p w14:paraId="29EC2423" w14:textId="32D93432" w:rsidR="001F673A" w:rsidRPr="00BF7873" w:rsidRDefault="001F673A" w:rsidP="001F673A">
            <w:r>
              <w:rPr>
                <w:rFonts w:hint="eastAsia"/>
              </w:rPr>
              <w:t>0</w:t>
            </w:r>
            <w:r>
              <w:t>.39</w:t>
            </w:r>
          </w:p>
        </w:tc>
        <w:tc>
          <w:tcPr>
            <w:tcW w:w="1153" w:type="dxa"/>
          </w:tcPr>
          <w:p w14:paraId="63330DD5" w14:textId="27429291" w:rsidR="001F673A" w:rsidRPr="00BF7873" w:rsidRDefault="001F673A" w:rsidP="001F673A">
            <w:r>
              <w:rPr>
                <w:rFonts w:hint="eastAsia"/>
              </w:rPr>
              <w:t>1</w:t>
            </w:r>
          </w:p>
        </w:tc>
      </w:tr>
      <w:tr w:rsidR="001F673A" w:rsidRPr="00E727B1" w14:paraId="6DE2C927" w14:textId="0523EB19" w:rsidTr="001F673A">
        <w:trPr>
          <w:trHeight w:val="214"/>
        </w:trPr>
        <w:tc>
          <w:tcPr>
            <w:tcW w:w="2450" w:type="dxa"/>
          </w:tcPr>
          <w:p w14:paraId="38D6CBEE" w14:textId="63E0198D" w:rsidR="001F673A" w:rsidRDefault="001F673A" w:rsidP="001F673A">
            <w:r>
              <w:rPr>
                <w:rFonts w:hint="eastAsia"/>
              </w:rPr>
              <w:t>E</w:t>
            </w:r>
            <w:r>
              <w:t>nvironmentally</w:t>
            </w:r>
          </w:p>
          <w:p w14:paraId="583979A0" w14:textId="62CB3DBD" w:rsidR="001F673A" w:rsidRPr="00E727B1" w:rsidRDefault="001F673A" w:rsidP="001F673A">
            <w:r>
              <w:rPr>
                <w:rFonts w:hint="eastAsia"/>
              </w:rPr>
              <w:t>S</w:t>
            </w:r>
            <w:r>
              <w:t>ustainable</w:t>
            </w:r>
          </w:p>
        </w:tc>
        <w:tc>
          <w:tcPr>
            <w:tcW w:w="1777" w:type="dxa"/>
          </w:tcPr>
          <w:p w14:paraId="25BD8C40" w14:textId="28D2C2C6" w:rsidR="001F673A" w:rsidRPr="00BF7873" w:rsidRDefault="001F673A" w:rsidP="001F673A">
            <w:r>
              <w:rPr>
                <w:rFonts w:hint="eastAsia"/>
              </w:rPr>
              <w:t>0</w:t>
            </w:r>
            <w:r>
              <w:t>.29</w:t>
            </w:r>
          </w:p>
        </w:tc>
        <w:tc>
          <w:tcPr>
            <w:tcW w:w="1245" w:type="dxa"/>
          </w:tcPr>
          <w:p w14:paraId="4DFECE8F" w14:textId="213274DB" w:rsidR="001F673A" w:rsidRPr="00BF7873" w:rsidRDefault="001F673A" w:rsidP="001F673A">
            <w:r>
              <w:rPr>
                <w:rFonts w:hint="eastAsia"/>
              </w:rPr>
              <w:t>3</w:t>
            </w:r>
          </w:p>
        </w:tc>
        <w:tc>
          <w:tcPr>
            <w:tcW w:w="1835" w:type="dxa"/>
          </w:tcPr>
          <w:p w14:paraId="434731CB" w14:textId="41B27FD3" w:rsidR="001F673A" w:rsidRPr="00BF7873" w:rsidRDefault="001F673A" w:rsidP="001F673A">
            <w:r>
              <w:rPr>
                <w:rFonts w:hint="eastAsia"/>
              </w:rPr>
              <w:t>0</w:t>
            </w:r>
            <w:r>
              <w:t>.36</w:t>
            </w:r>
          </w:p>
        </w:tc>
        <w:tc>
          <w:tcPr>
            <w:tcW w:w="1153" w:type="dxa"/>
          </w:tcPr>
          <w:p w14:paraId="1D4E1D87" w14:textId="3FFD94ED" w:rsidR="001F673A" w:rsidRPr="00BF7873" w:rsidRDefault="001F673A" w:rsidP="001F673A">
            <w:r>
              <w:rPr>
                <w:rFonts w:hint="eastAsia"/>
              </w:rPr>
              <w:t>2</w:t>
            </w:r>
          </w:p>
        </w:tc>
      </w:tr>
    </w:tbl>
    <w:p w14:paraId="613074B5" w14:textId="2A2BDDEE" w:rsidR="00276A48" w:rsidRDefault="001E0839" w:rsidP="002B2F7A">
      <w:pPr>
        <w:pStyle w:val="3"/>
      </w:pPr>
      <w:bookmarkStart w:id="42" w:name="_Toc505438089"/>
      <w:bookmarkStart w:id="43" w:name="_Toc505438758"/>
      <w:r>
        <w:rPr>
          <w:rFonts w:hint="eastAsia"/>
        </w:rPr>
        <w:lastRenderedPageBreak/>
        <w:t>5.2</w:t>
      </w:r>
      <w:r>
        <w:t xml:space="preserve"> </w:t>
      </w:r>
      <w:r>
        <w:rPr>
          <w:rFonts w:hint="eastAsia"/>
        </w:rPr>
        <w:t>effect</w:t>
      </w:r>
      <w:r>
        <w:t xml:space="preserve"> of population growth</w:t>
      </w:r>
      <w:bookmarkEnd w:id="42"/>
      <w:bookmarkEnd w:id="43"/>
    </w:p>
    <w:p w14:paraId="26129B7E" w14:textId="11D4A942" w:rsidR="001E0839" w:rsidRDefault="001E0839" w:rsidP="001E0839">
      <w:pPr>
        <w:ind w:firstLineChars="100" w:firstLine="210"/>
      </w:pPr>
      <w:r w:rsidRPr="001E0839">
        <w:t xml:space="preserve">By consulting the literature, it is found that the U.S. population growth rate is 0.75% </w:t>
      </w:r>
      <w:r>
        <w:t>(</w:t>
      </w:r>
      <w:r w:rsidRPr="001E0839">
        <w:t>per annum</w:t>
      </w:r>
      <w:r>
        <w:t>)</w:t>
      </w:r>
      <w:r w:rsidRPr="001E0839">
        <w:t xml:space="preserve">. In our dynamic model, we also found that the predicted population is much lower than </w:t>
      </w:r>
      <w:r>
        <w:t>the question asked--</w:t>
      </w:r>
      <w:r w:rsidRPr="001E0839">
        <w:t>the</w:t>
      </w:r>
      <w:r>
        <w:t xml:space="preserve"> additional</w:t>
      </w:r>
      <w:r w:rsidRPr="001E0839">
        <w:t xml:space="preserve"> 50%</w:t>
      </w:r>
      <w:r>
        <w:t>.</w:t>
      </w:r>
      <w:r w:rsidRPr="001E0839">
        <w:t xml:space="preserve"> If there </w:t>
      </w:r>
      <w:r>
        <w:t xml:space="preserve">was </w:t>
      </w:r>
      <w:r w:rsidRPr="001E0839">
        <w:t>a population increase of 50% by 2050 in Sonoma (United States), there must have been a population surge. For Lishui (China), the situation is relatively complicated because of this year's second child policy and the improvement of population education.</w:t>
      </w:r>
    </w:p>
    <w:p w14:paraId="266DF8A2" w14:textId="208F747F" w:rsidR="001F673A" w:rsidRDefault="001F673A" w:rsidP="001E0839">
      <w:pPr>
        <w:ind w:firstLineChars="100" w:firstLine="210"/>
      </w:pPr>
      <w:r>
        <w:rPr>
          <w:noProof/>
        </w:rPr>
        <w:drawing>
          <wp:inline distT="0" distB="0" distL="0" distR="0" wp14:anchorId="3A74E947" wp14:editId="279EC84E">
            <wp:extent cx="4779010" cy="2553419"/>
            <wp:effectExtent l="0" t="0" r="2540" b="18415"/>
            <wp:docPr id="14" name="图表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6D20AF-899B-43D7-9102-461BCAD533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B8CD18" w14:textId="1173726B" w:rsidR="004332D2" w:rsidRPr="004332D2" w:rsidRDefault="004332D2" w:rsidP="004332D2">
      <w:pPr>
        <w:ind w:firstLineChars="100" w:firstLine="210"/>
        <w:jc w:val="center"/>
        <w:rPr>
          <w:b/>
        </w:rPr>
      </w:pPr>
      <w:r>
        <w:rPr>
          <w:b/>
        </w:rPr>
        <w:t>Figure</w:t>
      </w:r>
      <w:r w:rsidR="001F673A">
        <w:rPr>
          <w:b/>
        </w:rPr>
        <w:t>6</w:t>
      </w:r>
      <w:r>
        <w:rPr>
          <w:b/>
        </w:rPr>
        <w:t>:</w:t>
      </w:r>
      <w:r w:rsidRPr="004332D2">
        <w:rPr>
          <w:b/>
        </w:rPr>
        <w:t>Population growth forecast</w:t>
      </w:r>
    </w:p>
    <w:p w14:paraId="4D27B781" w14:textId="3A926328" w:rsidR="001E0839" w:rsidRDefault="001E0839" w:rsidP="001E0839">
      <w:pPr>
        <w:ind w:firstLineChars="100" w:firstLine="210"/>
      </w:pPr>
      <w:r w:rsidRPr="001E0839">
        <w:t xml:space="preserve"> In the subsystem, in addition to the indicator of population itself, the important indicators are GDP, afforestation area, and basic fiscal expenditure, all of which</w:t>
      </w:r>
      <w:r>
        <w:t xml:space="preserve"> have a deep relationship with population</w:t>
      </w:r>
      <w:r w:rsidRPr="001E0839">
        <w:t>. Population growth and urban expansion are mutually causal. It is clear that population growth has a crucial impact on the future of the city. In summary, we use Vensim to modify the population function, and finally get:</w:t>
      </w:r>
    </w:p>
    <w:p w14:paraId="1CF2BB4B" w14:textId="4C02CC20" w:rsidR="001E0839" w:rsidRDefault="00B32F85" w:rsidP="001E0839">
      <w:pPr>
        <w:ind w:firstLineChars="100" w:firstLine="210"/>
      </w:pPr>
      <w:r>
        <w:rPr>
          <w:noProof/>
        </w:rPr>
        <w:drawing>
          <wp:inline distT="0" distB="0" distL="0" distR="0" wp14:anchorId="1F1D5BA3" wp14:editId="272B87BB">
            <wp:extent cx="5193102" cy="2743200"/>
            <wp:effectExtent l="0" t="0" r="7620" b="0"/>
            <wp:docPr id="17" name="图表 1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88103D-5E05-4D29-981A-13F166571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25DD47F" w14:textId="3468365A" w:rsidR="00B32F85" w:rsidRPr="00B32F85" w:rsidRDefault="00B32F85" w:rsidP="00B32F85">
      <w:pPr>
        <w:ind w:firstLineChars="100" w:firstLine="210"/>
        <w:jc w:val="center"/>
        <w:rPr>
          <w:b/>
        </w:rPr>
      </w:pPr>
      <w:r w:rsidRPr="00B32F85">
        <w:rPr>
          <w:b/>
        </w:rPr>
        <w:t>Figure7: lishui’s s</w:t>
      </w:r>
      <w:r w:rsidR="007964FC">
        <w:rPr>
          <w:b/>
        </w:rPr>
        <w:t>cor</w:t>
      </w:r>
      <w:r w:rsidRPr="00B32F85">
        <w:rPr>
          <w:b/>
        </w:rPr>
        <w:t>e of each index</w:t>
      </w:r>
    </w:p>
    <w:p w14:paraId="36272810" w14:textId="380B1D3D" w:rsidR="00B32F85" w:rsidRDefault="00B32F85" w:rsidP="001E0839">
      <w:pPr>
        <w:ind w:firstLineChars="100" w:firstLine="210"/>
      </w:pPr>
      <w:r>
        <w:rPr>
          <w:noProof/>
        </w:rPr>
        <w:lastRenderedPageBreak/>
        <w:drawing>
          <wp:inline distT="0" distB="0" distL="0" distR="0" wp14:anchorId="0B35A0BF" wp14:editId="3F37CDA4">
            <wp:extent cx="5274310" cy="2188845"/>
            <wp:effectExtent l="0" t="0" r="2540" b="1905"/>
            <wp:docPr id="16" name="图表 1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3E389F-BE56-47C0-8423-635790E16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BF059C" w14:textId="7E8ABECB" w:rsidR="00B32F85" w:rsidRPr="00B32F85" w:rsidRDefault="00B32F85" w:rsidP="00B32F85">
      <w:pPr>
        <w:ind w:firstLineChars="100" w:firstLine="210"/>
        <w:jc w:val="center"/>
        <w:rPr>
          <w:b/>
        </w:rPr>
      </w:pPr>
      <w:r w:rsidRPr="00B32F85">
        <w:rPr>
          <w:b/>
        </w:rPr>
        <w:t>Figure</w:t>
      </w:r>
      <w:r>
        <w:rPr>
          <w:b/>
        </w:rPr>
        <w:t>8</w:t>
      </w:r>
      <w:r w:rsidRPr="00B32F85">
        <w:rPr>
          <w:b/>
        </w:rPr>
        <w:t xml:space="preserve">: </w:t>
      </w:r>
      <w:r w:rsidR="007964FC">
        <w:rPr>
          <w:b/>
        </w:rPr>
        <w:t>sonoma</w:t>
      </w:r>
      <w:r w:rsidRPr="00B32F85">
        <w:rPr>
          <w:b/>
        </w:rPr>
        <w:t>’s s</w:t>
      </w:r>
      <w:r w:rsidR="007964FC">
        <w:rPr>
          <w:b/>
        </w:rPr>
        <w:t>cor</w:t>
      </w:r>
      <w:r w:rsidRPr="00B32F85">
        <w:rPr>
          <w:b/>
        </w:rPr>
        <w:t>e of each index</w:t>
      </w:r>
    </w:p>
    <w:p w14:paraId="536B3E08" w14:textId="2D42DD46" w:rsidR="00F97F99" w:rsidRDefault="00276A48" w:rsidP="00276A48">
      <w:pPr>
        <w:pStyle w:val="2"/>
      </w:pPr>
      <w:bookmarkStart w:id="44" w:name="_Toc505438090"/>
      <w:bookmarkStart w:id="45" w:name="_Toc505438759"/>
      <w:r>
        <w:t xml:space="preserve">6 </w:t>
      </w:r>
      <w:r w:rsidR="00F97F99" w:rsidRPr="00F97F99">
        <w:t>Strengths and Weaknesses</w:t>
      </w:r>
      <w:bookmarkEnd w:id="44"/>
      <w:bookmarkEnd w:id="45"/>
    </w:p>
    <w:p w14:paraId="347D102D" w14:textId="1D6AA218" w:rsidR="00F97F99" w:rsidRDefault="00F97F99" w:rsidP="00F97F99">
      <w:pPr>
        <w:rPr>
          <w:rFonts w:ascii="TimesNewRomanPS-BoldMT" w:hAnsi="TimesNewRomanPS-BoldMT" w:hint="eastAsia"/>
          <w:b/>
          <w:bCs/>
          <w:color w:val="000000"/>
        </w:rPr>
      </w:pPr>
      <w:r w:rsidRPr="00F97F99">
        <w:rPr>
          <w:rFonts w:ascii="TimesNewRomanPS-BoldMT" w:hAnsi="TimesNewRomanPS-BoldMT"/>
          <w:b/>
          <w:bCs/>
          <w:color w:val="000000"/>
          <w:sz w:val="24"/>
          <w:szCs w:val="24"/>
        </w:rPr>
        <w:t xml:space="preserve"> Strengths</w:t>
      </w:r>
    </w:p>
    <w:p w14:paraId="75020E69" w14:textId="2408BD9C" w:rsidR="00E07DEF" w:rsidRPr="00E07DEF" w:rsidRDefault="00F97F99" w:rsidP="00276A48">
      <w:pPr>
        <w:pStyle w:val="a8"/>
        <w:numPr>
          <w:ilvl w:val="0"/>
          <w:numId w:val="17"/>
        </w:numPr>
        <w:ind w:firstLineChars="0"/>
      </w:pPr>
      <w:r w:rsidRPr="00F97F99">
        <w:t>Adopt objective weighting method (entropy weight method) and the subjective</w:t>
      </w:r>
      <w:r w:rsidRPr="00F97F99">
        <w:br/>
        <w:t>(group decision making method).</w:t>
      </w:r>
      <w:r w:rsidR="00E07DEF" w:rsidRPr="00E07DEF">
        <w:t xml:space="preserve"> </w:t>
      </w:r>
      <w:r w:rsidR="00E07DEF">
        <w:rPr>
          <w:rFonts w:hint="eastAsia"/>
        </w:rPr>
        <w:t>W</w:t>
      </w:r>
      <w:r w:rsidR="00E07DEF">
        <w:t xml:space="preserve">e get </w:t>
      </w:r>
      <w:r w:rsidR="00E07DEF" w:rsidRPr="00E07DEF">
        <w:t>gain the weight of each index</w:t>
      </w:r>
      <w:r w:rsidR="00E07DEF">
        <w:t xml:space="preserve"> based on </w:t>
      </w:r>
      <w:r w:rsidR="00E07DEF" w:rsidRPr="00E07DEF">
        <w:t xml:space="preserve">BPNN </w:t>
      </w:r>
      <w:r w:rsidR="00E07DEF">
        <w:t>.</w:t>
      </w:r>
      <w:r w:rsidR="00276A48">
        <w:t xml:space="preserve"> </w:t>
      </w:r>
      <w:r w:rsidR="00E07DEF" w:rsidRPr="00F97F99">
        <w:t>More effective weights are obtained.</w:t>
      </w:r>
    </w:p>
    <w:p w14:paraId="654223FC" w14:textId="259A1AF4" w:rsidR="00E07DEF" w:rsidRPr="00276A48" w:rsidRDefault="00F97F99" w:rsidP="00276A48">
      <w:pPr>
        <w:pStyle w:val="a8"/>
        <w:numPr>
          <w:ilvl w:val="0"/>
          <w:numId w:val="17"/>
        </w:numPr>
        <w:ind w:firstLineChars="0"/>
      </w:pPr>
      <w:r w:rsidRPr="00276A48">
        <w:t>Employing combined prediction model combines the advantages of two prediction</w:t>
      </w:r>
      <w:r w:rsidR="00276A48" w:rsidRPr="00276A48">
        <w:t xml:space="preserve"> </w:t>
      </w:r>
      <w:r w:rsidRPr="00276A48">
        <w:t>models, eliminates shortcomings in a certain extent and improves prediction accuracy.</w:t>
      </w:r>
    </w:p>
    <w:p w14:paraId="7B59F258" w14:textId="77777777" w:rsidR="00276A48" w:rsidRDefault="00E07DEF" w:rsidP="00276A48">
      <w:pPr>
        <w:pStyle w:val="a8"/>
        <w:numPr>
          <w:ilvl w:val="0"/>
          <w:numId w:val="17"/>
        </w:numPr>
        <w:ind w:firstLineChars="0"/>
      </w:pPr>
      <w:r w:rsidRPr="00E07DEF">
        <w:t>The operating mechanism of system dynamics is in line with the real development of the city.</w:t>
      </w:r>
    </w:p>
    <w:p w14:paraId="125139EC" w14:textId="77777777" w:rsidR="00276A48" w:rsidRDefault="00F97F99" w:rsidP="00276A48">
      <w:r w:rsidRPr="00276A48">
        <w:rPr>
          <w:b/>
        </w:rPr>
        <w:t xml:space="preserve"> Weaknesses</w:t>
      </w:r>
    </w:p>
    <w:p w14:paraId="139C159C" w14:textId="77777777" w:rsidR="00276A48" w:rsidRDefault="00F97F99" w:rsidP="00276A48">
      <w:pPr>
        <w:pStyle w:val="a8"/>
        <w:numPr>
          <w:ilvl w:val="0"/>
          <w:numId w:val="18"/>
        </w:numPr>
        <w:ind w:firstLineChars="0"/>
      </w:pPr>
      <w:r w:rsidRPr="00276A48">
        <w:t>Although we have try our best. Time is finite, and some data are missed. As a result, the missing data can still bring the errors in evaluation.</w:t>
      </w:r>
    </w:p>
    <w:p w14:paraId="1AFECDF3" w14:textId="1118C6B6" w:rsidR="00FC0B18" w:rsidRPr="002B2F7A" w:rsidRDefault="00F97F99" w:rsidP="00276A48">
      <w:pPr>
        <w:pStyle w:val="a8"/>
        <w:numPr>
          <w:ilvl w:val="0"/>
          <w:numId w:val="18"/>
        </w:numPr>
        <w:ind w:firstLineChars="0"/>
      </w:pPr>
      <w:r w:rsidRPr="00276A48">
        <w:t>Some of the parameters are based on common sense because few data are available</w:t>
      </w:r>
    </w:p>
    <w:p w14:paraId="563A4FD7" w14:textId="55848A1E" w:rsidR="00FC0B18" w:rsidRPr="00FC0B18" w:rsidRDefault="00FC0B18" w:rsidP="002B2F7A">
      <w:pPr>
        <w:pStyle w:val="2"/>
      </w:pPr>
      <w:bookmarkStart w:id="46" w:name="_Toc505438091"/>
      <w:bookmarkStart w:id="47" w:name="_Toc505438760"/>
      <w:r w:rsidRPr="00FC0B18">
        <w:rPr>
          <w:rFonts w:hint="eastAsia"/>
        </w:rPr>
        <w:t>r</w:t>
      </w:r>
      <w:r w:rsidRPr="00FC0B18">
        <w:t>eferen</w:t>
      </w:r>
      <w:r w:rsidR="007964FC">
        <w:t>c</w:t>
      </w:r>
      <w:r w:rsidRPr="00FC0B18">
        <w:t>es</w:t>
      </w:r>
      <w:bookmarkEnd w:id="46"/>
      <w:bookmarkEnd w:id="47"/>
    </w:p>
    <w:p w14:paraId="09DC20B6" w14:textId="4D1D51F3" w:rsidR="00466DFA" w:rsidRDefault="00466DFA" w:rsidP="00466DFA">
      <w:r>
        <w:t>[1] UN, 2014. World urbanization Prospects: The 2014 Revision Highlights, New York: United Nations-Department of Economic and Social Affairs.</w:t>
      </w:r>
    </w:p>
    <w:p w14:paraId="429F4516" w14:textId="77777777" w:rsidR="00287DD9" w:rsidRDefault="00287DD9" w:rsidP="00287DD9">
      <w:r>
        <w:t xml:space="preserve">[2] EDWARD J. JEPSON, M. M. E., 2010. How Possible is Sustainable Urban Development? An Analysis of Planners’ Perceptions about New </w:t>
      </w:r>
    </w:p>
    <w:p w14:paraId="6D6F5D95" w14:textId="334D34A9" w:rsidR="00287DD9" w:rsidRDefault="00287DD9" w:rsidP="00287DD9">
      <w:r>
        <w:t>Urbanism, Smart Growth and the Ecological City. Planning Practice and Research, Vol. 25, No. 4, pp. 417-437</w:t>
      </w:r>
    </w:p>
    <w:p w14:paraId="46CA2F0F" w14:textId="557C3A73" w:rsidR="00475657" w:rsidRDefault="00287DD9" w:rsidP="00287DD9">
      <w:r w:rsidRPr="00287DD9">
        <w:t>[</w:t>
      </w:r>
      <w:r>
        <w:t>3</w:t>
      </w:r>
      <w:r w:rsidRPr="00287DD9">
        <w:t>] Davies, W. K., 2015. Theme Cities: Solutions for Urban Problems. New York: Springer.</w:t>
      </w:r>
    </w:p>
    <w:p w14:paraId="07EE4E9E" w14:textId="08382251" w:rsidR="00475657" w:rsidRDefault="00475657" w:rsidP="00475657">
      <w:r>
        <w:t>[4] EPA, “Smart Growth: A Guide to Developing and Implementing Greenhouse Gas ReductionsPrograms.”2011. http://www.sustainablecitiesinstitute.org/Documents/SCI/Report_Guide/Guide_EPA_SmartGrowthGHGReduction_2011.pdf</w:t>
      </w:r>
    </w:p>
    <w:p w14:paraId="2102EA96" w14:textId="52FDE33D" w:rsidR="00475657" w:rsidRPr="00475657" w:rsidRDefault="007E5317" w:rsidP="00287DD9">
      <w:r>
        <w:t>[5</w:t>
      </w:r>
      <w:r>
        <w:rPr>
          <w:rFonts w:hint="eastAsia"/>
        </w:rPr>
        <w:t>]2020_</w:t>
      </w:r>
      <w:r>
        <w:t>General Plan.pdf</w:t>
      </w:r>
    </w:p>
    <w:sectPr w:rsidR="00475657" w:rsidRPr="004756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13CE0" w14:textId="77777777" w:rsidR="006F7C65" w:rsidRDefault="006F7C65" w:rsidP="00067C4D">
      <w:r>
        <w:separator/>
      </w:r>
    </w:p>
  </w:endnote>
  <w:endnote w:type="continuationSeparator" w:id="0">
    <w:p w14:paraId="4A67BE09" w14:textId="77777777" w:rsidR="006F7C65" w:rsidRDefault="006F7C65" w:rsidP="00067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erpetua">
    <w:panose1 w:val="02020502060401020303"/>
    <w:charset w:val="00"/>
    <w:family w:val="roman"/>
    <w:pitch w:val="variable"/>
    <w:sig w:usb0="00000003" w:usb1="00000000" w:usb2="00000000" w:usb3="00000000" w:csb0="00000001" w:csb1="00000000"/>
  </w:font>
  <w:font w:name="Perpetua-SC">
    <w:altName w:val="Perpetua"/>
    <w:panose1 w:val="00000000000000000000"/>
    <w:charset w:val="00"/>
    <w:family w:val="roman"/>
    <w:notTrueType/>
    <w:pitch w:val="default"/>
  </w:font>
  <w:font w:name="Wingdings-Regular">
    <w:altName w:val="Wingdings"/>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BookAntiqua">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erpetua-BoldItalic">
    <w:altName w:val="Perpetu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9B6FF" w14:textId="77777777" w:rsidR="006F7C65" w:rsidRDefault="006F7C65" w:rsidP="00067C4D">
      <w:r>
        <w:separator/>
      </w:r>
    </w:p>
  </w:footnote>
  <w:footnote w:type="continuationSeparator" w:id="0">
    <w:p w14:paraId="123F7AEF" w14:textId="77777777" w:rsidR="006F7C65" w:rsidRDefault="006F7C65" w:rsidP="00067C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813F1"/>
    <w:multiLevelType w:val="hybridMultilevel"/>
    <w:tmpl w:val="6E58B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631F69"/>
    <w:multiLevelType w:val="hybridMultilevel"/>
    <w:tmpl w:val="7214FC9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23732F0B"/>
    <w:multiLevelType w:val="hybridMultilevel"/>
    <w:tmpl w:val="CDDAD6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862801"/>
    <w:multiLevelType w:val="hybridMultilevel"/>
    <w:tmpl w:val="6AD875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925C51"/>
    <w:multiLevelType w:val="hybridMultilevel"/>
    <w:tmpl w:val="952888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E53C80"/>
    <w:multiLevelType w:val="hybridMultilevel"/>
    <w:tmpl w:val="57D02074"/>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6" w15:restartNumberingAfterBreak="0">
    <w:nsid w:val="304C073B"/>
    <w:multiLevelType w:val="hybridMultilevel"/>
    <w:tmpl w:val="300485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0C355B3"/>
    <w:multiLevelType w:val="hybridMultilevel"/>
    <w:tmpl w:val="F214B2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56C3C1B"/>
    <w:multiLevelType w:val="hybridMultilevel"/>
    <w:tmpl w:val="1BA25DBC"/>
    <w:lvl w:ilvl="0" w:tplc="46F6DD3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CE1545B"/>
    <w:multiLevelType w:val="hybridMultilevel"/>
    <w:tmpl w:val="FCBA3204"/>
    <w:lvl w:ilvl="0" w:tplc="04090001">
      <w:start w:val="1"/>
      <w:numFmt w:val="bullet"/>
      <w:lvlText w:val=""/>
      <w:lvlJc w:val="left"/>
      <w:pPr>
        <w:ind w:left="542" w:hanging="420"/>
      </w:pPr>
      <w:rPr>
        <w:rFonts w:ascii="Wingdings" w:hAnsi="Wingdings" w:hint="default"/>
      </w:rPr>
    </w:lvl>
    <w:lvl w:ilvl="1" w:tplc="04090003" w:tentative="1">
      <w:start w:val="1"/>
      <w:numFmt w:val="bullet"/>
      <w:lvlText w:val=""/>
      <w:lvlJc w:val="left"/>
      <w:pPr>
        <w:ind w:left="962" w:hanging="420"/>
      </w:pPr>
      <w:rPr>
        <w:rFonts w:ascii="Wingdings" w:hAnsi="Wingdings" w:hint="default"/>
      </w:rPr>
    </w:lvl>
    <w:lvl w:ilvl="2" w:tplc="04090005" w:tentative="1">
      <w:start w:val="1"/>
      <w:numFmt w:val="bullet"/>
      <w:lvlText w:val=""/>
      <w:lvlJc w:val="left"/>
      <w:pPr>
        <w:ind w:left="1382" w:hanging="420"/>
      </w:pPr>
      <w:rPr>
        <w:rFonts w:ascii="Wingdings" w:hAnsi="Wingdings" w:hint="default"/>
      </w:rPr>
    </w:lvl>
    <w:lvl w:ilvl="3" w:tplc="04090001" w:tentative="1">
      <w:start w:val="1"/>
      <w:numFmt w:val="bullet"/>
      <w:lvlText w:val=""/>
      <w:lvlJc w:val="left"/>
      <w:pPr>
        <w:ind w:left="1802" w:hanging="420"/>
      </w:pPr>
      <w:rPr>
        <w:rFonts w:ascii="Wingdings" w:hAnsi="Wingdings" w:hint="default"/>
      </w:rPr>
    </w:lvl>
    <w:lvl w:ilvl="4" w:tplc="04090003" w:tentative="1">
      <w:start w:val="1"/>
      <w:numFmt w:val="bullet"/>
      <w:lvlText w:val=""/>
      <w:lvlJc w:val="left"/>
      <w:pPr>
        <w:ind w:left="2222" w:hanging="420"/>
      </w:pPr>
      <w:rPr>
        <w:rFonts w:ascii="Wingdings" w:hAnsi="Wingdings" w:hint="default"/>
      </w:rPr>
    </w:lvl>
    <w:lvl w:ilvl="5" w:tplc="04090005" w:tentative="1">
      <w:start w:val="1"/>
      <w:numFmt w:val="bullet"/>
      <w:lvlText w:val=""/>
      <w:lvlJc w:val="left"/>
      <w:pPr>
        <w:ind w:left="2642" w:hanging="420"/>
      </w:pPr>
      <w:rPr>
        <w:rFonts w:ascii="Wingdings" w:hAnsi="Wingdings" w:hint="default"/>
      </w:rPr>
    </w:lvl>
    <w:lvl w:ilvl="6" w:tplc="04090001" w:tentative="1">
      <w:start w:val="1"/>
      <w:numFmt w:val="bullet"/>
      <w:lvlText w:val=""/>
      <w:lvlJc w:val="left"/>
      <w:pPr>
        <w:ind w:left="3062" w:hanging="420"/>
      </w:pPr>
      <w:rPr>
        <w:rFonts w:ascii="Wingdings" w:hAnsi="Wingdings" w:hint="default"/>
      </w:rPr>
    </w:lvl>
    <w:lvl w:ilvl="7" w:tplc="04090003" w:tentative="1">
      <w:start w:val="1"/>
      <w:numFmt w:val="bullet"/>
      <w:lvlText w:val=""/>
      <w:lvlJc w:val="left"/>
      <w:pPr>
        <w:ind w:left="3482" w:hanging="420"/>
      </w:pPr>
      <w:rPr>
        <w:rFonts w:ascii="Wingdings" w:hAnsi="Wingdings" w:hint="default"/>
      </w:rPr>
    </w:lvl>
    <w:lvl w:ilvl="8" w:tplc="04090005" w:tentative="1">
      <w:start w:val="1"/>
      <w:numFmt w:val="bullet"/>
      <w:lvlText w:val=""/>
      <w:lvlJc w:val="left"/>
      <w:pPr>
        <w:ind w:left="3902" w:hanging="420"/>
      </w:pPr>
      <w:rPr>
        <w:rFonts w:ascii="Wingdings" w:hAnsi="Wingdings" w:hint="default"/>
      </w:rPr>
    </w:lvl>
  </w:abstractNum>
  <w:abstractNum w:abstractNumId="10" w15:restartNumberingAfterBreak="0">
    <w:nsid w:val="493C59C2"/>
    <w:multiLevelType w:val="hybridMultilevel"/>
    <w:tmpl w:val="341A2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E9168EF"/>
    <w:multiLevelType w:val="hybridMultilevel"/>
    <w:tmpl w:val="CF324A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0B62C7C"/>
    <w:multiLevelType w:val="hybridMultilevel"/>
    <w:tmpl w:val="90405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1277EB6"/>
    <w:multiLevelType w:val="hybridMultilevel"/>
    <w:tmpl w:val="E26A9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6507E3C"/>
    <w:multiLevelType w:val="hybridMultilevel"/>
    <w:tmpl w:val="4BDCC9FA"/>
    <w:lvl w:ilvl="0" w:tplc="031A7E9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62506852"/>
    <w:multiLevelType w:val="hybridMultilevel"/>
    <w:tmpl w:val="5B10EEF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16" w15:restartNumberingAfterBreak="0">
    <w:nsid w:val="6C8C03FF"/>
    <w:multiLevelType w:val="hybridMultilevel"/>
    <w:tmpl w:val="F5926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4AA5E7C"/>
    <w:multiLevelType w:val="hybridMultilevel"/>
    <w:tmpl w:val="599E9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8"/>
  </w:num>
  <w:num w:numId="4">
    <w:abstractNumId w:val="15"/>
  </w:num>
  <w:num w:numId="5">
    <w:abstractNumId w:val="2"/>
  </w:num>
  <w:num w:numId="6">
    <w:abstractNumId w:val="10"/>
  </w:num>
  <w:num w:numId="7">
    <w:abstractNumId w:val="5"/>
  </w:num>
  <w:num w:numId="8">
    <w:abstractNumId w:val="16"/>
  </w:num>
  <w:num w:numId="9">
    <w:abstractNumId w:val="12"/>
  </w:num>
  <w:num w:numId="10">
    <w:abstractNumId w:val="7"/>
  </w:num>
  <w:num w:numId="11">
    <w:abstractNumId w:val="14"/>
  </w:num>
  <w:num w:numId="12">
    <w:abstractNumId w:val="4"/>
  </w:num>
  <w:num w:numId="13">
    <w:abstractNumId w:val="9"/>
  </w:num>
  <w:num w:numId="14">
    <w:abstractNumId w:val="11"/>
  </w:num>
  <w:num w:numId="15">
    <w:abstractNumId w:val="17"/>
  </w:num>
  <w:num w:numId="16">
    <w:abstractNumId w:val="6"/>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1E"/>
    <w:rsid w:val="00067C4D"/>
    <w:rsid w:val="000A166B"/>
    <w:rsid w:val="000A19F0"/>
    <w:rsid w:val="000A2E7E"/>
    <w:rsid w:val="000D5EF6"/>
    <w:rsid w:val="000F007C"/>
    <w:rsid w:val="00100ED0"/>
    <w:rsid w:val="00105065"/>
    <w:rsid w:val="001334AF"/>
    <w:rsid w:val="001410D3"/>
    <w:rsid w:val="00185F8F"/>
    <w:rsid w:val="001967C8"/>
    <w:rsid w:val="001E0839"/>
    <w:rsid w:val="001F673A"/>
    <w:rsid w:val="00221720"/>
    <w:rsid w:val="00233019"/>
    <w:rsid w:val="00250992"/>
    <w:rsid w:val="0025227F"/>
    <w:rsid w:val="0025641E"/>
    <w:rsid w:val="00261E58"/>
    <w:rsid w:val="00276A48"/>
    <w:rsid w:val="00287DD9"/>
    <w:rsid w:val="002A0C34"/>
    <w:rsid w:val="002B2F7A"/>
    <w:rsid w:val="002D0599"/>
    <w:rsid w:val="003175F8"/>
    <w:rsid w:val="00330C04"/>
    <w:rsid w:val="00330DFF"/>
    <w:rsid w:val="00376ABF"/>
    <w:rsid w:val="00377A75"/>
    <w:rsid w:val="00380D49"/>
    <w:rsid w:val="003835EB"/>
    <w:rsid w:val="003E6F34"/>
    <w:rsid w:val="003F75E1"/>
    <w:rsid w:val="004171B2"/>
    <w:rsid w:val="004332D2"/>
    <w:rsid w:val="004412ED"/>
    <w:rsid w:val="00460333"/>
    <w:rsid w:val="00466A26"/>
    <w:rsid w:val="00466DFA"/>
    <w:rsid w:val="00475657"/>
    <w:rsid w:val="004A3FB0"/>
    <w:rsid w:val="004D7E09"/>
    <w:rsid w:val="004E6E91"/>
    <w:rsid w:val="004F36E7"/>
    <w:rsid w:val="005131EE"/>
    <w:rsid w:val="005274DA"/>
    <w:rsid w:val="00570801"/>
    <w:rsid w:val="00574FF7"/>
    <w:rsid w:val="00575D66"/>
    <w:rsid w:val="00583CA3"/>
    <w:rsid w:val="005A54D1"/>
    <w:rsid w:val="005D0E73"/>
    <w:rsid w:val="005E78C4"/>
    <w:rsid w:val="00613C84"/>
    <w:rsid w:val="006B2CD8"/>
    <w:rsid w:val="006F7C65"/>
    <w:rsid w:val="00711AB8"/>
    <w:rsid w:val="00743AED"/>
    <w:rsid w:val="0074441E"/>
    <w:rsid w:val="0074471D"/>
    <w:rsid w:val="007465B1"/>
    <w:rsid w:val="0074696C"/>
    <w:rsid w:val="0076515A"/>
    <w:rsid w:val="007964FC"/>
    <w:rsid w:val="007B53C7"/>
    <w:rsid w:val="007D791B"/>
    <w:rsid w:val="007E4B76"/>
    <w:rsid w:val="007E5317"/>
    <w:rsid w:val="007E7E18"/>
    <w:rsid w:val="007F3451"/>
    <w:rsid w:val="00814FB0"/>
    <w:rsid w:val="00835E19"/>
    <w:rsid w:val="0084235B"/>
    <w:rsid w:val="008523F4"/>
    <w:rsid w:val="008628C9"/>
    <w:rsid w:val="00884240"/>
    <w:rsid w:val="008969AA"/>
    <w:rsid w:val="008B13AA"/>
    <w:rsid w:val="008E4478"/>
    <w:rsid w:val="008F2BAD"/>
    <w:rsid w:val="008F3A67"/>
    <w:rsid w:val="0090027A"/>
    <w:rsid w:val="00907369"/>
    <w:rsid w:val="009149D2"/>
    <w:rsid w:val="0095344B"/>
    <w:rsid w:val="009648D6"/>
    <w:rsid w:val="00971E0A"/>
    <w:rsid w:val="009B1B4F"/>
    <w:rsid w:val="009C1258"/>
    <w:rsid w:val="009C4131"/>
    <w:rsid w:val="009D25A4"/>
    <w:rsid w:val="009D6089"/>
    <w:rsid w:val="00A10B90"/>
    <w:rsid w:val="00A91527"/>
    <w:rsid w:val="00AE784D"/>
    <w:rsid w:val="00B32D66"/>
    <w:rsid w:val="00B32F85"/>
    <w:rsid w:val="00B84890"/>
    <w:rsid w:val="00B9064E"/>
    <w:rsid w:val="00B96F86"/>
    <w:rsid w:val="00BB07F9"/>
    <w:rsid w:val="00BB6F43"/>
    <w:rsid w:val="00BD6D78"/>
    <w:rsid w:val="00C07073"/>
    <w:rsid w:val="00C10C09"/>
    <w:rsid w:val="00C47952"/>
    <w:rsid w:val="00C87AE3"/>
    <w:rsid w:val="00C90369"/>
    <w:rsid w:val="00CC5A4F"/>
    <w:rsid w:val="00CD22D9"/>
    <w:rsid w:val="00CD5FA2"/>
    <w:rsid w:val="00CE0AFD"/>
    <w:rsid w:val="00CE4721"/>
    <w:rsid w:val="00D36D6A"/>
    <w:rsid w:val="00D70446"/>
    <w:rsid w:val="00D953EB"/>
    <w:rsid w:val="00DC3D76"/>
    <w:rsid w:val="00DC573D"/>
    <w:rsid w:val="00DE012A"/>
    <w:rsid w:val="00E01D20"/>
    <w:rsid w:val="00E07DEF"/>
    <w:rsid w:val="00E45B7A"/>
    <w:rsid w:val="00E662D8"/>
    <w:rsid w:val="00E732DE"/>
    <w:rsid w:val="00E805B3"/>
    <w:rsid w:val="00E84C24"/>
    <w:rsid w:val="00E92308"/>
    <w:rsid w:val="00EA71F6"/>
    <w:rsid w:val="00ED57F1"/>
    <w:rsid w:val="00F664A5"/>
    <w:rsid w:val="00F97F99"/>
    <w:rsid w:val="00FC0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FBDA4"/>
  <w15:chartTrackingRefBased/>
  <w15:docId w15:val="{A321F3C9-1C46-4BA5-9F4C-733FB848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7C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7C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2F85"/>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B32F85"/>
    <w:pPr>
      <w:keepNext/>
      <w:keepLines/>
      <w:spacing w:before="240" w:after="240"/>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B32F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C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C4D"/>
    <w:rPr>
      <w:sz w:val="18"/>
      <w:szCs w:val="18"/>
    </w:rPr>
  </w:style>
  <w:style w:type="paragraph" w:styleId="a4">
    <w:name w:val="footer"/>
    <w:basedOn w:val="a"/>
    <w:link w:val="Char0"/>
    <w:uiPriority w:val="99"/>
    <w:unhideWhenUsed/>
    <w:rsid w:val="00067C4D"/>
    <w:pPr>
      <w:tabs>
        <w:tab w:val="center" w:pos="4153"/>
        <w:tab w:val="right" w:pos="8306"/>
      </w:tabs>
      <w:snapToGrid w:val="0"/>
      <w:jc w:val="left"/>
    </w:pPr>
    <w:rPr>
      <w:sz w:val="18"/>
      <w:szCs w:val="18"/>
    </w:rPr>
  </w:style>
  <w:style w:type="character" w:customStyle="1" w:styleId="Char0">
    <w:name w:val="页脚 Char"/>
    <w:basedOn w:val="a0"/>
    <w:link w:val="a4"/>
    <w:uiPriority w:val="99"/>
    <w:rsid w:val="00067C4D"/>
    <w:rPr>
      <w:sz w:val="18"/>
      <w:szCs w:val="18"/>
    </w:rPr>
  </w:style>
  <w:style w:type="character" w:customStyle="1" w:styleId="1Char">
    <w:name w:val="标题 1 Char"/>
    <w:basedOn w:val="a0"/>
    <w:link w:val="1"/>
    <w:uiPriority w:val="9"/>
    <w:rsid w:val="00067C4D"/>
    <w:rPr>
      <w:b/>
      <w:bCs/>
      <w:kern w:val="44"/>
      <w:sz w:val="44"/>
      <w:szCs w:val="44"/>
    </w:rPr>
  </w:style>
  <w:style w:type="character" w:customStyle="1" w:styleId="2Char">
    <w:name w:val="标题 2 Char"/>
    <w:basedOn w:val="a0"/>
    <w:link w:val="2"/>
    <w:uiPriority w:val="9"/>
    <w:rsid w:val="00067C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2F85"/>
    <w:rPr>
      <w:b/>
      <w:bCs/>
      <w:sz w:val="24"/>
      <w:szCs w:val="32"/>
    </w:rPr>
  </w:style>
  <w:style w:type="character" w:customStyle="1" w:styleId="4Char">
    <w:name w:val="标题 4 Char"/>
    <w:basedOn w:val="a0"/>
    <w:link w:val="4"/>
    <w:uiPriority w:val="9"/>
    <w:rsid w:val="00B32F85"/>
    <w:rPr>
      <w:rFonts w:asciiTheme="majorHAnsi" w:eastAsiaTheme="majorEastAsia" w:hAnsiTheme="majorHAnsi" w:cstheme="majorBidi"/>
      <w:b/>
      <w:bCs/>
      <w:sz w:val="24"/>
      <w:szCs w:val="28"/>
    </w:rPr>
  </w:style>
  <w:style w:type="paragraph" w:styleId="a5">
    <w:name w:val="No Spacing"/>
    <w:uiPriority w:val="1"/>
    <w:qFormat/>
    <w:rsid w:val="00233019"/>
    <w:pPr>
      <w:widowControl w:val="0"/>
      <w:jc w:val="both"/>
    </w:pPr>
  </w:style>
  <w:style w:type="character" w:customStyle="1" w:styleId="apple-converted-space">
    <w:name w:val="apple-converted-space"/>
    <w:basedOn w:val="a0"/>
    <w:rsid w:val="00CE0AFD"/>
  </w:style>
  <w:style w:type="character" w:styleId="a6">
    <w:name w:val="Hyperlink"/>
    <w:basedOn w:val="a0"/>
    <w:uiPriority w:val="99"/>
    <w:unhideWhenUsed/>
    <w:rsid w:val="00CE0AFD"/>
    <w:rPr>
      <w:color w:val="0000FF"/>
      <w:u w:val="single"/>
    </w:rPr>
  </w:style>
  <w:style w:type="character" w:styleId="HTML">
    <w:name w:val="HTML Cite"/>
    <w:basedOn w:val="a0"/>
    <w:uiPriority w:val="99"/>
    <w:semiHidden/>
    <w:unhideWhenUsed/>
    <w:rsid w:val="003E6F34"/>
    <w:rPr>
      <w:i/>
      <w:iCs/>
    </w:rPr>
  </w:style>
  <w:style w:type="character" w:styleId="a7">
    <w:name w:val="Placeholder Text"/>
    <w:basedOn w:val="a0"/>
    <w:uiPriority w:val="99"/>
    <w:semiHidden/>
    <w:rsid w:val="0090027A"/>
    <w:rPr>
      <w:color w:val="808080"/>
    </w:rPr>
  </w:style>
  <w:style w:type="paragraph" w:styleId="a8">
    <w:name w:val="List Paragraph"/>
    <w:basedOn w:val="a"/>
    <w:uiPriority w:val="34"/>
    <w:qFormat/>
    <w:rsid w:val="009B1B4F"/>
    <w:pPr>
      <w:ind w:firstLineChars="200" w:firstLine="420"/>
    </w:pPr>
  </w:style>
  <w:style w:type="paragraph" w:styleId="a9">
    <w:name w:val="Normal (Web)"/>
    <w:basedOn w:val="a"/>
    <w:uiPriority w:val="99"/>
    <w:unhideWhenUsed/>
    <w:rsid w:val="00475657"/>
    <w:pPr>
      <w:widowControl/>
      <w:spacing w:before="100" w:beforeAutospacing="1" w:after="100" w:afterAutospacing="1"/>
      <w:jc w:val="left"/>
    </w:pPr>
    <w:rPr>
      <w:rFonts w:ascii="宋体" w:eastAsia="宋体" w:hAnsi="宋体" w:cs="宋体"/>
      <w:kern w:val="0"/>
      <w:sz w:val="24"/>
      <w:szCs w:val="24"/>
    </w:rPr>
  </w:style>
  <w:style w:type="table" w:styleId="20">
    <w:name w:val="Plain Table 2"/>
    <w:basedOn w:val="a1"/>
    <w:uiPriority w:val="42"/>
    <w:rsid w:val="00E9230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a">
    <w:name w:val="Table Grid"/>
    <w:basedOn w:val="a1"/>
    <w:uiPriority w:val="39"/>
    <w:rsid w:val="00E92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next w:val="20"/>
    <w:uiPriority w:val="42"/>
    <w:rsid w:val="00B96F8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fontstyle01">
    <w:name w:val="fontstyle01"/>
    <w:basedOn w:val="a0"/>
    <w:rsid w:val="007E5317"/>
    <w:rPr>
      <w:rFonts w:ascii="Perpetua" w:hAnsi="Perpetua" w:hint="default"/>
      <w:b w:val="0"/>
      <w:bCs w:val="0"/>
      <w:i w:val="0"/>
      <w:iCs w:val="0"/>
      <w:color w:val="231F20"/>
      <w:sz w:val="24"/>
      <w:szCs w:val="24"/>
    </w:rPr>
  </w:style>
  <w:style w:type="character" w:customStyle="1" w:styleId="fontstyle21">
    <w:name w:val="fontstyle21"/>
    <w:basedOn w:val="a0"/>
    <w:rsid w:val="007E5317"/>
    <w:rPr>
      <w:rFonts w:ascii="Perpetua-SC" w:hAnsi="Perpetua-SC" w:hint="default"/>
      <w:b w:val="0"/>
      <w:bCs w:val="0"/>
      <w:i w:val="0"/>
      <w:iCs w:val="0"/>
      <w:color w:val="231F20"/>
      <w:sz w:val="24"/>
      <w:szCs w:val="24"/>
    </w:rPr>
  </w:style>
  <w:style w:type="character" w:customStyle="1" w:styleId="fontstyle31">
    <w:name w:val="fontstyle31"/>
    <w:basedOn w:val="a0"/>
    <w:rsid w:val="00F97F99"/>
    <w:rPr>
      <w:rFonts w:ascii="Wingdings-Regular" w:hAnsi="Wingdings-Regular" w:hint="default"/>
      <w:b w:val="0"/>
      <w:bCs w:val="0"/>
      <w:i w:val="0"/>
      <w:iCs w:val="0"/>
      <w:color w:val="000000"/>
      <w:sz w:val="24"/>
      <w:szCs w:val="24"/>
    </w:rPr>
  </w:style>
  <w:style w:type="character" w:customStyle="1" w:styleId="fontstyle41">
    <w:name w:val="fontstyle41"/>
    <w:basedOn w:val="a0"/>
    <w:rsid w:val="00F97F99"/>
    <w:rPr>
      <w:rFonts w:ascii="TimesNewRomanPSMT" w:hAnsi="TimesNewRomanPSMT" w:hint="default"/>
      <w:b w:val="0"/>
      <w:bCs w:val="0"/>
      <w:i w:val="0"/>
      <w:iCs w:val="0"/>
      <w:color w:val="000000"/>
      <w:sz w:val="24"/>
      <w:szCs w:val="24"/>
    </w:rPr>
  </w:style>
  <w:style w:type="character" w:customStyle="1" w:styleId="fontstyle51">
    <w:name w:val="fontstyle51"/>
    <w:basedOn w:val="a0"/>
    <w:rsid w:val="00F97F99"/>
    <w:rPr>
      <w:rFonts w:ascii="BookAntiqua" w:hAnsi="BookAntiqua" w:hint="default"/>
      <w:b w:val="0"/>
      <w:bCs w:val="0"/>
      <w:i w:val="0"/>
      <w:iCs w:val="0"/>
      <w:color w:val="000000"/>
      <w:sz w:val="22"/>
      <w:szCs w:val="22"/>
    </w:rPr>
  </w:style>
  <w:style w:type="character" w:customStyle="1" w:styleId="5Char">
    <w:name w:val="标题 5 Char"/>
    <w:basedOn w:val="a0"/>
    <w:link w:val="5"/>
    <w:uiPriority w:val="9"/>
    <w:rsid w:val="00B32F85"/>
    <w:rPr>
      <w:b/>
      <w:bCs/>
      <w:sz w:val="28"/>
      <w:szCs w:val="28"/>
    </w:rPr>
  </w:style>
  <w:style w:type="paragraph" w:styleId="TOC">
    <w:name w:val="TOC Heading"/>
    <w:basedOn w:val="1"/>
    <w:next w:val="a"/>
    <w:uiPriority w:val="39"/>
    <w:unhideWhenUsed/>
    <w:qFormat/>
    <w:rsid w:val="002B2F7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2">
    <w:name w:val="toc 2"/>
    <w:basedOn w:val="a"/>
    <w:next w:val="a"/>
    <w:autoRedefine/>
    <w:uiPriority w:val="39"/>
    <w:unhideWhenUsed/>
    <w:rsid w:val="002B2F7A"/>
    <w:pPr>
      <w:ind w:leftChars="200" w:left="420"/>
    </w:pPr>
  </w:style>
  <w:style w:type="paragraph" w:styleId="30">
    <w:name w:val="toc 3"/>
    <w:basedOn w:val="a"/>
    <w:next w:val="a"/>
    <w:autoRedefine/>
    <w:uiPriority w:val="39"/>
    <w:unhideWhenUsed/>
    <w:rsid w:val="002B2F7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245">
      <w:bodyDiv w:val="1"/>
      <w:marLeft w:val="0"/>
      <w:marRight w:val="0"/>
      <w:marTop w:val="0"/>
      <w:marBottom w:val="0"/>
      <w:divBdr>
        <w:top w:val="none" w:sz="0" w:space="0" w:color="auto"/>
        <w:left w:val="none" w:sz="0" w:space="0" w:color="auto"/>
        <w:bottom w:val="none" w:sz="0" w:space="0" w:color="auto"/>
        <w:right w:val="none" w:sz="0" w:space="0" w:color="auto"/>
      </w:divBdr>
    </w:div>
    <w:div w:id="318535033">
      <w:bodyDiv w:val="1"/>
      <w:marLeft w:val="0"/>
      <w:marRight w:val="0"/>
      <w:marTop w:val="0"/>
      <w:marBottom w:val="0"/>
      <w:divBdr>
        <w:top w:val="none" w:sz="0" w:space="0" w:color="auto"/>
        <w:left w:val="none" w:sz="0" w:space="0" w:color="auto"/>
        <w:bottom w:val="none" w:sz="0" w:space="0" w:color="auto"/>
        <w:right w:val="none" w:sz="0" w:space="0" w:color="auto"/>
      </w:divBdr>
    </w:div>
    <w:div w:id="564873440">
      <w:bodyDiv w:val="1"/>
      <w:marLeft w:val="0"/>
      <w:marRight w:val="0"/>
      <w:marTop w:val="0"/>
      <w:marBottom w:val="0"/>
      <w:divBdr>
        <w:top w:val="none" w:sz="0" w:space="0" w:color="auto"/>
        <w:left w:val="none" w:sz="0" w:space="0" w:color="auto"/>
        <w:bottom w:val="none" w:sz="0" w:space="0" w:color="auto"/>
        <w:right w:val="none" w:sz="0" w:space="0" w:color="auto"/>
      </w:divBdr>
      <w:divsChild>
        <w:div w:id="17606407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787974">
              <w:marLeft w:val="0"/>
              <w:marRight w:val="0"/>
              <w:marTop w:val="0"/>
              <w:marBottom w:val="0"/>
              <w:divBdr>
                <w:top w:val="none" w:sz="0" w:space="0" w:color="auto"/>
                <w:left w:val="none" w:sz="0" w:space="0" w:color="auto"/>
                <w:bottom w:val="none" w:sz="0" w:space="0" w:color="auto"/>
                <w:right w:val="none" w:sz="0" w:space="0" w:color="auto"/>
              </w:divBdr>
              <w:divsChild>
                <w:div w:id="168642121">
                  <w:marLeft w:val="0"/>
                  <w:marRight w:val="0"/>
                  <w:marTop w:val="0"/>
                  <w:marBottom w:val="0"/>
                  <w:divBdr>
                    <w:top w:val="none" w:sz="0" w:space="0" w:color="auto"/>
                    <w:left w:val="none" w:sz="0" w:space="0" w:color="auto"/>
                    <w:bottom w:val="none" w:sz="0" w:space="0" w:color="auto"/>
                    <w:right w:val="none" w:sz="0" w:space="0" w:color="auto"/>
                  </w:divBdr>
                  <w:divsChild>
                    <w:div w:id="2119136881">
                      <w:marLeft w:val="0"/>
                      <w:marRight w:val="0"/>
                      <w:marTop w:val="75"/>
                      <w:marBottom w:val="0"/>
                      <w:divBdr>
                        <w:top w:val="single" w:sz="6" w:space="4" w:color="DDDDDD"/>
                        <w:left w:val="none" w:sz="0" w:space="0" w:color="auto"/>
                        <w:bottom w:val="none" w:sz="0" w:space="0" w:color="auto"/>
                        <w:right w:val="none" w:sz="0" w:space="0" w:color="auto"/>
                      </w:divBdr>
                      <w:divsChild>
                        <w:div w:id="722800187">
                          <w:marLeft w:val="0"/>
                          <w:marRight w:val="0"/>
                          <w:marTop w:val="0"/>
                          <w:marBottom w:val="0"/>
                          <w:divBdr>
                            <w:top w:val="none" w:sz="0" w:space="0" w:color="auto"/>
                            <w:left w:val="none" w:sz="0" w:space="0" w:color="auto"/>
                            <w:bottom w:val="none" w:sz="0" w:space="0" w:color="auto"/>
                            <w:right w:val="none" w:sz="0" w:space="0" w:color="auto"/>
                          </w:divBdr>
                          <w:divsChild>
                            <w:div w:id="1732844230">
                              <w:marLeft w:val="0"/>
                              <w:marRight w:val="0"/>
                              <w:marTop w:val="0"/>
                              <w:marBottom w:val="0"/>
                              <w:divBdr>
                                <w:top w:val="none" w:sz="0" w:space="0" w:color="auto"/>
                                <w:left w:val="none" w:sz="0" w:space="0" w:color="auto"/>
                                <w:bottom w:val="none" w:sz="0" w:space="0" w:color="auto"/>
                                <w:right w:val="none" w:sz="0" w:space="0" w:color="auto"/>
                              </w:divBdr>
                              <w:divsChild>
                                <w:div w:id="1599174327">
                                  <w:marLeft w:val="135"/>
                                  <w:marRight w:val="0"/>
                                  <w:marTop w:val="0"/>
                                  <w:marBottom w:val="0"/>
                                  <w:divBdr>
                                    <w:top w:val="none" w:sz="0" w:space="0" w:color="auto"/>
                                    <w:left w:val="none" w:sz="0" w:space="0" w:color="auto"/>
                                    <w:bottom w:val="none" w:sz="0" w:space="0" w:color="auto"/>
                                    <w:right w:val="none" w:sz="0" w:space="0" w:color="auto"/>
                                  </w:divBdr>
                                  <w:divsChild>
                                    <w:div w:id="96358531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281754">
      <w:bodyDiv w:val="1"/>
      <w:marLeft w:val="0"/>
      <w:marRight w:val="0"/>
      <w:marTop w:val="0"/>
      <w:marBottom w:val="0"/>
      <w:divBdr>
        <w:top w:val="none" w:sz="0" w:space="0" w:color="auto"/>
        <w:left w:val="none" w:sz="0" w:space="0" w:color="auto"/>
        <w:bottom w:val="none" w:sz="0" w:space="0" w:color="auto"/>
        <w:right w:val="none" w:sz="0" w:space="0" w:color="auto"/>
      </w:divBdr>
    </w:div>
    <w:div w:id="902371954">
      <w:bodyDiv w:val="1"/>
      <w:marLeft w:val="0"/>
      <w:marRight w:val="0"/>
      <w:marTop w:val="0"/>
      <w:marBottom w:val="0"/>
      <w:divBdr>
        <w:top w:val="none" w:sz="0" w:space="0" w:color="auto"/>
        <w:left w:val="none" w:sz="0" w:space="0" w:color="auto"/>
        <w:bottom w:val="none" w:sz="0" w:space="0" w:color="auto"/>
        <w:right w:val="none" w:sz="0" w:space="0" w:color="auto"/>
      </w:divBdr>
    </w:div>
    <w:div w:id="1277524997">
      <w:bodyDiv w:val="1"/>
      <w:marLeft w:val="0"/>
      <w:marRight w:val="0"/>
      <w:marTop w:val="0"/>
      <w:marBottom w:val="0"/>
      <w:divBdr>
        <w:top w:val="none" w:sz="0" w:space="0" w:color="auto"/>
        <w:left w:val="none" w:sz="0" w:space="0" w:color="auto"/>
        <w:bottom w:val="none" w:sz="0" w:space="0" w:color="auto"/>
        <w:right w:val="none" w:sz="0" w:space="0" w:color="auto"/>
      </w:divBdr>
    </w:div>
    <w:div w:id="1457945362">
      <w:bodyDiv w:val="1"/>
      <w:marLeft w:val="0"/>
      <w:marRight w:val="0"/>
      <w:marTop w:val="0"/>
      <w:marBottom w:val="0"/>
      <w:divBdr>
        <w:top w:val="none" w:sz="0" w:space="0" w:color="auto"/>
        <w:left w:val="none" w:sz="0" w:space="0" w:color="auto"/>
        <w:bottom w:val="none" w:sz="0" w:space="0" w:color="auto"/>
        <w:right w:val="none" w:sz="0" w:space="0" w:color="auto"/>
      </w:divBdr>
      <w:divsChild>
        <w:div w:id="585695420">
          <w:marLeft w:val="0"/>
          <w:marRight w:val="0"/>
          <w:marTop w:val="0"/>
          <w:marBottom w:val="0"/>
          <w:divBdr>
            <w:top w:val="none" w:sz="0" w:space="0" w:color="auto"/>
            <w:left w:val="none" w:sz="0" w:space="0" w:color="auto"/>
            <w:bottom w:val="none" w:sz="0" w:space="0" w:color="auto"/>
            <w:right w:val="none" w:sz="0" w:space="0" w:color="auto"/>
          </w:divBdr>
          <w:divsChild>
            <w:div w:id="1371416279">
              <w:marLeft w:val="0"/>
              <w:marRight w:val="60"/>
              <w:marTop w:val="0"/>
              <w:marBottom w:val="0"/>
              <w:divBdr>
                <w:top w:val="none" w:sz="0" w:space="0" w:color="auto"/>
                <w:left w:val="none" w:sz="0" w:space="0" w:color="auto"/>
                <w:bottom w:val="none" w:sz="0" w:space="0" w:color="auto"/>
                <w:right w:val="none" w:sz="0" w:space="0" w:color="auto"/>
              </w:divBdr>
              <w:divsChild>
                <w:div w:id="990019089">
                  <w:marLeft w:val="0"/>
                  <w:marRight w:val="0"/>
                  <w:marTop w:val="0"/>
                  <w:marBottom w:val="120"/>
                  <w:divBdr>
                    <w:top w:val="single" w:sz="6" w:space="0" w:color="C0C0C0"/>
                    <w:left w:val="single" w:sz="6" w:space="0" w:color="D9D9D9"/>
                    <w:bottom w:val="single" w:sz="6" w:space="0" w:color="D9D9D9"/>
                    <w:right w:val="single" w:sz="6" w:space="0" w:color="D9D9D9"/>
                  </w:divBdr>
                  <w:divsChild>
                    <w:div w:id="583270703">
                      <w:marLeft w:val="0"/>
                      <w:marRight w:val="0"/>
                      <w:marTop w:val="0"/>
                      <w:marBottom w:val="0"/>
                      <w:divBdr>
                        <w:top w:val="none" w:sz="0" w:space="0" w:color="auto"/>
                        <w:left w:val="none" w:sz="0" w:space="0" w:color="auto"/>
                        <w:bottom w:val="none" w:sz="0" w:space="0" w:color="auto"/>
                        <w:right w:val="none" w:sz="0" w:space="0" w:color="auto"/>
                      </w:divBdr>
                    </w:div>
                    <w:div w:id="2000229762">
                      <w:marLeft w:val="0"/>
                      <w:marRight w:val="0"/>
                      <w:marTop w:val="0"/>
                      <w:marBottom w:val="0"/>
                      <w:divBdr>
                        <w:top w:val="none" w:sz="0" w:space="0" w:color="auto"/>
                        <w:left w:val="none" w:sz="0" w:space="0" w:color="auto"/>
                        <w:bottom w:val="none" w:sz="0" w:space="0" w:color="auto"/>
                        <w:right w:val="none" w:sz="0" w:space="0" w:color="auto"/>
                      </w:divBdr>
                    </w:div>
                  </w:divsChild>
                </w:div>
                <w:div w:id="18035675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49587625">
          <w:marLeft w:val="0"/>
          <w:marRight w:val="0"/>
          <w:marTop w:val="0"/>
          <w:marBottom w:val="0"/>
          <w:divBdr>
            <w:top w:val="none" w:sz="0" w:space="0" w:color="auto"/>
            <w:left w:val="none" w:sz="0" w:space="0" w:color="auto"/>
            <w:bottom w:val="none" w:sz="0" w:space="0" w:color="auto"/>
            <w:right w:val="none" w:sz="0" w:space="0" w:color="auto"/>
          </w:divBdr>
          <w:divsChild>
            <w:div w:id="1713068055">
              <w:marLeft w:val="60"/>
              <w:marRight w:val="0"/>
              <w:marTop w:val="0"/>
              <w:marBottom w:val="0"/>
              <w:divBdr>
                <w:top w:val="none" w:sz="0" w:space="0" w:color="auto"/>
                <w:left w:val="none" w:sz="0" w:space="0" w:color="auto"/>
                <w:bottom w:val="none" w:sz="0" w:space="0" w:color="auto"/>
                <w:right w:val="none" w:sz="0" w:space="0" w:color="auto"/>
              </w:divBdr>
              <w:divsChild>
                <w:div w:id="1752654330">
                  <w:marLeft w:val="0"/>
                  <w:marRight w:val="0"/>
                  <w:marTop w:val="0"/>
                  <w:marBottom w:val="0"/>
                  <w:divBdr>
                    <w:top w:val="none" w:sz="0" w:space="0" w:color="auto"/>
                    <w:left w:val="none" w:sz="0" w:space="0" w:color="auto"/>
                    <w:bottom w:val="none" w:sz="0" w:space="0" w:color="auto"/>
                    <w:right w:val="none" w:sz="0" w:space="0" w:color="auto"/>
                  </w:divBdr>
                  <w:divsChild>
                    <w:div w:id="1446733847">
                      <w:marLeft w:val="0"/>
                      <w:marRight w:val="0"/>
                      <w:marTop w:val="0"/>
                      <w:marBottom w:val="120"/>
                      <w:divBdr>
                        <w:top w:val="single" w:sz="6" w:space="0" w:color="F5F5F5"/>
                        <w:left w:val="single" w:sz="6" w:space="0" w:color="F5F5F5"/>
                        <w:bottom w:val="single" w:sz="6" w:space="0" w:color="F5F5F5"/>
                        <w:right w:val="single" w:sz="6" w:space="0" w:color="F5F5F5"/>
                      </w:divBdr>
                      <w:divsChild>
                        <w:div w:id="942300516">
                          <w:marLeft w:val="0"/>
                          <w:marRight w:val="0"/>
                          <w:marTop w:val="0"/>
                          <w:marBottom w:val="0"/>
                          <w:divBdr>
                            <w:top w:val="none" w:sz="0" w:space="0" w:color="auto"/>
                            <w:left w:val="none" w:sz="0" w:space="0" w:color="auto"/>
                            <w:bottom w:val="none" w:sz="0" w:space="0" w:color="auto"/>
                            <w:right w:val="none" w:sz="0" w:space="0" w:color="auto"/>
                          </w:divBdr>
                          <w:divsChild>
                            <w:div w:id="5724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599439">
      <w:bodyDiv w:val="1"/>
      <w:marLeft w:val="0"/>
      <w:marRight w:val="0"/>
      <w:marTop w:val="0"/>
      <w:marBottom w:val="0"/>
      <w:divBdr>
        <w:top w:val="none" w:sz="0" w:space="0" w:color="auto"/>
        <w:left w:val="none" w:sz="0" w:space="0" w:color="auto"/>
        <w:bottom w:val="none" w:sz="0" w:space="0" w:color="auto"/>
        <w:right w:val="none" w:sz="0" w:space="0" w:color="auto"/>
      </w:divBdr>
    </w:div>
    <w:div w:id="1593009319">
      <w:bodyDiv w:val="1"/>
      <w:marLeft w:val="0"/>
      <w:marRight w:val="0"/>
      <w:marTop w:val="0"/>
      <w:marBottom w:val="0"/>
      <w:divBdr>
        <w:top w:val="none" w:sz="0" w:space="0" w:color="auto"/>
        <w:left w:val="none" w:sz="0" w:space="0" w:color="auto"/>
        <w:bottom w:val="none" w:sz="0" w:space="0" w:color="auto"/>
        <w:right w:val="none" w:sz="0" w:space="0" w:color="auto"/>
      </w:divBdr>
    </w:div>
    <w:div w:id="1623488559">
      <w:bodyDiv w:val="1"/>
      <w:marLeft w:val="0"/>
      <w:marRight w:val="0"/>
      <w:marTop w:val="0"/>
      <w:marBottom w:val="0"/>
      <w:divBdr>
        <w:top w:val="none" w:sz="0" w:space="0" w:color="auto"/>
        <w:left w:val="none" w:sz="0" w:space="0" w:color="auto"/>
        <w:bottom w:val="none" w:sz="0" w:space="0" w:color="auto"/>
        <w:right w:val="none" w:sz="0" w:space="0" w:color="auto"/>
      </w:divBdr>
    </w:div>
    <w:div w:id="1627663157">
      <w:bodyDiv w:val="1"/>
      <w:marLeft w:val="0"/>
      <w:marRight w:val="0"/>
      <w:marTop w:val="0"/>
      <w:marBottom w:val="0"/>
      <w:divBdr>
        <w:top w:val="none" w:sz="0" w:space="0" w:color="auto"/>
        <w:left w:val="none" w:sz="0" w:space="0" w:color="auto"/>
        <w:bottom w:val="none" w:sz="0" w:space="0" w:color="auto"/>
        <w:right w:val="none" w:sz="0" w:space="0" w:color="auto"/>
      </w:divBdr>
    </w:div>
    <w:div w:id="1640643520">
      <w:bodyDiv w:val="1"/>
      <w:marLeft w:val="0"/>
      <w:marRight w:val="0"/>
      <w:marTop w:val="0"/>
      <w:marBottom w:val="0"/>
      <w:divBdr>
        <w:top w:val="none" w:sz="0" w:space="0" w:color="auto"/>
        <w:left w:val="none" w:sz="0" w:space="0" w:color="auto"/>
        <w:bottom w:val="none" w:sz="0" w:space="0" w:color="auto"/>
        <w:right w:val="none" w:sz="0" w:space="0" w:color="auto"/>
      </w:divBdr>
      <w:divsChild>
        <w:div w:id="1288505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Human_development_(humanity)"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en.wikipedia.org/wiki/Per_capita_income"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duc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yperlink" Target="https://en.wikipedia.org/wiki/Life_expectancy" TargetMode="Externa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ianli\Documents\Tencent%20Files\1906758589\FileRecv\&#26032;&#30340;&#25968;&#2545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ianli\Documents\Tencent%20Files\1906758589\FileRecv\&#26032;&#30340;&#25968;&#25454;.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Sheet3!$H$1</c:f>
              <c:strCache>
                <c:ptCount val="1"/>
                <c:pt idx="0">
                  <c:v>infrastructure spending</c:v>
                </c:pt>
              </c:strCache>
            </c:strRef>
          </c:tx>
          <c:spPr>
            <a:solidFill>
              <a:schemeClr val="accent1"/>
            </a:solidFill>
            <a:ln>
              <a:noFill/>
            </a:ln>
            <a:effectLst/>
          </c:spPr>
          <c:invertIfNegative val="0"/>
          <c:cat>
            <c:numRef>
              <c:f>Sheet3!$G$2:$G$21</c:f>
              <c:numCache>
                <c:formatCode>General</c:formatCode>
                <c:ptCount val="20"/>
                <c:pt idx="0">
                  <c:v>2013</c:v>
                </c:pt>
                <c:pt idx="1">
                  <c:v>2015</c:v>
                </c:pt>
                <c:pt idx="2">
                  <c:v>2017</c:v>
                </c:pt>
                <c:pt idx="3">
                  <c:v>2019</c:v>
                </c:pt>
                <c:pt idx="4">
                  <c:v>2021</c:v>
                </c:pt>
                <c:pt idx="5">
                  <c:v>2023</c:v>
                </c:pt>
                <c:pt idx="6">
                  <c:v>2025</c:v>
                </c:pt>
                <c:pt idx="7">
                  <c:v>2027</c:v>
                </c:pt>
                <c:pt idx="8">
                  <c:v>2029</c:v>
                </c:pt>
                <c:pt idx="9">
                  <c:v>2031</c:v>
                </c:pt>
                <c:pt idx="10">
                  <c:v>2033</c:v>
                </c:pt>
                <c:pt idx="11">
                  <c:v>2035</c:v>
                </c:pt>
                <c:pt idx="12">
                  <c:v>2037</c:v>
                </c:pt>
                <c:pt idx="13">
                  <c:v>2039</c:v>
                </c:pt>
                <c:pt idx="14">
                  <c:v>2041</c:v>
                </c:pt>
                <c:pt idx="15">
                  <c:v>2043</c:v>
                </c:pt>
                <c:pt idx="16">
                  <c:v>2045</c:v>
                </c:pt>
                <c:pt idx="17">
                  <c:v>2047</c:v>
                </c:pt>
                <c:pt idx="18">
                  <c:v>2049</c:v>
                </c:pt>
                <c:pt idx="19">
                  <c:v>2050</c:v>
                </c:pt>
              </c:numCache>
            </c:numRef>
          </c:cat>
          <c:val>
            <c:numRef>
              <c:f>Sheet3!$H$2:$H$21</c:f>
              <c:numCache>
                <c:formatCode>General</c:formatCode>
                <c:ptCount val="20"/>
                <c:pt idx="0">
                  <c:v>7</c:v>
                </c:pt>
                <c:pt idx="1">
                  <c:v>15.412599999999999</c:v>
                </c:pt>
                <c:pt idx="2">
                  <c:v>24.0382</c:v>
                </c:pt>
                <c:pt idx="3">
                  <c:v>32.863900000000001</c:v>
                </c:pt>
                <c:pt idx="4">
                  <c:v>41.663600000000002</c:v>
                </c:pt>
                <c:pt idx="5">
                  <c:v>50.435499999999998</c:v>
                </c:pt>
                <c:pt idx="6">
                  <c:v>59.207500000000003</c:v>
                </c:pt>
                <c:pt idx="7">
                  <c:v>67.990399999999994</c:v>
                </c:pt>
                <c:pt idx="8">
                  <c:v>76.860699999999994</c:v>
                </c:pt>
                <c:pt idx="9">
                  <c:v>85.839600000000004</c:v>
                </c:pt>
                <c:pt idx="10">
                  <c:v>94.9071</c:v>
                </c:pt>
                <c:pt idx="11">
                  <c:v>103.974</c:v>
                </c:pt>
                <c:pt idx="12">
                  <c:v>112.78700000000001</c:v>
                </c:pt>
                <c:pt idx="13">
                  <c:v>121.18</c:v>
                </c:pt>
                <c:pt idx="14">
                  <c:v>129.22800000000001</c:v>
                </c:pt>
                <c:pt idx="15">
                  <c:v>136.91800000000001</c:v>
                </c:pt>
                <c:pt idx="16">
                  <c:v>144.29599999999999</c:v>
                </c:pt>
                <c:pt idx="17">
                  <c:v>151.19499999999999</c:v>
                </c:pt>
                <c:pt idx="18">
                  <c:v>157.52500000000001</c:v>
                </c:pt>
                <c:pt idx="19">
                  <c:v>160.47</c:v>
                </c:pt>
              </c:numCache>
            </c:numRef>
          </c:val>
          <c:extLst xmlns:c16r2="http://schemas.microsoft.com/office/drawing/2015/06/chart">
            <c:ext xmlns:c16="http://schemas.microsoft.com/office/drawing/2014/chart" uri="{C3380CC4-5D6E-409C-BE32-E72D297353CC}">
              <c16:uniqueId val="{00000000-83EE-432A-B456-9CC681E57814}"/>
            </c:ext>
          </c:extLst>
        </c:ser>
        <c:ser>
          <c:idx val="1"/>
          <c:order val="1"/>
          <c:tx>
            <c:strRef>
              <c:f>Sheet3!$I$1</c:f>
              <c:strCache>
                <c:ptCount val="1"/>
                <c:pt idx="0">
                  <c:v>S-infrastructure spending</c:v>
                </c:pt>
              </c:strCache>
            </c:strRef>
          </c:tx>
          <c:spPr>
            <a:solidFill>
              <a:schemeClr val="accent2"/>
            </a:solidFill>
            <a:ln>
              <a:noFill/>
            </a:ln>
            <a:effectLst/>
          </c:spPr>
          <c:invertIfNegative val="0"/>
          <c:cat>
            <c:numRef>
              <c:f>Sheet3!$G$2:$G$21</c:f>
              <c:numCache>
                <c:formatCode>General</c:formatCode>
                <c:ptCount val="20"/>
                <c:pt idx="0">
                  <c:v>2013</c:v>
                </c:pt>
                <c:pt idx="1">
                  <c:v>2015</c:v>
                </c:pt>
                <c:pt idx="2">
                  <c:v>2017</c:v>
                </c:pt>
                <c:pt idx="3">
                  <c:v>2019</c:v>
                </c:pt>
                <c:pt idx="4">
                  <c:v>2021</c:v>
                </c:pt>
                <c:pt idx="5">
                  <c:v>2023</c:v>
                </c:pt>
                <c:pt idx="6">
                  <c:v>2025</c:v>
                </c:pt>
                <c:pt idx="7">
                  <c:v>2027</c:v>
                </c:pt>
                <c:pt idx="8">
                  <c:v>2029</c:v>
                </c:pt>
                <c:pt idx="9">
                  <c:v>2031</c:v>
                </c:pt>
                <c:pt idx="10">
                  <c:v>2033</c:v>
                </c:pt>
                <c:pt idx="11">
                  <c:v>2035</c:v>
                </c:pt>
                <c:pt idx="12">
                  <c:v>2037</c:v>
                </c:pt>
                <c:pt idx="13">
                  <c:v>2039</c:v>
                </c:pt>
                <c:pt idx="14">
                  <c:v>2041</c:v>
                </c:pt>
                <c:pt idx="15">
                  <c:v>2043</c:v>
                </c:pt>
                <c:pt idx="16">
                  <c:v>2045</c:v>
                </c:pt>
                <c:pt idx="17">
                  <c:v>2047</c:v>
                </c:pt>
                <c:pt idx="18">
                  <c:v>2049</c:v>
                </c:pt>
                <c:pt idx="19">
                  <c:v>2050</c:v>
                </c:pt>
              </c:numCache>
            </c:numRef>
          </c:cat>
          <c:val>
            <c:numRef>
              <c:f>Sheet3!$I$2:$I$21</c:f>
              <c:numCache>
                <c:formatCode>General</c:formatCode>
                <c:ptCount val="20"/>
                <c:pt idx="0">
                  <c:v>9.6</c:v>
                </c:pt>
                <c:pt idx="1">
                  <c:v>13.810499999999999</c:v>
                </c:pt>
                <c:pt idx="2">
                  <c:v>18.021000000000001</c:v>
                </c:pt>
                <c:pt idx="3">
                  <c:v>22.229199999999999</c:v>
                </c:pt>
                <c:pt idx="4">
                  <c:v>26.380600000000001</c:v>
                </c:pt>
                <c:pt idx="5">
                  <c:v>30.4572</c:v>
                </c:pt>
                <c:pt idx="6">
                  <c:v>34.441099999999999</c:v>
                </c:pt>
                <c:pt idx="7">
                  <c:v>38.335999999999999</c:v>
                </c:pt>
                <c:pt idx="8">
                  <c:v>42.1402</c:v>
                </c:pt>
                <c:pt idx="9">
                  <c:v>46.373399999999997</c:v>
                </c:pt>
                <c:pt idx="10">
                  <c:v>51.226799999999997</c:v>
                </c:pt>
                <c:pt idx="11">
                  <c:v>55.902000000000001</c:v>
                </c:pt>
                <c:pt idx="12">
                  <c:v>60.114699999999999</c:v>
                </c:pt>
                <c:pt idx="13">
                  <c:v>64.067300000000003</c:v>
                </c:pt>
                <c:pt idx="14">
                  <c:v>68.421899999999994</c:v>
                </c:pt>
                <c:pt idx="15">
                  <c:v>73.250200000000007</c:v>
                </c:pt>
                <c:pt idx="16">
                  <c:v>78.551900000000003</c:v>
                </c:pt>
                <c:pt idx="17">
                  <c:v>84.285300000000007</c:v>
                </c:pt>
                <c:pt idx="18">
                  <c:v>89.069199999999995</c:v>
                </c:pt>
                <c:pt idx="19">
                  <c:v>91.186800000000005</c:v>
                </c:pt>
              </c:numCache>
            </c:numRef>
          </c:val>
          <c:extLst xmlns:c16r2="http://schemas.microsoft.com/office/drawing/2015/06/chart">
            <c:ext xmlns:c16="http://schemas.microsoft.com/office/drawing/2014/chart" uri="{C3380CC4-5D6E-409C-BE32-E72D297353CC}">
              <c16:uniqueId val="{00000001-83EE-432A-B456-9CC681E57814}"/>
            </c:ext>
          </c:extLst>
        </c:ser>
        <c:dLbls>
          <c:showLegendKey val="0"/>
          <c:showVal val="0"/>
          <c:showCatName val="0"/>
          <c:showSerName val="0"/>
          <c:showPercent val="0"/>
          <c:showBubbleSize val="0"/>
        </c:dLbls>
        <c:gapWidth val="150"/>
        <c:overlap val="100"/>
        <c:axId val="2145867072"/>
        <c:axId val="2145862176"/>
      </c:barChart>
      <c:catAx>
        <c:axId val="2145867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5862176"/>
        <c:crosses val="autoZero"/>
        <c:auto val="1"/>
        <c:lblAlgn val="ctr"/>
        <c:lblOffset val="100"/>
        <c:noMultiLvlLbl val="0"/>
      </c:catAx>
      <c:valAx>
        <c:axId val="214586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586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Sheet3!$E$1</c:f>
              <c:strCache>
                <c:ptCount val="1"/>
                <c:pt idx="0">
                  <c:v>High school graduates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Sheet3!$D$2:$D$21</c:f>
              <c:numCache>
                <c:formatCode>General</c:formatCode>
                <c:ptCount val="20"/>
                <c:pt idx="0">
                  <c:v>2013</c:v>
                </c:pt>
                <c:pt idx="1">
                  <c:v>2015</c:v>
                </c:pt>
                <c:pt idx="2">
                  <c:v>2017</c:v>
                </c:pt>
                <c:pt idx="3">
                  <c:v>2019</c:v>
                </c:pt>
                <c:pt idx="4">
                  <c:v>2021</c:v>
                </c:pt>
                <c:pt idx="5">
                  <c:v>2023</c:v>
                </c:pt>
                <c:pt idx="6">
                  <c:v>2025</c:v>
                </c:pt>
                <c:pt idx="7">
                  <c:v>2027</c:v>
                </c:pt>
                <c:pt idx="8">
                  <c:v>2029</c:v>
                </c:pt>
                <c:pt idx="9">
                  <c:v>2031</c:v>
                </c:pt>
                <c:pt idx="10">
                  <c:v>2033</c:v>
                </c:pt>
                <c:pt idx="11">
                  <c:v>2035</c:v>
                </c:pt>
                <c:pt idx="12">
                  <c:v>2037</c:v>
                </c:pt>
                <c:pt idx="13">
                  <c:v>2039</c:v>
                </c:pt>
                <c:pt idx="14">
                  <c:v>2041</c:v>
                </c:pt>
                <c:pt idx="15">
                  <c:v>2043</c:v>
                </c:pt>
                <c:pt idx="16">
                  <c:v>2045</c:v>
                </c:pt>
                <c:pt idx="17">
                  <c:v>2047</c:v>
                </c:pt>
                <c:pt idx="18">
                  <c:v>2049</c:v>
                </c:pt>
                <c:pt idx="19">
                  <c:v>2050</c:v>
                </c:pt>
              </c:numCache>
            </c:numRef>
          </c:xVal>
          <c:yVal>
            <c:numRef>
              <c:f>Sheet3!$E$2:$E$21</c:f>
              <c:numCache>
                <c:formatCode>General</c:formatCode>
                <c:ptCount val="20"/>
                <c:pt idx="0">
                  <c:v>20.507400000000001</c:v>
                </c:pt>
                <c:pt idx="1">
                  <c:v>20.5974</c:v>
                </c:pt>
                <c:pt idx="2">
                  <c:v>20.8308</c:v>
                </c:pt>
                <c:pt idx="3">
                  <c:v>21.2698</c:v>
                </c:pt>
                <c:pt idx="4">
                  <c:v>21.8888</c:v>
                </c:pt>
                <c:pt idx="5">
                  <c:v>22.527899999999999</c:v>
                </c:pt>
                <c:pt idx="6">
                  <c:v>23.081700000000001</c:v>
                </c:pt>
                <c:pt idx="7">
                  <c:v>23.523900000000001</c:v>
                </c:pt>
                <c:pt idx="8">
                  <c:v>23.915099999999999</c:v>
                </c:pt>
                <c:pt idx="9">
                  <c:v>24.275500000000001</c:v>
                </c:pt>
                <c:pt idx="10">
                  <c:v>24.588000000000001</c:v>
                </c:pt>
                <c:pt idx="11">
                  <c:v>24.845800000000001</c:v>
                </c:pt>
                <c:pt idx="12">
                  <c:v>25.0549</c:v>
                </c:pt>
                <c:pt idx="13">
                  <c:v>25.2361</c:v>
                </c:pt>
                <c:pt idx="14">
                  <c:v>25.389099999999999</c:v>
                </c:pt>
                <c:pt idx="15">
                  <c:v>25.531099999999999</c:v>
                </c:pt>
                <c:pt idx="16">
                  <c:v>25.6676</c:v>
                </c:pt>
                <c:pt idx="17">
                  <c:v>25.7988</c:v>
                </c:pt>
                <c:pt idx="18">
                  <c:v>25.924600000000002</c:v>
                </c:pt>
                <c:pt idx="19">
                  <c:v>25.985399999999998</c:v>
                </c:pt>
              </c:numCache>
            </c:numRef>
          </c:yVal>
          <c:smooth val="0"/>
          <c:extLst xmlns:c16r2="http://schemas.microsoft.com/office/drawing/2015/06/chart">
            <c:ext xmlns:c16="http://schemas.microsoft.com/office/drawing/2014/chart" uri="{C3380CC4-5D6E-409C-BE32-E72D297353CC}">
              <c16:uniqueId val="{00000000-B985-450B-BF2B-F6B2E77DBADA}"/>
            </c:ext>
          </c:extLst>
        </c:ser>
        <c:ser>
          <c:idx val="1"/>
          <c:order val="1"/>
          <c:tx>
            <c:strRef>
              <c:f>Sheet3!$F$1</c:f>
              <c:strCache>
                <c:ptCount val="1"/>
                <c:pt idx="0">
                  <c:v>S-High school graduates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Sheet3!$D$2:$D$21</c:f>
              <c:numCache>
                <c:formatCode>General</c:formatCode>
                <c:ptCount val="20"/>
                <c:pt idx="0">
                  <c:v>2013</c:v>
                </c:pt>
                <c:pt idx="1">
                  <c:v>2015</c:v>
                </c:pt>
                <c:pt idx="2">
                  <c:v>2017</c:v>
                </c:pt>
                <c:pt idx="3">
                  <c:v>2019</c:v>
                </c:pt>
                <c:pt idx="4">
                  <c:v>2021</c:v>
                </c:pt>
                <c:pt idx="5">
                  <c:v>2023</c:v>
                </c:pt>
                <c:pt idx="6">
                  <c:v>2025</c:v>
                </c:pt>
                <c:pt idx="7">
                  <c:v>2027</c:v>
                </c:pt>
                <c:pt idx="8">
                  <c:v>2029</c:v>
                </c:pt>
                <c:pt idx="9">
                  <c:v>2031</c:v>
                </c:pt>
                <c:pt idx="10">
                  <c:v>2033</c:v>
                </c:pt>
                <c:pt idx="11">
                  <c:v>2035</c:v>
                </c:pt>
                <c:pt idx="12">
                  <c:v>2037</c:v>
                </c:pt>
                <c:pt idx="13">
                  <c:v>2039</c:v>
                </c:pt>
                <c:pt idx="14">
                  <c:v>2041</c:v>
                </c:pt>
                <c:pt idx="15">
                  <c:v>2043</c:v>
                </c:pt>
                <c:pt idx="16">
                  <c:v>2045</c:v>
                </c:pt>
                <c:pt idx="17">
                  <c:v>2047</c:v>
                </c:pt>
                <c:pt idx="18">
                  <c:v>2049</c:v>
                </c:pt>
                <c:pt idx="19">
                  <c:v>2050</c:v>
                </c:pt>
              </c:numCache>
            </c:numRef>
          </c:xVal>
          <c:yVal>
            <c:numRef>
              <c:f>Sheet3!$F$2:$F$21</c:f>
              <c:numCache>
                <c:formatCode>General</c:formatCode>
                <c:ptCount val="20"/>
                <c:pt idx="0">
                  <c:v>38.977699999999999</c:v>
                </c:pt>
                <c:pt idx="1">
                  <c:v>39.0122</c:v>
                </c:pt>
                <c:pt idx="2">
                  <c:v>39.045000000000002</c:v>
                </c:pt>
                <c:pt idx="3">
                  <c:v>39.095500000000001</c:v>
                </c:pt>
                <c:pt idx="4">
                  <c:v>39.151600000000002</c:v>
                </c:pt>
                <c:pt idx="5">
                  <c:v>39.215600000000002</c:v>
                </c:pt>
                <c:pt idx="6">
                  <c:v>39.294600000000003</c:v>
                </c:pt>
                <c:pt idx="7">
                  <c:v>39.387599999999999</c:v>
                </c:pt>
                <c:pt idx="8">
                  <c:v>39.490099999999998</c:v>
                </c:pt>
                <c:pt idx="9">
                  <c:v>39.594000000000001</c:v>
                </c:pt>
                <c:pt idx="10">
                  <c:v>39.696800000000003</c:v>
                </c:pt>
                <c:pt idx="11">
                  <c:v>39.7973</c:v>
                </c:pt>
                <c:pt idx="12">
                  <c:v>39.993299999999998</c:v>
                </c:pt>
                <c:pt idx="13">
                  <c:v>40.450099999999999</c:v>
                </c:pt>
                <c:pt idx="14">
                  <c:v>40.918300000000002</c:v>
                </c:pt>
                <c:pt idx="15">
                  <c:v>41.369599999999998</c:v>
                </c:pt>
                <c:pt idx="16">
                  <c:v>41.8018</c:v>
                </c:pt>
                <c:pt idx="17">
                  <c:v>42.152099999999997</c:v>
                </c:pt>
                <c:pt idx="18">
                  <c:v>42.492100000000001</c:v>
                </c:pt>
                <c:pt idx="19">
                  <c:v>42.661099999999998</c:v>
                </c:pt>
              </c:numCache>
            </c:numRef>
          </c:yVal>
          <c:smooth val="0"/>
          <c:extLst xmlns:c16r2="http://schemas.microsoft.com/office/drawing/2015/06/chart">
            <c:ext xmlns:c16="http://schemas.microsoft.com/office/drawing/2014/chart" uri="{C3380CC4-5D6E-409C-BE32-E72D297353CC}">
              <c16:uniqueId val="{00000001-B985-450B-BF2B-F6B2E77DBADA}"/>
            </c:ext>
          </c:extLst>
        </c:ser>
        <c:dLbls>
          <c:showLegendKey val="0"/>
          <c:showVal val="0"/>
          <c:showCatName val="0"/>
          <c:showSerName val="0"/>
          <c:showPercent val="0"/>
          <c:showBubbleSize val="0"/>
        </c:dLbls>
        <c:axId val="2145865440"/>
        <c:axId val="2145861632"/>
      </c:scatterChart>
      <c:valAx>
        <c:axId val="2145865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5861632"/>
        <c:crosses val="autoZero"/>
        <c:crossBetween val="midCat"/>
      </c:valAx>
      <c:valAx>
        <c:axId val="214586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5865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Sheet3!$B$1</c:f>
              <c:strCache>
                <c:ptCount val="1"/>
                <c:pt idx="0">
                  <c:v>Tertiary industry proportion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Sheet3!$A$2:$A$21</c:f>
              <c:numCache>
                <c:formatCode>General</c:formatCode>
                <c:ptCount val="20"/>
                <c:pt idx="0">
                  <c:v>2013</c:v>
                </c:pt>
                <c:pt idx="1">
                  <c:v>2015</c:v>
                </c:pt>
                <c:pt idx="2">
                  <c:v>2017</c:v>
                </c:pt>
                <c:pt idx="3">
                  <c:v>2019</c:v>
                </c:pt>
                <c:pt idx="4">
                  <c:v>2021</c:v>
                </c:pt>
                <c:pt idx="5">
                  <c:v>2023</c:v>
                </c:pt>
                <c:pt idx="6">
                  <c:v>2025</c:v>
                </c:pt>
                <c:pt idx="7">
                  <c:v>2027</c:v>
                </c:pt>
                <c:pt idx="8">
                  <c:v>2029</c:v>
                </c:pt>
                <c:pt idx="9">
                  <c:v>2031</c:v>
                </c:pt>
                <c:pt idx="10">
                  <c:v>2033</c:v>
                </c:pt>
                <c:pt idx="11">
                  <c:v>2035</c:v>
                </c:pt>
                <c:pt idx="12">
                  <c:v>2037</c:v>
                </c:pt>
                <c:pt idx="13">
                  <c:v>2039</c:v>
                </c:pt>
                <c:pt idx="14">
                  <c:v>2041</c:v>
                </c:pt>
                <c:pt idx="15">
                  <c:v>2043</c:v>
                </c:pt>
                <c:pt idx="16">
                  <c:v>2045</c:v>
                </c:pt>
                <c:pt idx="17">
                  <c:v>2047</c:v>
                </c:pt>
                <c:pt idx="18">
                  <c:v>2049</c:v>
                </c:pt>
                <c:pt idx="19">
                  <c:v>2050</c:v>
                </c:pt>
              </c:numCache>
            </c:numRef>
          </c:xVal>
          <c:yVal>
            <c:numRef>
              <c:f>Sheet3!$B$2:$B$21</c:f>
              <c:numCache>
                <c:formatCode>General</c:formatCode>
                <c:ptCount val="20"/>
                <c:pt idx="0">
                  <c:v>0.34659099999999998</c:v>
                </c:pt>
                <c:pt idx="1">
                  <c:v>0.31644499999999998</c:v>
                </c:pt>
                <c:pt idx="2">
                  <c:v>0.29253699999999999</c:v>
                </c:pt>
                <c:pt idx="3">
                  <c:v>0.27664299999999997</c:v>
                </c:pt>
                <c:pt idx="4">
                  <c:v>0.27217799999999998</c:v>
                </c:pt>
                <c:pt idx="5">
                  <c:v>0.27465099999999998</c:v>
                </c:pt>
                <c:pt idx="6">
                  <c:v>0.28114400000000001</c:v>
                </c:pt>
                <c:pt idx="7">
                  <c:v>0.291016</c:v>
                </c:pt>
                <c:pt idx="8">
                  <c:v>0.30368200000000001</c:v>
                </c:pt>
                <c:pt idx="9">
                  <c:v>0.31787700000000002</c:v>
                </c:pt>
                <c:pt idx="10">
                  <c:v>0.33327800000000002</c:v>
                </c:pt>
                <c:pt idx="11">
                  <c:v>0.34915200000000002</c:v>
                </c:pt>
                <c:pt idx="12">
                  <c:v>0.36560799999999999</c:v>
                </c:pt>
                <c:pt idx="13">
                  <c:v>0.38273699999999999</c:v>
                </c:pt>
                <c:pt idx="14">
                  <c:v>0.39974300000000001</c:v>
                </c:pt>
                <c:pt idx="15">
                  <c:v>0.41724600000000001</c:v>
                </c:pt>
                <c:pt idx="16">
                  <c:v>0.43693399999999999</c:v>
                </c:pt>
                <c:pt idx="17">
                  <c:v>0.46030399999999999</c:v>
                </c:pt>
                <c:pt idx="18">
                  <c:v>0.48772700000000002</c:v>
                </c:pt>
                <c:pt idx="19">
                  <c:v>0.50248400000000004</c:v>
                </c:pt>
              </c:numCache>
            </c:numRef>
          </c:yVal>
          <c:smooth val="0"/>
          <c:extLst xmlns:c16r2="http://schemas.microsoft.com/office/drawing/2015/06/chart">
            <c:ext xmlns:c16="http://schemas.microsoft.com/office/drawing/2014/chart" uri="{C3380CC4-5D6E-409C-BE32-E72D297353CC}">
              <c16:uniqueId val="{00000000-582E-48B2-9AD4-B96C080FC279}"/>
            </c:ext>
          </c:extLst>
        </c:ser>
        <c:ser>
          <c:idx val="1"/>
          <c:order val="1"/>
          <c:tx>
            <c:strRef>
              <c:f>Sheet3!$C$1</c:f>
              <c:strCache>
                <c:ptCount val="1"/>
                <c:pt idx="0">
                  <c:v>S-Tertiary industry proportion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Sheet3!$A$2:$A$21</c:f>
              <c:numCache>
                <c:formatCode>General</c:formatCode>
                <c:ptCount val="20"/>
                <c:pt idx="0">
                  <c:v>2013</c:v>
                </c:pt>
                <c:pt idx="1">
                  <c:v>2015</c:v>
                </c:pt>
                <c:pt idx="2">
                  <c:v>2017</c:v>
                </c:pt>
                <c:pt idx="3">
                  <c:v>2019</c:v>
                </c:pt>
                <c:pt idx="4">
                  <c:v>2021</c:v>
                </c:pt>
                <c:pt idx="5">
                  <c:v>2023</c:v>
                </c:pt>
                <c:pt idx="6">
                  <c:v>2025</c:v>
                </c:pt>
                <c:pt idx="7">
                  <c:v>2027</c:v>
                </c:pt>
                <c:pt idx="8">
                  <c:v>2029</c:v>
                </c:pt>
                <c:pt idx="9">
                  <c:v>2031</c:v>
                </c:pt>
                <c:pt idx="10">
                  <c:v>2033</c:v>
                </c:pt>
                <c:pt idx="11">
                  <c:v>2035</c:v>
                </c:pt>
                <c:pt idx="12">
                  <c:v>2037</c:v>
                </c:pt>
                <c:pt idx="13">
                  <c:v>2039</c:v>
                </c:pt>
                <c:pt idx="14">
                  <c:v>2041</c:v>
                </c:pt>
                <c:pt idx="15">
                  <c:v>2043</c:v>
                </c:pt>
                <c:pt idx="16">
                  <c:v>2045</c:v>
                </c:pt>
                <c:pt idx="17">
                  <c:v>2047</c:v>
                </c:pt>
                <c:pt idx="18">
                  <c:v>2049</c:v>
                </c:pt>
                <c:pt idx="19">
                  <c:v>2050</c:v>
                </c:pt>
              </c:numCache>
            </c:numRef>
          </c:xVal>
          <c:yVal>
            <c:numRef>
              <c:f>Sheet3!$C$2:$C$21</c:f>
              <c:numCache>
                <c:formatCode>General</c:formatCode>
                <c:ptCount val="20"/>
                <c:pt idx="0">
                  <c:v>0.75837900000000003</c:v>
                </c:pt>
                <c:pt idx="1">
                  <c:v>0.75356699999999999</c:v>
                </c:pt>
                <c:pt idx="2">
                  <c:v>0.75315799999999999</c:v>
                </c:pt>
                <c:pt idx="3">
                  <c:v>0.75654600000000005</c:v>
                </c:pt>
                <c:pt idx="4">
                  <c:v>0.76061999999999996</c:v>
                </c:pt>
                <c:pt idx="5">
                  <c:v>0.75958800000000004</c:v>
                </c:pt>
                <c:pt idx="6">
                  <c:v>0.764177</c:v>
                </c:pt>
                <c:pt idx="7">
                  <c:v>0.76061400000000001</c:v>
                </c:pt>
                <c:pt idx="8">
                  <c:v>0.75275000000000003</c:v>
                </c:pt>
                <c:pt idx="9">
                  <c:v>0.74999899999999997</c:v>
                </c:pt>
                <c:pt idx="10">
                  <c:v>0.75275999999999998</c:v>
                </c:pt>
                <c:pt idx="11">
                  <c:v>0.75158999999999998</c:v>
                </c:pt>
                <c:pt idx="12">
                  <c:v>0.75225799999999998</c:v>
                </c:pt>
                <c:pt idx="13">
                  <c:v>0.759849</c:v>
                </c:pt>
                <c:pt idx="14">
                  <c:v>0.75753999999999999</c:v>
                </c:pt>
                <c:pt idx="15">
                  <c:v>0.75645399999999996</c:v>
                </c:pt>
                <c:pt idx="16">
                  <c:v>0.76451100000000005</c:v>
                </c:pt>
                <c:pt idx="17">
                  <c:v>0.77319899999999997</c:v>
                </c:pt>
                <c:pt idx="18">
                  <c:v>0.774779</c:v>
                </c:pt>
                <c:pt idx="19">
                  <c:v>0.774312</c:v>
                </c:pt>
              </c:numCache>
            </c:numRef>
          </c:yVal>
          <c:smooth val="0"/>
          <c:extLst xmlns:c16r2="http://schemas.microsoft.com/office/drawing/2015/06/chart">
            <c:ext xmlns:c16="http://schemas.microsoft.com/office/drawing/2014/chart" uri="{C3380CC4-5D6E-409C-BE32-E72D297353CC}">
              <c16:uniqueId val="{00000001-582E-48B2-9AD4-B96C080FC279}"/>
            </c:ext>
          </c:extLst>
        </c:ser>
        <c:dLbls>
          <c:showLegendKey val="0"/>
          <c:showVal val="0"/>
          <c:showCatName val="0"/>
          <c:showSerName val="0"/>
          <c:showPercent val="0"/>
          <c:showBubbleSize val="0"/>
        </c:dLbls>
        <c:axId val="2145854016"/>
        <c:axId val="2145858368"/>
      </c:scatterChart>
      <c:valAx>
        <c:axId val="2145854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5858368"/>
        <c:crosses val="autoZero"/>
        <c:crossBetween val="midCat"/>
      </c:valAx>
      <c:valAx>
        <c:axId val="214585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5854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58161357281318"/>
          <c:y val="6.9868995633187769E-2"/>
          <c:w val="0.78946631671041123"/>
          <c:h val="0.69131749361024197"/>
        </c:manualLayout>
      </c:layout>
      <c:scatterChart>
        <c:scatterStyle val="lineMarker"/>
        <c:varyColors val="0"/>
        <c:ser>
          <c:idx val="0"/>
          <c:order val="0"/>
          <c:tx>
            <c:strRef>
              <c:f>Sheet3!$N$1</c:f>
              <c:strCache>
                <c:ptCount val="1"/>
                <c:pt idx="0">
                  <c:v>GDP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Sheet3!$M$2:$M$21</c:f>
              <c:numCache>
                <c:formatCode>General</c:formatCode>
                <c:ptCount val="20"/>
                <c:pt idx="0">
                  <c:v>2013</c:v>
                </c:pt>
                <c:pt idx="1">
                  <c:v>2015</c:v>
                </c:pt>
                <c:pt idx="2">
                  <c:v>2017</c:v>
                </c:pt>
                <c:pt idx="3">
                  <c:v>2019</c:v>
                </c:pt>
                <c:pt idx="4">
                  <c:v>2021</c:v>
                </c:pt>
                <c:pt idx="5">
                  <c:v>2023</c:v>
                </c:pt>
                <c:pt idx="6">
                  <c:v>2025</c:v>
                </c:pt>
                <c:pt idx="7">
                  <c:v>2027</c:v>
                </c:pt>
                <c:pt idx="8">
                  <c:v>2029</c:v>
                </c:pt>
                <c:pt idx="9">
                  <c:v>2031</c:v>
                </c:pt>
                <c:pt idx="10">
                  <c:v>2033</c:v>
                </c:pt>
                <c:pt idx="11">
                  <c:v>2035</c:v>
                </c:pt>
                <c:pt idx="12">
                  <c:v>2037</c:v>
                </c:pt>
                <c:pt idx="13">
                  <c:v>2039</c:v>
                </c:pt>
                <c:pt idx="14">
                  <c:v>2041</c:v>
                </c:pt>
                <c:pt idx="15">
                  <c:v>2043</c:v>
                </c:pt>
                <c:pt idx="16">
                  <c:v>2045</c:v>
                </c:pt>
                <c:pt idx="17">
                  <c:v>2047</c:v>
                </c:pt>
                <c:pt idx="18">
                  <c:v>2049</c:v>
                </c:pt>
                <c:pt idx="19">
                  <c:v>2050</c:v>
                </c:pt>
              </c:numCache>
            </c:numRef>
          </c:xVal>
          <c:yVal>
            <c:numRef>
              <c:f>Sheet3!$N$2:$N$21</c:f>
              <c:numCache>
                <c:formatCode>General</c:formatCode>
                <c:ptCount val="20"/>
                <c:pt idx="0">
                  <c:v>70.400000000000006</c:v>
                </c:pt>
                <c:pt idx="1">
                  <c:v>85.183999999999997</c:v>
                </c:pt>
                <c:pt idx="2">
                  <c:v>102.714</c:v>
                </c:pt>
                <c:pt idx="3">
                  <c:v>122.146</c:v>
                </c:pt>
                <c:pt idx="4">
                  <c:v>140.84899999999999</c:v>
                </c:pt>
                <c:pt idx="5">
                  <c:v>159.77500000000001</c:v>
                </c:pt>
                <c:pt idx="6">
                  <c:v>180.71100000000001</c:v>
                </c:pt>
                <c:pt idx="7">
                  <c:v>203.49700000000001</c:v>
                </c:pt>
                <c:pt idx="8">
                  <c:v>227.85900000000001</c:v>
                </c:pt>
                <c:pt idx="9">
                  <c:v>254.34700000000001</c:v>
                </c:pt>
                <c:pt idx="10">
                  <c:v>283.21300000000002</c:v>
                </c:pt>
                <c:pt idx="11">
                  <c:v>315.20499999999998</c:v>
                </c:pt>
                <c:pt idx="12">
                  <c:v>350.428</c:v>
                </c:pt>
                <c:pt idx="13">
                  <c:v>388.79500000000002</c:v>
                </c:pt>
                <c:pt idx="14">
                  <c:v>431.15600000000001</c:v>
                </c:pt>
                <c:pt idx="15">
                  <c:v>478.13400000000001</c:v>
                </c:pt>
                <c:pt idx="16">
                  <c:v>529.18399999999997</c:v>
                </c:pt>
                <c:pt idx="17">
                  <c:v>584.25</c:v>
                </c:pt>
                <c:pt idx="18">
                  <c:v>644.06399999999996</c:v>
                </c:pt>
                <c:pt idx="19">
                  <c:v>676.14800000000002</c:v>
                </c:pt>
              </c:numCache>
            </c:numRef>
          </c:yVal>
          <c:smooth val="0"/>
          <c:extLst xmlns:c16r2="http://schemas.microsoft.com/office/drawing/2015/06/chart">
            <c:ext xmlns:c16="http://schemas.microsoft.com/office/drawing/2014/chart" uri="{C3380CC4-5D6E-409C-BE32-E72D297353CC}">
              <c16:uniqueId val="{00000000-0A44-4D93-A7B9-9FF5782F1275}"/>
            </c:ext>
          </c:extLst>
        </c:ser>
        <c:ser>
          <c:idx val="1"/>
          <c:order val="1"/>
          <c:tx>
            <c:strRef>
              <c:f>Sheet3!$O$1</c:f>
              <c:strCache>
                <c:ptCount val="1"/>
                <c:pt idx="0">
                  <c:v>S-GDP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Sheet3!$M$2:$M$21</c:f>
              <c:numCache>
                <c:formatCode>General</c:formatCode>
                <c:ptCount val="20"/>
                <c:pt idx="0">
                  <c:v>2013</c:v>
                </c:pt>
                <c:pt idx="1">
                  <c:v>2015</c:v>
                </c:pt>
                <c:pt idx="2">
                  <c:v>2017</c:v>
                </c:pt>
                <c:pt idx="3">
                  <c:v>2019</c:v>
                </c:pt>
                <c:pt idx="4">
                  <c:v>2021</c:v>
                </c:pt>
                <c:pt idx="5">
                  <c:v>2023</c:v>
                </c:pt>
                <c:pt idx="6">
                  <c:v>2025</c:v>
                </c:pt>
                <c:pt idx="7">
                  <c:v>2027</c:v>
                </c:pt>
                <c:pt idx="8">
                  <c:v>2029</c:v>
                </c:pt>
                <c:pt idx="9">
                  <c:v>2031</c:v>
                </c:pt>
                <c:pt idx="10">
                  <c:v>2033</c:v>
                </c:pt>
                <c:pt idx="11">
                  <c:v>2035</c:v>
                </c:pt>
                <c:pt idx="12">
                  <c:v>2037</c:v>
                </c:pt>
                <c:pt idx="13">
                  <c:v>2039</c:v>
                </c:pt>
                <c:pt idx="14">
                  <c:v>2041</c:v>
                </c:pt>
                <c:pt idx="15">
                  <c:v>2043</c:v>
                </c:pt>
                <c:pt idx="16">
                  <c:v>2045</c:v>
                </c:pt>
                <c:pt idx="17">
                  <c:v>2047</c:v>
                </c:pt>
                <c:pt idx="18">
                  <c:v>2049</c:v>
                </c:pt>
                <c:pt idx="19">
                  <c:v>2050</c:v>
                </c:pt>
              </c:numCache>
            </c:numRef>
          </c:xVal>
          <c:yVal>
            <c:numRef>
              <c:f>Sheet3!$O$2:$O$21</c:f>
              <c:numCache>
                <c:formatCode>General</c:formatCode>
                <c:ptCount val="20"/>
                <c:pt idx="0">
                  <c:v>165.3</c:v>
                </c:pt>
                <c:pt idx="1">
                  <c:v>173.559</c:v>
                </c:pt>
                <c:pt idx="2">
                  <c:v>181.77199999999999</c:v>
                </c:pt>
                <c:pt idx="3">
                  <c:v>189.893</c:v>
                </c:pt>
                <c:pt idx="4">
                  <c:v>197.87700000000001</c:v>
                </c:pt>
                <c:pt idx="5">
                  <c:v>207.93</c:v>
                </c:pt>
                <c:pt idx="6">
                  <c:v>218.07</c:v>
                </c:pt>
                <c:pt idx="7">
                  <c:v>227.76900000000001</c:v>
                </c:pt>
                <c:pt idx="8">
                  <c:v>239.22</c:v>
                </c:pt>
                <c:pt idx="9">
                  <c:v>251.29900000000001</c:v>
                </c:pt>
                <c:pt idx="10">
                  <c:v>262.45699999999999</c:v>
                </c:pt>
                <c:pt idx="11">
                  <c:v>275.44299999999998</c:v>
                </c:pt>
                <c:pt idx="12">
                  <c:v>289.63</c:v>
                </c:pt>
                <c:pt idx="13">
                  <c:v>302.85599999999999</c:v>
                </c:pt>
                <c:pt idx="14">
                  <c:v>318.488</c:v>
                </c:pt>
                <c:pt idx="15">
                  <c:v>335.41800000000001</c:v>
                </c:pt>
                <c:pt idx="16">
                  <c:v>350.1</c:v>
                </c:pt>
                <c:pt idx="17">
                  <c:v>366.12700000000001</c:v>
                </c:pt>
                <c:pt idx="18">
                  <c:v>384.43</c:v>
                </c:pt>
                <c:pt idx="19">
                  <c:v>394.51499999999999</c:v>
                </c:pt>
              </c:numCache>
            </c:numRef>
          </c:yVal>
          <c:smooth val="0"/>
          <c:extLst xmlns:c16r2="http://schemas.microsoft.com/office/drawing/2015/06/chart">
            <c:ext xmlns:c16="http://schemas.microsoft.com/office/drawing/2014/chart" uri="{C3380CC4-5D6E-409C-BE32-E72D297353CC}">
              <c16:uniqueId val="{00000001-0A44-4D93-A7B9-9FF5782F1275}"/>
            </c:ext>
          </c:extLst>
        </c:ser>
        <c:dLbls>
          <c:showLegendKey val="0"/>
          <c:showVal val="0"/>
          <c:showCatName val="0"/>
          <c:showSerName val="0"/>
          <c:showPercent val="0"/>
          <c:showBubbleSize val="0"/>
        </c:dLbls>
        <c:axId val="2145856736"/>
        <c:axId val="2145855648"/>
      </c:scatterChart>
      <c:valAx>
        <c:axId val="2145856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5855648"/>
        <c:crosses val="autoZero"/>
        <c:crossBetween val="midCat"/>
      </c:valAx>
      <c:valAx>
        <c:axId val="214585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5856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53417103349887"/>
          <c:y val="5.7407290755322256E-2"/>
          <c:w val="0.79754945265988098"/>
          <c:h val="0.68582980460775733"/>
        </c:manualLayout>
      </c:layout>
      <c:scatterChart>
        <c:scatterStyle val="lineMarker"/>
        <c:varyColors val="0"/>
        <c:ser>
          <c:idx val="0"/>
          <c:order val="0"/>
          <c:tx>
            <c:strRef>
              <c:f>Sheet3!$K$1</c:f>
              <c:strCache>
                <c:ptCount val="1"/>
                <c:pt idx="0">
                  <c:v>Population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Sheet3!$J$2:$J$21</c:f>
              <c:numCache>
                <c:formatCode>General</c:formatCode>
                <c:ptCount val="20"/>
                <c:pt idx="0">
                  <c:v>2013</c:v>
                </c:pt>
                <c:pt idx="1">
                  <c:v>2015</c:v>
                </c:pt>
                <c:pt idx="2">
                  <c:v>2017</c:v>
                </c:pt>
                <c:pt idx="3">
                  <c:v>2019</c:v>
                </c:pt>
                <c:pt idx="4">
                  <c:v>2021</c:v>
                </c:pt>
                <c:pt idx="5">
                  <c:v>2023</c:v>
                </c:pt>
                <c:pt idx="6">
                  <c:v>2025</c:v>
                </c:pt>
                <c:pt idx="7">
                  <c:v>2027</c:v>
                </c:pt>
                <c:pt idx="8">
                  <c:v>2029</c:v>
                </c:pt>
                <c:pt idx="9">
                  <c:v>2031</c:v>
                </c:pt>
                <c:pt idx="10">
                  <c:v>2033</c:v>
                </c:pt>
                <c:pt idx="11">
                  <c:v>2035</c:v>
                </c:pt>
                <c:pt idx="12">
                  <c:v>2037</c:v>
                </c:pt>
                <c:pt idx="13">
                  <c:v>2039</c:v>
                </c:pt>
                <c:pt idx="14">
                  <c:v>2041</c:v>
                </c:pt>
                <c:pt idx="15">
                  <c:v>2043</c:v>
                </c:pt>
                <c:pt idx="16">
                  <c:v>2045</c:v>
                </c:pt>
                <c:pt idx="17">
                  <c:v>2047</c:v>
                </c:pt>
                <c:pt idx="18">
                  <c:v>2049</c:v>
                </c:pt>
                <c:pt idx="19">
                  <c:v>2050</c:v>
                </c:pt>
              </c:numCache>
            </c:numRef>
          </c:xVal>
          <c:yVal>
            <c:numRef>
              <c:f>Sheet3!$K$2:$K$21</c:f>
              <c:numCache>
                <c:formatCode>General</c:formatCode>
                <c:ptCount val="20"/>
                <c:pt idx="0">
                  <c:v>42.3</c:v>
                </c:pt>
                <c:pt idx="1">
                  <c:v>42.4694</c:v>
                </c:pt>
                <c:pt idx="2">
                  <c:v>42.7761</c:v>
                </c:pt>
                <c:pt idx="3">
                  <c:v>43.247900000000001</c:v>
                </c:pt>
                <c:pt idx="4">
                  <c:v>43.771700000000003</c:v>
                </c:pt>
                <c:pt idx="5">
                  <c:v>44.369300000000003</c:v>
                </c:pt>
                <c:pt idx="6">
                  <c:v>45.107300000000002</c:v>
                </c:pt>
                <c:pt idx="7">
                  <c:v>45.9758</c:v>
                </c:pt>
                <c:pt idx="8">
                  <c:v>46.9328</c:v>
                </c:pt>
                <c:pt idx="9">
                  <c:v>47.903199999999998</c:v>
                </c:pt>
                <c:pt idx="10">
                  <c:v>48.863700000000001</c:v>
                </c:pt>
                <c:pt idx="11">
                  <c:v>49.802399999999999</c:v>
                </c:pt>
                <c:pt idx="12">
                  <c:v>50.730499999999999</c:v>
                </c:pt>
                <c:pt idx="13">
                  <c:v>51.695799999999998</c:v>
                </c:pt>
                <c:pt idx="14">
                  <c:v>52.685299999999998</c:v>
                </c:pt>
                <c:pt idx="15">
                  <c:v>53.639200000000002</c:v>
                </c:pt>
                <c:pt idx="16">
                  <c:v>54.552500000000002</c:v>
                </c:pt>
                <c:pt idx="17">
                  <c:v>55.450400000000002</c:v>
                </c:pt>
                <c:pt idx="18">
                  <c:v>56.341900000000003</c:v>
                </c:pt>
                <c:pt idx="19">
                  <c:v>56.7851</c:v>
                </c:pt>
              </c:numCache>
            </c:numRef>
          </c:yVal>
          <c:smooth val="0"/>
          <c:extLst xmlns:c16r2="http://schemas.microsoft.com/office/drawing/2015/06/chart">
            <c:ext xmlns:c16="http://schemas.microsoft.com/office/drawing/2014/chart" uri="{C3380CC4-5D6E-409C-BE32-E72D297353CC}">
              <c16:uniqueId val="{00000000-B152-46CA-A3C9-90F4F541A84B}"/>
            </c:ext>
          </c:extLst>
        </c:ser>
        <c:ser>
          <c:idx val="1"/>
          <c:order val="1"/>
          <c:tx>
            <c:strRef>
              <c:f>Sheet3!$L$1</c:f>
              <c:strCache>
                <c:ptCount val="1"/>
                <c:pt idx="0">
                  <c:v>S-Population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Sheet3!$J$2:$J$21</c:f>
              <c:numCache>
                <c:formatCode>General</c:formatCode>
                <c:ptCount val="20"/>
                <c:pt idx="0">
                  <c:v>2013</c:v>
                </c:pt>
                <c:pt idx="1">
                  <c:v>2015</c:v>
                </c:pt>
                <c:pt idx="2">
                  <c:v>2017</c:v>
                </c:pt>
                <c:pt idx="3">
                  <c:v>2019</c:v>
                </c:pt>
                <c:pt idx="4">
                  <c:v>2021</c:v>
                </c:pt>
                <c:pt idx="5">
                  <c:v>2023</c:v>
                </c:pt>
                <c:pt idx="6">
                  <c:v>2025</c:v>
                </c:pt>
                <c:pt idx="7">
                  <c:v>2027</c:v>
                </c:pt>
                <c:pt idx="8">
                  <c:v>2029</c:v>
                </c:pt>
                <c:pt idx="9">
                  <c:v>2031</c:v>
                </c:pt>
                <c:pt idx="10">
                  <c:v>2033</c:v>
                </c:pt>
                <c:pt idx="11">
                  <c:v>2035</c:v>
                </c:pt>
                <c:pt idx="12">
                  <c:v>2037</c:v>
                </c:pt>
                <c:pt idx="13">
                  <c:v>2039</c:v>
                </c:pt>
                <c:pt idx="14">
                  <c:v>2041</c:v>
                </c:pt>
                <c:pt idx="15">
                  <c:v>2043</c:v>
                </c:pt>
                <c:pt idx="16">
                  <c:v>2045</c:v>
                </c:pt>
                <c:pt idx="17">
                  <c:v>2047</c:v>
                </c:pt>
                <c:pt idx="18">
                  <c:v>2049</c:v>
                </c:pt>
                <c:pt idx="19">
                  <c:v>2050</c:v>
                </c:pt>
              </c:numCache>
            </c:numRef>
          </c:xVal>
          <c:yVal>
            <c:numRef>
              <c:f>Sheet3!$L$2:$L$21</c:f>
              <c:numCache>
                <c:formatCode>General</c:formatCode>
                <c:ptCount val="20"/>
                <c:pt idx="0">
                  <c:v>49</c:v>
                </c:pt>
                <c:pt idx="1">
                  <c:v>49.196199999999997</c:v>
                </c:pt>
                <c:pt idx="2">
                  <c:v>49.551499999999997</c:v>
                </c:pt>
                <c:pt idx="3">
                  <c:v>50.098100000000002</c:v>
                </c:pt>
                <c:pt idx="4">
                  <c:v>50.704799999999999</c:v>
                </c:pt>
                <c:pt idx="5">
                  <c:v>51.397100000000002</c:v>
                </c:pt>
                <c:pt idx="6">
                  <c:v>52.252000000000002</c:v>
                </c:pt>
                <c:pt idx="7">
                  <c:v>53.258000000000003</c:v>
                </c:pt>
                <c:pt idx="8">
                  <c:v>54.366599999999998</c:v>
                </c:pt>
                <c:pt idx="9">
                  <c:v>55.490699999999997</c:v>
                </c:pt>
                <c:pt idx="10">
                  <c:v>56.603299999999997</c:v>
                </c:pt>
                <c:pt idx="11">
                  <c:v>57.6907</c:v>
                </c:pt>
                <c:pt idx="12">
                  <c:v>58.765900000000002</c:v>
                </c:pt>
                <c:pt idx="13">
                  <c:v>59.884</c:v>
                </c:pt>
                <c:pt idx="14">
                  <c:v>61.030200000000001</c:v>
                </c:pt>
                <c:pt idx="15">
                  <c:v>62.135199999999998</c:v>
                </c:pt>
                <c:pt idx="16">
                  <c:v>63.193199999999997</c:v>
                </c:pt>
                <c:pt idx="17">
                  <c:v>64.2333</c:v>
                </c:pt>
                <c:pt idx="18">
                  <c:v>65.266000000000005</c:v>
                </c:pt>
                <c:pt idx="19">
                  <c:v>65.779399999999995</c:v>
                </c:pt>
              </c:numCache>
            </c:numRef>
          </c:yVal>
          <c:smooth val="0"/>
          <c:extLst xmlns:c16r2="http://schemas.microsoft.com/office/drawing/2015/06/chart">
            <c:ext xmlns:c16="http://schemas.microsoft.com/office/drawing/2014/chart" uri="{C3380CC4-5D6E-409C-BE32-E72D297353CC}">
              <c16:uniqueId val="{00000001-B152-46CA-A3C9-90F4F541A84B}"/>
            </c:ext>
          </c:extLst>
        </c:ser>
        <c:dLbls>
          <c:showLegendKey val="0"/>
          <c:showVal val="0"/>
          <c:showCatName val="0"/>
          <c:showSerName val="0"/>
          <c:showPercent val="0"/>
          <c:showBubbleSize val="0"/>
        </c:dLbls>
        <c:axId val="2145859456"/>
        <c:axId val="1839520288"/>
      </c:scatterChart>
      <c:valAx>
        <c:axId val="2145859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39520288"/>
        <c:crosses val="autoZero"/>
        <c:crossBetween val="midCat"/>
      </c:valAx>
      <c:valAx>
        <c:axId val="183952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5859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lishui </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溧水</c:v>
                </c:pt>
              </c:strCache>
            </c:strRef>
          </c:tx>
          <c:dPt>
            <c:idx val="0"/>
            <c:bubble3D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2DFF-4C11-AAE0-239333F31E71}"/>
              </c:ext>
            </c:extLst>
          </c:dPt>
          <c:dPt>
            <c:idx val="1"/>
            <c:bubble3D val="0"/>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2DFF-4C11-AAE0-239333F31E71}"/>
              </c:ext>
            </c:extLst>
          </c:dPt>
          <c:dPt>
            <c:idx val="2"/>
            <c:bubble3D val="0"/>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2DFF-4C11-AAE0-239333F31E71}"/>
              </c:ext>
            </c:extLst>
          </c:dPt>
          <c:dPt>
            <c:idx val="3"/>
            <c:bubble3D val="0"/>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2DFF-4C11-AAE0-239333F31E71}"/>
              </c:ext>
            </c:extLst>
          </c:dPt>
          <c:dPt>
            <c:idx val="4"/>
            <c:bubble3D val="0"/>
            <c:spPr>
              <a:solidFill>
                <a:schemeClr val="accent5"/>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2DFF-4C11-AAE0-239333F31E71}"/>
              </c:ext>
            </c:extLst>
          </c:dPt>
          <c:dPt>
            <c:idx val="5"/>
            <c:bubble3D val="0"/>
            <c:spPr>
              <a:solidFill>
                <a:schemeClr val="accent6"/>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B-2DFF-4C11-AAE0-239333F31E71}"/>
              </c:ext>
            </c:extLst>
          </c:dPt>
          <c:dPt>
            <c:idx val="6"/>
            <c:bubble3D val="0"/>
            <c:spPr>
              <a:solidFill>
                <a:schemeClr val="accent1">
                  <a:lumMod val="6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D-2DFF-4C11-AAE0-239333F31E71}"/>
              </c:ext>
            </c:extLst>
          </c:dPt>
          <c:dPt>
            <c:idx val="7"/>
            <c:bubble3D val="0"/>
            <c:spPr>
              <a:solidFill>
                <a:schemeClr val="accent2">
                  <a:lumMod val="6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F-2DFF-4C11-AAE0-239333F31E71}"/>
              </c:ext>
            </c:extLst>
          </c:dPt>
          <c:dPt>
            <c:idx val="8"/>
            <c:bubble3D val="0"/>
            <c:spPr>
              <a:solidFill>
                <a:schemeClr val="accent3">
                  <a:lumMod val="6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1-2DFF-4C11-AAE0-239333F31E71}"/>
              </c:ext>
            </c:extLst>
          </c:dPt>
          <c:dPt>
            <c:idx val="9"/>
            <c:bubble3D val="0"/>
            <c:spPr>
              <a:solidFill>
                <a:schemeClr val="accent4">
                  <a:lumMod val="6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3-2DFF-4C11-AAE0-239333F31E71}"/>
              </c:ext>
            </c:extLst>
          </c:dPt>
          <c:dPt>
            <c:idx val="10"/>
            <c:bubble3D val="0"/>
            <c:spPr>
              <a:solidFill>
                <a:schemeClr val="accent5">
                  <a:lumMod val="6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5-2DFF-4C11-AAE0-239333F31E71}"/>
              </c:ext>
            </c:extLst>
          </c:dPt>
          <c:dPt>
            <c:idx val="11"/>
            <c:bubble3D val="0"/>
            <c:spPr>
              <a:solidFill>
                <a:schemeClr val="accent6">
                  <a:lumMod val="6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7-2DFF-4C11-AAE0-239333F31E71}"/>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9-2DFF-4C11-AAE0-239333F31E71}"/>
              </c:ext>
            </c:extLst>
          </c:dPt>
          <c:dPt>
            <c:idx val="13"/>
            <c:bubble3D val="0"/>
            <c:spPr>
              <a:solidFill>
                <a:schemeClr val="accent2">
                  <a:lumMod val="80000"/>
                  <a:lumOff val="2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B-2DFF-4C11-AAE0-239333F31E71}"/>
              </c:ext>
            </c:extLst>
          </c:dPt>
          <c:dPt>
            <c:idx val="14"/>
            <c:bubble3D val="0"/>
            <c:spPr>
              <a:solidFill>
                <a:schemeClr val="accent3">
                  <a:lumMod val="80000"/>
                  <a:lumOff val="2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D-2DFF-4C11-AAE0-239333F31E71}"/>
              </c:ext>
            </c:extLst>
          </c:dPt>
          <c:dPt>
            <c:idx val="15"/>
            <c:bubble3D val="0"/>
            <c:spPr>
              <a:solidFill>
                <a:schemeClr val="accent4">
                  <a:lumMod val="80000"/>
                  <a:lumOff val="2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F-2DFF-4C11-AAE0-239333F31E71}"/>
              </c:ext>
            </c:extLst>
          </c:dPt>
          <c:dLbls>
            <c:delete val="1"/>
          </c:dLbls>
          <c:cat>
            <c:strRef>
              <c:f>Sheet1!$A$2:$A$17</c:f>
              <c:strCache>
                <c:ptCount val="16"/>
                <c:pt idx="0">
                  <c:v>PM2.5</c:v>
                </c:pt>
                <c:pt idx="1">
                  <c:v>Per capita GDP</c:v>
                </c:pt>
                <c:pt idx="2">
                  <c:v>The tertiary industry accounted for</c:v>
                </c:pt>
                <c:pt idx="3">
                  <c:v>Per capita housing number</c:v>
                </c:pt>
                <c:pt idx="4">
                  <c:v>Built-up area of green area</c:v>
                </c:pt>
                <c:pt idx="5">
                  <c:v>High school graduates accounted for the proportion</c:v>
                </c:pt>
                <c:pt idx="6">
                  <c:v>Population density</c:v>
                </c:pt>
                <c:pt idx="7">
                  <c:v>Per capita road area</c:v>
                </c:pt>
                <c:pt idx="8">
                  <c:v>Per capita number of beds</c:v>
                </c:pt>
                <c:pt idx="9">
                  <c:v>Per capita number of buses</c:v>
                </c:pt>
                <c:pt idx="10">
                  <c:v>Urban residents per capita disposable income</c:v>
                </c:pt>
                <c:pt idx="11">
                  <c:v>employment rate</c:v>
                </c:pt>
                <c:pt idx="12">
                  <c:v>Per capita infrastructure financial expenditure</c:v>
                </c:pt>
                <c:pt idx="13">
                  <c:v>Per capita car ownership</c:v>
                </c:pt>
                <c:pt idx="14">
                  <c:v>Cultivated land proportion</c:v>
                </c:pt>
                <c:pt idx="15">
                  <c:v>Human Development Index</c:v>
                </c:pt>
              </c:strCache>
            </c:strRef>
          </c:cat>
          <c:val>
            <c:numRef>
              <c:f>Sheet1!$B$2:$B$17</c:f>
              <c:numCache>
                <c:formatCode>General</c:formatCode>
                <c:ptCount val="16"/>
                <c:pt idx="0">
                  <c:v>-2.21438250013768E-2</c:v>
                </c:pt>
                <c:pt idx="1">
                  <c:v>3.5251803518199003E-2</c:v>
                </c:pt>
                <c:pt idx="2">
                  <c:v>1.1883738257456099E-2</c:v>
                </c:pt>
                <c:pt idx="3">
                  <c:v>2.47388565555152E-2</c:v>
                </c:pt>
                <c:pt idx="4">
                  <c:v>2.3731216187587601E-4</c:v>
                </c:pt>
                <c:pt idx="5">
                  <c:v>1.55934951343547E-2</c:v>
                </c:pt>
                <c:pt idx="6">
                  <c:v>3.0570341056490799E-2</c:v>
                </c:pt>
                <c:pt idx="7">
                  <c:v>5.7616018999999997E-2</c:v>
                </c:pt>
                <c:pt idx="8">
                  <c:v>3.1557795920496602E-2</c:v>
                </c:pt>
                <c:pt idx="9" formatCode="0.00E+00">
                  <c:v>2.67443426280115E-5</c:v>
                </c:pt>
                <c:pt idx="10">
                  <c:v>1.6520204656395199E-2</c:v>
                </c:pt>
                <c:pt idx="11">
                  <c:v>6.2809889076414105E-2</c:v>
                </c:pt>
                <c:pt idx="12">
                  <c:v>6.2977295409138E-3</c:v>
                </c:pt>
                <c:pt idx="13">
                  <c:v>5.0370225545953396E-3</c:v>
                </c:pt>
                <c:pt idx="14">
                  <c:v>6.81099806514914E-3</c:v>
                </c:pt>
                <c:pt idx="15">
                  <c:v>3.1386992405345198E-3</c:v>
                </c:pt>
              </c:numCache>
            </c:numRef>
          </c:val>
          <c:extLst xmlns:c16r2="http://schemas.microsoft.com/office/drawing/2015/06/chart">
            <c:ext xmlns:c16="http://schemas.microsoft.com/office/drawing/2014/chart" uri="{C3380CC4-5D6E-409C-BE32-E72D297353CC}">
              <c16:uniqueId val="{00000020-2DFF-4C11-AAE0-239333F31E71}"/>
            </c:ext>
          </c:extLst>
        </c:ser>
        <c:dLbls>
          <c:dLblPos val="inEnd"/>
          <c:showLegendKey val="0"/>
          <c:showVal val="0"/>
          <c:showCatName val="1"/>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Sheet1!$C$1</c:f>
              <c:strCache>
                <c:ptCount val="1"/>
                <c:pt idx="0">
                  <c:v>Sonoma</c:v>
                </c:pt>
              </c:strCache>
            </c:strRef>
          </c:tx>
          <c:dPt>
            <c:idx val="0"/>
            <c:bubble3D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9D2F-45A1-A8BA-C28B7B13891E}"/>
              </c:ext>
            </c:extLst>
          </c:dPt>
          <c:dPt>
            <c:idx val="1"/>
            <c:bubble3D val="0"/>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9D2F-45A1-A8BA-C28B7B13891E}"/>
              </c:ext>
            </c:extLst>
          </c:dPt>
          <c:dPt>
            <c:idx val="2"/>
            <c:bubble3D val="0"/>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9D2F-45A1-A8BA-C28B7B13891E}"/>
              </c:ext>
            </c:extLst>
          </c:dPt>
          <c:dPt>
            <c:idx val="3"/>
            <c:bubble3D val="0"/>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9D2F-45A1-A8BA-C28B7B13891E}"/>
              </c:ext>
            </c:extLst>
          </c:dPt>
          <c:dPt>
            <c:idx val="4"/>
            <c:bubble3D val="0"/>
            <c:spPr>
              <a:solidFill>
                <a:schemeClr val="accent5"/>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9D2F-45A1-A8BA-C28B7B13891E}"/>
              </c:ext>
            </c:extLst>
          </c:dPt>
          <c:dPt>
            <c:idx val="5"/>
            <c:bubble3D val="0"/>
            <c:spPr>
              <a:solidFill>
                <a:schemeClr val="accent6"/>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B-9D2F-45A1-A8BA-C28B7B13891E}"/>
              </c:ext>
            </c:extLst>
          </c:dPt>
          <c:dPt>
            <c:idx val="6"/>
            <c:bubble3D val="0"/>
            <c:spPr>
              <a:solidFill>
                <a:schemeClr val="accent1">
                  <a:lumMod val="6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D-9D2F-45A1-A8BA-C28B7B13891E}"/>
              </c:ext>
            </c:extLst>
          </c:dPt>
          <c:dPt>
            <c:idx val="7"/>
            <c:bubble3D val="0"/>
            <c:spPr>
              <a:solidFill>
                <a:schemeClr val="accent2">
                  <a:lumMod val="6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F-9D2F-45A1-A8BA-C28B7B13891E}"/>
              </c:ext>
            </c:extLst>
          </c:dPt>
          <c:dPt>
            <c:idx val="8"/>
            <c:bubble3D val="0"/>
            <c:spPr>
              <a:solidFill>
                <a:schemeClr val="accent3">
                  <a:lumMod val="6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1-9D2F-45A1-A8BA-C28B7B13891E}"/>
              </c:ext>
            </c:extLst>
          </c:dPt>
          <c:dPt>
            <c:idx val="9"/>
            <c:bubble3D val="0"/>
            <c:spPr>
              <a:solidFill>
                <a:schemeClr val="accent4">
                  <a:lumMod val="6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3-9D2F-45A1-A8BA-C28B7B13891E}"/>
              </c:ext>
            </c:extLst>
          </c:dPt>
          <c:dPt>
            <c:idx val="10"/>
            <c:bubble3D val="0"/>
            <c:spPr>
              <a:solidFill>
                <a:schemeClr val="accent5">
                  <a:lumMod val="6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5-9D2F-45A1-A8BA-C28B7B13891E}"/>
              </c:ext>
            </c:extLst>
          </c:dPt>
          <c:dPt>
            <c:idx val="11"/>
            <c:bubble3D val="0"/>
            <c:spPr>
              <a:solidFill>
                <a:schemeClr val="accent6">
                  <a:lumMod val="6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7-9D2F-45A1-A8BA-C28B7B13891E}"/>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9-9D2F-45A1-A8BA-C28B7B13891E}"/>
              </c:ext>
            </c:extLst>
          </c:dPt>
          <c:dPt>
            <c:idx val="13"/>
            <c:bubble3D val="0"/>
            <c:spPr>
              <a:solidFill>
                <a:schemeClr val="accent2">
                  <a:lumMod val="80000"/>
                  <a:lumOff val="2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B-9D2F-45A1-A8BA-C28B7B13891E}"/>
              </c:ext>
            </c:extLst>
          </c:dPt>
          <c:dPt>
            <c:idx val="14"/>
            <c:bubble3D val="0"/>
            <c:spPr>
              <a:solidFill>
                <a:schemeClr val="accent3">
                  <a:lumMod val="80000"/>
                  <a:lumOff val="2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D-9D2F-45A1-A8BA-C28B7B13891E}"/>
              </c:ext>
            </c:extLst>
          </c:dPt>
          <c:dPt>
            <c:idx val="15"/>
            <c:bubble3D val="0"/>
            <c:spPr>
              <a:solidFill>
                <a:schemeClr val="accent4">
                  <a:lumMod val="80000"/>
                  <a:lumOff val="2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F-9D2F-45A1-A8BA-C28B7B13891E}"/>
              </c:ext>
            </c:extLst>
          </c:dPt>
          <c:cat>
            <c:strRef>
              <c:f>Sheet1!$A$2:$A$17</c:f>
              <c:strCache>
                <c:ptCount val="16"/>
                <c:pt idx="0">
                  <c:v>PM2.5</c:v>
                </c:pt>
                <c:pt idx="1">
                  <c:v>Per capita GDP</c:v>
                </c:pt>
                <c:pt idx="2">
                  <c:v>The tertiary industry accounted for</c:v>
                </c:pt>
                <c:pt idx="3">
                  <c:v>Per capita housing number</c:v>
                </c:pt>
                <c:pt idx="4">
                  <c:v>Built-up area of green area</c:v>
                </c:pt>
                <c:pt idx="5">
                  <c:v>High school graduates accounted for the proportion</c:v>
                </c:pt>
                <c:pt idx="6">
                  <c:v>Population density</c:v>
                </c:pt>
                <c:pt idx="7">
                  <c:v>Per capita road area</c:v>
                </c:pt>
                <c:pt idx="8">
                  <c:v>Per capita number of beds</c:v>
                </c:pt>
                <c:pt idx="9">
                  <c:v>Per capita number of buses</c:v>
                </c:pt>
                <c:pt idx="10">
                  <c:v>Urban residents per capita disposable income</c:v>
                </c:pt>
                <c:pt idx="11">
                  <c:v>employment rate</c:v>
                </c:pt>
                <c:pt idx="12">
                  <c:v>Per capita infrastructure financial expenditure</c:v>
                </c:pt>
                <c:pt idx="13">
                  <c:v>Per capita car ownership</c:v>
                </c:pt>
                <c:pt idx="14">
                  <c:v>Cultivated land proportion</c:v>
                </c:pt>
                <c:pt idx="15">
                  <c:v>Human Development Index</c:v>
                </c:pt>
              </c:strCache>
            </c:strRef>
          </c:cat>
          <c:val>
            <c:numRef>
              <c:f>Sheet1!$C$2:$C$17</c:f>
              <c:numCache>
                <c:formatCode>General</c:formatCode>
                <c:ptCount val="16"/>
                <c:pt idx="0">
                  <c:v>0</c:v>
                </c:pt>
                <c:pt idx="1">
                  <c:v>0.161897337</c:v>
                </c:pt>
                <c:pt idx="2">
                  <c:v>5.9201123000000001E-2</c:v>
                </c:pt>
                <c:pt idx="3">
                  <c:v>1.3698124085756999E-2</c:v>
                </c:pt>
                <c:pt idx="4">
                  <c:v>4.3591344847742804E-3</c:v>
                </c:pt>
                <c:pt idx="5">
                  <c:v>7.3173822999999999E-2</c:v>
                </c:pt>
                <c:pt idx="6">
                  <c:v>2.30292484110221E-2</c:v>
                </c:pt>
                <c:pt idx="7">
                  <c:v>5.5002398547596696E-4</c:v>
                </c:pt>
                <c:pt idx="8">
                  <c:v>1.2542331080291199E-3</c:v>
                </c:pt>
                <c:pt idx="9">
                  <c:v>5.6897073999999999E-2</c:v>
                </c:pt>
                <c:pt idx="10">
                  <c:v>5.9353507999999999E-2</c:v>
                </c:pt>
                <c:pt idx="11">
                  <c:v>4.9239109983422201E-2</c:v>
                </c:pt>
                <c:pt idx="12">
                  <c:v>4.0892691246949997E-2</c:v>
                </c:pt>
                <c:pt idx="13">
                  <c:v>7.3565064999999999E-2</c:v>
                </c:pt>
                <c:pt idx="14">
                  <c:v>6.4275640999999994E-2</c:v>
                </c:pt>
                <c:pt idx="15">
                  <c:v>5.9784747438752805E-4</c:v>
                </c:pt>
              </c:numCache>
            </c:numRef>
          </c:val>
          <c:extLst xmlns:c16r2="http://schemas.microsoft.com/office/drawing/2015/06/chart">
            <c:ext xmlns:c16="http://schemas.microsoft.com/office/drawing/2014/chart" uri="{C3380CC4-5D6E-409C-BE32-E72D297353CC}">
              <c16:uniqueId val="{00000020-9D2F-45A1-A8BA-C28B7B13891E}"/>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CE58B-DD37-4243-8185-BFFBF7F0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Pages>
  <Words>7195</Words>
  <Characters>41018</Characters>
  <Application>Microsoft Office Word</Application>
  <DocSecurity>0</DocSecurity>
  <Lines>341</Lines>
  <Paragraphs>96</Paragraphs>
  <ScaleCrop>false</ScaleCrop>
  <Company/>
  <LinksUpToDate>false</LinksUpToDate>
  <CharactersWithSpaces>48117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jianli</dc:creator>
  <cp:keywords/>
  <dc:description/>
  <cp:lastModifiedBy>Admin</cp:lastModifiedBy>
  <cp:revision>48</cp:revision>
  <cp:lastPrinted>2018-02-03T08:32:00Z</cp:lastPrinted>
  <dcterms:created xsi:type="dcterms:W3CDTF">2018-01-31T12:10:00Z</dcterms:created>
  <dcterms:modified xsi:type="dcterms:W3CDTF">2018-02-06T12:10:00Z</dcterms:modified>
</cp:coreProperties>
</file>