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SMC Cleaned Enrollment Dataset</w:t>
      </w:r>
    </w:p>
    <w:p>
      <w:pPr>
        <w:jc w:val="center"/>
      </w:pPr>
      <w:r>
        <w:rPr>
          <w:b/>
          <w:sz w:val="28"/>
        </w:rPr>
        <w:t>Data Dictionary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Dataset name</w:t>
            </w:r>
          </w:p>
        </w:tc>
        <w:tc>
          <w:tcPr>
            <w:tcW w:type="dxa" w:w="4320"/>
          </w:tcPr>
          <w:p>
            <w:r>
              <w:t>data_clean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Source file</w:t>
            </w:r>
          </w:p>
        </w:tc>
        <w:tc>
          <w:tcPr>
            <w:tcW w:type="dxa" w:w="4320"/>
          </w:tcPr>
          <w:p>
            <w:r>
              <w:t>Internship_Test.csv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for</w:t>
            </w:r>
          </w:p>
        </w:tc>
        <w:tc>
          <w:tcPr>
            <w:tcW w:type="dxa" w:w="4320"/>
          </w:tcPr>
          <w:p>
            <w:r>
              <w:t>Southwestern Michigan College — Internship Technical Assessment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Grain</w:t>
            </w:r>
          </w:p>
        </w:tc>
        <w:tc>
          <w:tcPr>
            <w:tcW w:type="dxa" w:w="4320"/>
          </w:tcPr>
          <w:p>
            <w:r>
              <w:t>One row = one student enrolled in one course section for one term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Primary key</w:t>
            </w:r>
          </w:p>
        </w:tc>
        <w:tc>
          <w:tcPr>
            <w:tcW w:type="dxa" w:w="4320"/>
          </w:tcPr>
          <w:p>
            <w:r>
              <w:t>STUDENT_KEY + SFRSTCA_TERM_CODE + SFRSTCA_CRN</w:t>
            </w:r>
          </w:p>
        </w:tc>
      </w:tr>
    </w:tbl>
    <w:p/>
    <w:p>
      <w:pPr>
        <w:pStyle w:val="Heading1"/>
      </w:pPr>
      <w:r>
        <w:t>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Rows after cleaning</w:t>
            </w:r>
          </w:p>
        </w:tc>
        <w:tc>
          <w:tcPr>
            <w:tcW w:type="dxa" w:w="4320"/>
          </w:tcPr>
          <w:p>
            <w:r>
              <w:t>~9,599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Unique students</w:t>
            </w:r>
          </w:p>
        </w:tc>
        <w:tc>
          <w:tcPr>
            <w:tcW w:type="dxa" w:w="4320"/>
          </w:tcPr>
          <w:p>
            <w:r>
              <w:t>~2,303</w:t>
            </w:r>
          </w:p>
        </w:tc>
      </w:tr>
      <w:tr>
        <w:tc>
          <w:tcPr>
            <w:tcW w:type="dxa" w:w="4320"/>
          </w:tcPr>
          <w:p>
            <w:r>
              <w:t>Unique sections</w:t>
            </w:r>
          </w:p>
        </w:tc>
        <w:tc>
          <w:tcPr>
            <w:tcW w:type="dxa" w:w="4320"/>
          </w:tcPr>
          <w:p>
            <w:r>
              <w:t>~3,833</w:t>
            </w:r>
          </w:p>
        </w:tc>
      </w:tr>
      <w:tr>
        <w:tc>
          <w:tcPr>
            <w:tcW w:type="dxa" w:w="4320"/>
          </w:tcPr>
          <w:p>
            <w:r>
              <w:t>Unique courses</w:t>
            </w:r>
          </w:p>
        </w:tc>
        <w:tc>
          <w:tcPr>
            <w:tcW w:type="dxa" w:w="4320"/>
          </w:tcPr>
          <w:p>
            <w:r>
              <w:t>~333</w:t>
            </w:r>
          </w:p>
        </w:tc>
      </w:tr>
    </w:tbl>
    <w:p/>
    <w:p>
      <w:pPr>
        <w:pStyle w:val="Heading1"/>
      </w:pPr>
      <w:r>
        <w:t>Source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t>Original</w:t>
            </w:r>
          </w:p>
        </w:tc>
        <w:tc>
          <w:tcPr>
            <w:tcW w:type="dxa" w:w="4320"/>
          </w:tcPr>
          <w:p>
            <w:r>
              <w:t>Field from the raw export; values unchanged except deduplication</w:t>
            </w:r>
          </w:p>
        </w:tc>
      </w:tr>
      <w:tr>
        <w:tc>
          <w:tcPr>
            <w:tcW w:type="dxa" w:w="4320"/>
          </w:tcPr>
          <w:p>
            <w:r>
              <w:t>Cleaned</w:t>
            </w:r>
          </w:p>
        </w:tc>
        <w:tc>
          <w:tcPr>
            <w:tcW w:type="dxa" w:w="4320"/>
          </w:tcPr>
          <w:p>
            <w:r>
              <w:t>Original field with standardized or imputed values</w:t>
            </w:r>
          </w:p>
        </w:tc>
      </w:tr>
      <w:tr>
        <w:tc>
          <w:tcPr>
            <w:tcW w:type="dxa" w:w="4320"/>
          </w:tcPr>
          <w:p>
            <w:r>
              <w:t>Derived</w:t>
            </w:r>
          </w:p>
        </w:tc>
        <w:tc>
          <w:tcPr>
            <w:tcW w:type="dxa" w:w="4320"/>
          </w:tcPr>
          <w:p>
            <w:r>
              <w:t>New field created during the cleaning pipeline</w:t>
            </w:r>
          </w:p>
        </w:tc>
      </w:tr>
    </w:tbl>
    <w:p/>
    <w:p>
      <w:pPr>
        <w:pStyle w:val="Heading1"/>
      </w:pPr>
      <w:r>
        <w:t>Cleaning Applied</w:t>
      </w:r>
    </w:p>
    <w:p>
      <w:pPr>
        <w:pStyle w:val="ListNumber"/>
      </w:pPr>
      <w:r>
        <w:t>Removed exact duplicate rows and logical duplicates (same student + term + CRN)</w:t>
      </w:r>
    </w:p>
    <w:p>
      <w:pPr>
        <w:pStyle w:val="ListNumber"/>
      </w:pPr>
      <w:r>
        <w:t>Standardized Course names (trim, uppercase, collapse whitespace)</w:t>
      </w:r>
    </w:p>
    <w:p>
      <w:pPr>
        <w:pStyle w:val="ListNumber"/>
      </w:pPr>
      <w:r>
        <w:t>Filled missing final grades with "Unknown"</w:t>
      </w:r>
    </w:p>
    <w:p>
      <w:pPr>
        <w:pStyle w:val="ListNumber"/>
      </w:pPr>
      <w:r>
        <w:t>Mapped invalid grade codes (AH, A-H, NP, NG) in grade_update</w:t>
      </w:r>
    </w:p>
    <w:p>
      <w:pPr>
        <w:pStyle w:val="ListNumber"/>
      </w:pPr>
      <w:r>
        <w:t>Standardized INSTRUCTIONAL_MODE using SSBSECT_INSM_CODE as source of truth</w:t>
      </w:r>
    </w:p>
    <w:p>
      <w:pPr>
        <w:pStyle w:val="ListNumber"/>
      </w:pPr>
      <w:r>
        <w:t>Derived Subject, Course_Number, Fill_Rate, and quality audit flags</w:t>
      </w:r>
    </w:p>
    <w:p/>
    <w:p>
      <w:pPr>
        <w:pStyle w:val="Heading1"/>
      </w:pPr>
      <w:r>
        <w:t>Field Definitions</w:t>
      </w:r>
    </w:p>
    <w:p>
      <w:pPr>
        <w:pStyle w:val="Heading2"/>
      </w:pPr>
      <w:r>
        <w:t>Student &amp; Registration Identifiers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STUDENT_KEY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Anonymized unique student identifier.</w:t>
            </w:r>
          </w:p>
        </w:tc>
      </w:tr>
      <w:tr>
        <w:tc>
          <w:tcPr>
            <w:tcW w:type="dxa" w:w="2160"/>
          </w:tcPr>
          <w:p>
            <w:r>
              <w:t>SFRSTCA_TERM_CODE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Academic term code (e.g., 202620).</w:t>
            </w:r>
          </w:p>
        </w:tc>
      </w:tr>
      <w:tr>
        <w:tc>
          <w:tcPr>
            <w:tcW w:type="dxa" w:w="2160"/>
          </w:tcPr>
          <w:p>
            <w:r>
              <w:t>SFRSTCA_CRN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Course Reference Number — unique section ID within a term.</w:t>
            </w:r>
          </w:p>
        </w:tc>
      </w:tr>
    </w:tbl>
    <w:p>
      <w:pPr>
        <w:pStyle w:val="Heading2"/>
      </w:pPr>
      <w:r>
        <w:t>Course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Course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Cleaned</w:t>
            </w:r>
          </w:p>
        </w:tc>
        <w:tc>
          <w:tcPr>
            <w:tcW w:type="dxa" w:w="2160"/>
          </w:tcPr>
          <w:p>
            <w:r>
              <w:t>Standardized course label (uppercase, trimmed). Example: ENGL 103.</w:t>
            </w:r>
          </w:p>
        </w:tc>
      </w:tr>
      <w:tr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Subject code parsed from Course (text before first space).</w:t>
            </w:r>
          </w:p>
        </w:tc>
      </w:tr>
      <w:tr>
        <w:tc>
          <w:tcPr>
            <w:tcW w:type="dxa" w:w="2160"/>
          </w:tcPr>
          <w:p>
            <w:r>
              <w:t>Course_Number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Course number parsed from Course (text after first space).</w:t>
            </w:r>
          </w:p>
        </w:tc>
      </w:tr>
    </w:tbl>
    <w:p>
      <w:pPr>
        <w:pStyle w:val="Heading2"/>
      </w:pPr>
      <w:r>
        <w:t>Credit &amp; Billing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SFRSTCA_CREDIT_HR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Credit hours that count toward the student record for this registration.</w:t>
            </w:r>
          </w:p>
        </w:tc>
      </w:tr>
      <w:tr>
        <w:tc>
          <w:tcPr>
            <w:tcW w:type="dxa" w:w="2160"/>
          </w:tcPr>
          <w:p>
            <w:r>
              <w:t>SFRSTCA_BILL_HR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Credit hours billed for this registration.</w:t>
            </w:r>
          </w:p>
        </w:tc>
      </w:tr>
      <w:tr>
        <w:tc>
          <w:tcPr>
            <w:tcW w:type="dxa" w:w="2160"/>
          </w:tcPr>
          <w:p>
            <w:r>
              <w:t>TOTAL_TERM_CREDITS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Total credits the student registered for in the term.</w:t>
            </w:r>
          </w:p>
        </w:tc>
      </w:tr>
    </w:tbl>
    <w:p>
      <w:pPr>
        <w:pStyle w:val="Heading2"/>
      </w:pPr>
      <w:r>
        <w:t>Student Demographics &amp;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STVMAJR_DESC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Student major or program description.</w:t>
            </w:r>
          </w:p>
        </w:tc>
      </w:tr>
      <w:tr>
        <w:tc>
          <w:tcPr>
            <w:tcW w:type="dxa" w:w="2160"/>
          </w:tcPr>
          <w:p>
            <w:r>
              <w:t>STVSTYP_DESC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Student type (e.g., Returning Student, High School Guest).</w:t>
            </w:r>
          </w:p>
        </w:tc>
      </w:tr>
      <w:tr>
        <w:tc>
          <w:tcPr>
            <w:tcW w:type="dxa" w:w="2160"/>
          </w:tcPr>
          <w:p>
            <w:r>
              <w:t>STVETHN_DESC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Student ethnicity description.</w:t>
            </w:r>
          </w:p>
        </w:tc>
      </w:tr>
    </w:tbl>
    <w:p>
      <w:pPr>
        <w:pStyle w:val="Heading2"/>
      </w:pPr>
      <w:r>
        <w:t>Section Capacity &amp; Enrollment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SSBSECT_INSM_CODE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Raw instructional method code from the section system (e.g., REGR, ASY, HYBR).</w:t>
            </w:r>
          </w:p>
        </w:tc>
      </w:tr>
      <w:tr>
        <w:tc>
          <w:tcPr>
            <w:tcW w:type="dxa" w:w="2160"/>
          </w:tcPr>
          <w:p>
            <w:r>
              <w:t>SSBSECT_ENRL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Current enrollment count for the section.</w:t>
            </w:r>
          </w:p>
        </w:tc>
      </w:tr>
      <w:tr>
        <w:tc>
          <w:tcPr>
            <w:tcW w:type="dxa" w:w="2160"/>
          </w:tcPr>
          <w:p>
            <w:r>
              <w:t>SSBSECT_MAX_ENRL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Maximum seat capacity for the section.</w:t>
            </w:r>
          </w:p>
        </w:tc>
      </w:tr>
      <w:tr>
        <w:tc>
          <w:tcPr>
            <w:tcW w:type="dxa" w:w="2160"/>
          </w:tcPr>
          <w:p>
            <w:r>
              <w:t>Fill_Rate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Section utilization: SSBSECT_ENRL ÷ SSBSECT_MAX_ENRL. NaN if max enrollment is 0.</w:t>
            </w:r>
          </w:p>
        </w:tc>
      </w:tr>
    </w:tbl>
    <w:p>
      <w:pPr>
        <w:pStyle w:val="Heading2"/>
      </w:pPr>
      <w:r>
        <w:t>Grades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SHRTCKG_GRDE_CODE_FINAL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Cleaned</w:t>
            </w:r>
          </w:p>
        </w:tc>
        <w:tc>
          <w:tcPr>
            <w:tcW w:type="dxa" w:w="2160"/>
          </w:tcPr>
          <w:p>
            <w:r>
              <w:t>Final grade code. Missing values replaced with "Unknown".</w:t>
            </w:r>
          </w:p>
        </w:tc>
      </w:tr>
      <w:tr>
        <w:tc>
          <w:tcPr>
            <w:tcW w:type="dxa" w:w="2160"/>
          </w:tcPr>
          <w:p>
            <w:r>
              <w:t>grade_update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Cleaned</w:t>
            </w:r>
          </w:p>
        </w:tc>
        <w:tc>
          <w:tcPr>
            <w:tcW w:type="dxa" w:w="2160"/>
          </w:tcPr>
          <w:p>
            <w:r>
              <w:t>Standardized grade code; invalid codes (AH, A-H, NP, NG) mapped to valid values.</w:t>
            </w:r>
          </w:p>
        </w:tc>
      </w:tr>
    </w:tbl>
    <w:p>
      <w:pPr>
        <w:pStyle w:val="Heading2"/>
      </w:pPr>
      <w:r>
        <w:t>Course, Faculty &amp; Financial 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GATEWAY_FLAG</w:t>
            </w:r>
          </w:p>
        </w:tc>
        <w:tc>
          <w:tcPr>
            <w:tcW w:type="dxa" w:w="2160"/>
          </w:tcPr>
          <w:p>
            <w:r>
              <w:t>integer (0/1)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1 = gateway course; 0 = not a gateway course.</w:t>
            </w:r>
          </w:p>
        </w:tc>
      </w:tr>
      <w:tr>
        <w:tc>
          <w:tcPr>
            <w:tcW w:type="dxa" w:w="2160"/>
          </w:tcPr>
          <w:p>
            <w:r>
              <w:t>ATTEMPT_NUMBER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Student attempt number for this course.</w:t>
            </w:r>
          </w:p>
        </w:tc>
      </w:tr>
      <w:tr>
        <w:tc>
          <w:tcPr>
            <w:tcW w:type="dxa" w:w="2160"/>
          </w:tcPr>
          <w:p>
            <w:r>
              <w:t>FACULTY_STATUS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Faculty employment status for the section instructor.</w:t>
            </w:r>
          </w:p>
        </w:tc>
      </w:tr>
      <w:tr>
        <w:tc>
          <w:tcPr>
            <w:tcW w:type="dxa" w:w="2160"/>
          </w:tcPr>
          <w:p>
            <w:r>
              <w:t>HAS_AID_FLAG</w:t>
            </w:r>
          </w:p>
        </w:tc>
        <w:tc>
          <w:tcPr>
            <w:tcW w:type="dxa" w:w="2160"/>
          </w:tcPr>
          <w:p>
            <w:r>
              <w:t>integer (0/1)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1 = student receives financial aid; 0 = no aid.</w:t>
            </w:r>
          </w:p>
        </w:tc>
      </w:tr>
      <w:tr>
        <w:tc>
          <w:tcPr>
            <w:tcW w:type="dxa" w:w="2160"/>
          </w:tcPr>
          <w:p>
            <w:r>
              <w:t>HAS_PELL_FLAG</w:t>
            </w:r>
          </w:p>
        </w:tc>
        <w:tc>
          <w:tcPr>
            <w:tcW w:type="dxa" w:w="2160"/>
          </w:tcPr>
          <w:p>
            <w:r>
              <w:t>integer (0/1)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1 = student receives Pell grant; 0 = no Pell.</w:t>
            </w:r>
          </w:p>
        </w:tc>
      </w:tr>
    </w:tbl>
    <w:p>
      <w:pPr>
        <w:pStyle w:val="Heading2"/>
      </w:pPr>
      <w:r>
        <w:t>Instructional Delivery &amp; Enrollment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INSTRUCTIONAL_MODE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Cleaned</w:t>
            </w:r>
          </w:p>
        </w:tc>
        <w:tc>
          <w:tcPr>
            <w:tcW w:type="dxa" w:w="2160"/>
          </w:tcPr>
          <w:p>
            <w:r>
              <w:t>Standardized delivery mode: Regular, Online, or Hybrid. Mapped from SSBSECT_INSM_CODE when inconsistent.</w:t>
            </w:r>
          </w:p>
        </w:tc>
      </w:tr>
      <w:tr>
        <w:tc>
          <w:tcPr>
            <w:tcW w:type="dxa" w:w="2160"/>
          </w:tcPr>
          <w:p>
            <w:r>
              <w:t>ENROLLED_BEFORE_START_DATE</w:t>
            </w:r>
          </w:p>
        </w:tc>
        <w:tc>
          <w:tcPr>
            <w:tcW w:type="dxa" w:w="2160"/>
          </w:tcPr>
          <w:p>
            <w:r>
              <w:t>integer (0/1)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1 = enrolled before term start date; 0 = otherwise.</w:t>
            </w:r>
          </w:p>
        </w:tc>
      </w:tr>
      <w:tr>
        <w:tc>
          <w:tcPr>
            <w:tcW w:type="dxa" w:w="2160"/>
          </w:tcPr>
          <w:p>
            <w:r>
              <w:t>full_time_flag</w:t>
            </w:r>
          </w:p>
        </w:tc>
        <w:tc>
          <w:tcPr>
            <w:tcW w:type="dxa" w:w="2160"/>
          </w:tcPr>
          <w:p>
            <w:r>
              <w:t>integer (0/1)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1 = full-time student by institutional definition; 0 = part-time.</w:t>
            </w:r>
          </w:p>
        </w:tc>
      </w:tr>
      <w:tr>
        <w:tc>
          <w:tcPr>
            <w:tcW w:type="dxa" w:w="2160"/>
          </w:tcPr>
          <w:p>
            <w:r>
              <w:t>START_COUNT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Section enrollment count at the start of the term.</w:t>
            </w:r>
          </w:p>
        </w:tc>
      </w:tr>
      <w:tr>
        <w:tc>
          <w:tcPr>
            <w:tcW w:type="dxa" w:w="2160"/>
          </w:tcPr>
          <w:p>
            <w:r>
              <w:t>ADD_DROP_COUNT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Number of add/drop transactions for the section during the term.</w:t>
            </w:r>
          </w:p>
        </w:tc>
      </w:tr>
      <w:tr>
        <w:tc>
          <w:tcPr>
            <w:tcW w:type="dxa" w:w="2160"/>
          </w:tcPr>
          <w:p>
            <w:r>
              <w:t>NO_SHOW_FLAG</w:t>
            </w:r>
          </w:p>
        </w:tc>
        <w:tc>
          <w:tcPr>
            <w:tcW w:type="dxa" w:w="2160"/>
          </w:tcPr>
          <w:p>
            <w:r>
              <w:t>integer (0/1)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1 = student no-showed; 0 = attended/unknown.</w:t>
            </w:r>
          </w:p>
        </w:tc>
      </w:tr>
      <w:tr>
        <w:tc>
          <w:tcPr>
            <w:tcW w:type="dxa" w:w="2160"/>
          </w:tcPr>
          <w:p>
            <w:r>
              <w:t>FIRST_TIME_FLAG</w:t>
            </w:r>
          </w:p>
        </w:tc>
        <w:tc>
          <w:tcPr>
            <w:tcW w:type="dxa" w:w="2160"/>
          </w:tcPr>
          <w:p>
            <w:r>
              <w:t>integer (0/1)</w:t>
            </w:r>
          </w:p>
        </w:tc>
        <w:tc>
          <w:tcPr>
            <w:tcW w:type="dxa" w:w="2160"/>
          </w:tcPr>
          <w:p>
            <w:r>
              <w:t>Original</w:t>
            </w:r>
          </w:p>
        </w:tc>
        <w:tc>
          <w:tcPr>
            <w:tcW w:type="dxa" w:w="2160"/>
          </w:tcPr>
          <w:p>
            <w:r>
              <w:t>1 = first-time student; 0 = returning.</w:t>
            </w:r>
          </w:p>
        </w:tc>
      </w:tr>
    </w:tbl>
    <w:p>
      <w:pPr>
        <w:pStyle w:val="Heading2"/>
      </w:pPr>
      <w:r>
        <w:t>Quality &amp; Audit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high_credit_load_flag</w:t>
            </w:r>
          </w:p>
        </w:tc>
        <w:tc>
          <w:tcPr>
            <w:tcW w:type="dxa" w:w="2160"/>
          </w:tcPr>
          <w:p>
            <w:r>
              <w:t>integer (0/1)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1 = TOTAL_TERM_CREDITS above the 99th percentile; flags unusually heavy loads.</w:t>
            </w:r>
          </w:p>
        </w:tc>
      </w:tr>
      <w:tr>
        <w:tc>
          <w:tcPr>
            <w:tcW w:type="dxa" w:w="2160"/>
          </w:tcPr>
          <w:p>
            <w:r>
              <w:t>over_capacity_flag</w:t>
            </w:r>
          </w:p>
        </w:tc>
        <w:tc>
          <w:tcPr>
            <w:tcW w:type="dxa" w:w="2160"/>
          </w:tcPr>
          <w:p>
            <w:r>
              <w:t>integer (0/1)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1 = SSBSECT_ENRL exceeds SSBSECT_MAX_ENRL; section is over capacity.</w:t>
            </w:r>
          </w:p>
        </w:tc>
      </w:tr>
      <w:tr>
        <w:tc>
          <w:tcPr>
            <w:tcW w:type="dxa" w:w="2160"/>
          </w:tcPr>
          <w:p>
            <w:r>
              <w:t>grade_missing_flag</w:t>
            </w:r>
          </w:p>
        </w:tc>
        <w:tc>
          <w:tcPr>
            <w:tcW w:type="dxa" w:w="2160"/>
          </w:tcPr>
          <w:p>
            <w:r>
              <w:t>integer (0/1)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1 = final grade is missing or "Unknown"; 0 = valid grade present.</w:t>
            </w:r>
          </w:p>
        </w:tc>
      </w:tr>
    </w:tbl>
    <w:p/>
    <w:p>
      <w:pPr>
        <w:pStyle w:val="Heading1"/>
      </w:pPr>
      <w:r>
        <w:t>Instructional Mode Mapping</w:t>
      </w:r>
    </w:p>
    <w:p>
      <w:r>
        <w:t>SSBSECT_INSM_CODE is mapped to INSTRUCTIONAL_MODE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Code(s)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Mode</w:t>
            </w:r>
          </w:p>
        </w:tc>
      </w:tr>
      <w:tr>
        <w:tc>
          <w:tcPr>
            <w:tcW w:type="dxa" w:w="4320"/>
          </w:tcPr>
          <w:p>
            <w:r>
              <w:t>REGR, VARI, VARL, NDCS</w:t>
            </w:r>
          </w:p>
        </w:tc>
        <w:tc>
          <w:tcPr>
            <w:tcW w:type="dxa" w:w="4320"/>
          </w:tcPr>
          <w:p>
            <w:r>
              <w:t>Regular</w:t>
            </w:r>
          </w:p>
        </w:tc>
      </w:tr>
      <w:tr>
        <w:tc>
          <w:tcPr>
            <w:tcW w:type="dxa" w:w="4320"/>
          </w:tcPr>
          <w:p>
            <w:r>
              <w:t>ASY, SYN, DS</w:t>
            </w:r>
          </w:p>
        </w:tc>
        <w:tc>
          <w:tcPr>
            <w:tcW w:type="dxa" w:w="4320"/>
          </w:tcPr>
          <w:p>
            <w:r>
              <w:t>Online</w:t>
            </w:r>
          </w:p>
        </w:tc>
      </w:tr>
      <w:tr>
        <w:tc>
          <w:tcPr>
            <w:tcW w:type="dxa" w:w="4320"/>
          </w:tcPr>
          <w:p>
            <w:r>
              <w:t>HYBR, HYBV, HYFX</w:t>
            </w:r>
          </w:p>
        </w:tc>
        <w:tc>
          <w:tcPr>
            <w:tcW w:type="dxa" w:w="4320"/>
          </w:tcPr>
          <w:p>
            <w:r>
              <w:t>Hybrid</w:t>
            </w:r>
          </w:p>
        </w:tc>
      </w:tr>
    </w:tbl>
    <w:p/>
    <w:p>
      <w:pPr>
        <w:pStyle w:val="Heading1"/>
      </w:pPr>
      <w:r>
        <w:t>Valid Grade Codes (After Cleaning)</w:t>
      </w:r>
    </w:p>
    <w:p>
      <w:r>
        <w:t>A, A-, B+, B, B-, C+, C, C-, D+, D, D-, F, W, I, PC, NS, Unknown</w:t>
      </w:r>
    </w:p>
    <w:p/>
    <w:p>
      <w:pPr>
        <w:pStyle w:val="Heading1"/>
      </w:pPr>
      <w:r>
        <w:t>How to Use This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Guidance</w:t>
            </w:r>
          </w:p>
        </w:tc>
      </w:tr>
      <w:tr>
        <w:tc>
          <w:tcPr>
            <w:tcW w:type="dxa" w:w="4320"/>
          </w:tcPr>
          <w:p>
            <w:r>
              <w:t>Enrollment analysis</w:t>
            </w:r>
          </w:p>
        </w:tc>
        <w:tc>
          <w:tcPr>
            <w:tcW w:type="dxa" w:w="4320"/>
          </w:tcPr>
          <w:p>
            <w:r>
              <w:t>Use SSBSECT_ENRL, Fill_Rate, and START_COUNT at the section level</w:t>
            </w:r>
          </w:p>
        </w:tc>
      </w:tr>
      <w:tr>
        <w:tc>
          <w:tcPr>
            <w:tcW w:type="dxa" w:w="4320"/>
          </w:tcPr>
          <w:p>
            <w:r>
              <w:t>Student segmentation</w:t>
            </w:r>
          </w:p>
        </w:tc>
        <w:tc>
          <w:tcPr>
            <w:tcW w:type="dxa" w:w="4320"/>
          </w:tcPr>
          <w:p>
            <w:r>
              <w:t>Use STVSTYP_DESC, STVMAJR_DESC, HAS_AID_FLAG</w:t>
            </w:r>
          </w:p>
        </w:tc>
      </w:tr>
      <w:tr>
        <w:tc>
          <w:tcPr>
            <w:tcW w:type="dxa" w:w="4320"/>
          </w:tcPr>
          <w:p>
            <w:r>
              <w:t>Planning decisions</w:t>
            </w:r>
          </w:p>
        </w:tc>
        <w:tc>
          <w:tcPr>
            <w:tcW w:type="dxa" w:w="4320"/>
          </w:tcPr>
          <w:p>
            <w:r>
              <w:t>Group by Course or Subject; use over_capacity_flag to find stressed sections</w:t>
            </w:r>
          </w:p>
        </w:tc>
      </w:tr>
      <w:tr>
        <w:tc>
          <w:tcPr>
            <w:tcW w:type="dxa" w:w="4320"/>
          </w:tcPr>
          <w:p>
            <w:r>
              <w:t>Data quality review</w:t>
            </w:r>
          </w:p>
        </w:tc>
        <w:tc>
          <w:tcPr>
            <w:tcW w:type="dxa" w:w="4320"/>
          </w:tcPr>
          <w:p>
            <w:r>
              <w:t>Filter on grade_missing_flag, over_capacity_flag, or high_credit_load_flag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