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92F5F">
      <w:pPr>
        <w:pStyle w:val="2"/>
      </w:pPr>
      <w:bookmarkStart w:id="0" w:name="header-n0"/>
      <w:bookmarkStart w:id="33" w:name="_GoBack"/>
      <w:bookmarkEnd w:id="33"/>
      <w:r>
        <w:t xml:space="preserve">Java </w:t>
      </w:r>
      <w:r>
        <w:rPr>
          <w:rFonts w:hint="eastAsia"/>
        </w:rPr>
        <w:t>语言规范文档</w:t>
      </w:r>
    </w:p>
    <w:p w14:paraId="17D636C3">
      <w:pPr>
        <w:pStyle w:val="4"/>
      </w:pPr>
      <w:bookmarkStart w:id="1" w:name="header-n2"/>
      <w:r>
        <w:rPr>
          <w:rFonts w:hint="eastAsia"/>
        </w:rPr>
        <w:t>一、命名规范</w:t>
      </w:r>
    </w:p>
    <w:p w14:paraId="3A3821CD">
      <w:pPr>
        <w:pStyle w:val="5"/>
      </w:pPr>
      <w:bookmarkStart w:id="2" w:name="header-n3"/>
      <w:r>
        <w:rPr>
          <w:rFonts w:hint="eastAsia"/>
        </w:rPr>
        <w:t>a、强制</w:t>
      </w:r>
    </w:p>
    <w:p w14:paraId="5D6AF821">
      <w:pPr>
        <w:numPr>
          <w:ilvl w:val="0"/>
          <w:numId w:val="1"/>
        </w:numPr>
      </w:pPr>
      <w:r>
        <w:rPr>
          <w:rFonts w:hint="eastAsia"/>
        </w:rPr>
        <w:t>类名必须使用大驼峰命名法（PascalCase），如</w:t>
      </w:r>
      <w:r>
        <w:t xml:space="preserve"> </w:t>
      </w:r>
      <w:r>
        <w:rPr>
          <w:rStyle w:val="48"/>
        </w:rPr>
        <w:t>UserService</w:t>
      </w:r>
    </w:p>
    <w:p w14:paraId="3F123418">
      <w:pPr>
        <w:numPr>
          <w:ilvl w:val="0"/>
          <w:numId w:val="1"/>
        </w:numPr>
      </w:pPr>
      <w:r>
        <w:rPr>
          <w:rFonts w:hint="eastAsia"/>
        </w:rPr>
        <w:t>方法名必须使用小驼峰命名法（camelCase），如</w:t>
      </w:r>
      <w:r>
        <w:t xml:space="preserve"> </w:t>
      </w:r>
      <w:r>
        <w:rPr>
          <w:rStyle w:val="48"/>
        </w:rPr>
        <w:t>getUserById</w:t>
      </w:r>
    </w:p>
    <w:p w14:paraId="5EEAFF0D">
      <w:pPr>
        <w:numPr>
          <w:ilvl w:val="0"/>
          <w:numId w:val="1"/>
        </w:numPr>
      </w:pPr>
      <w:r>
        <w:rPr>
          <w:rFonts w:hint="eastAsia"/>
        </w:rPr>
        <w:t>常量名必须全部大写，单词间用下划线分隔，如</w:t>
      </w:r>
      <w:r>
        <w:t xml:space="preserve"> </w:t>
      </w:r>
      <w:r>
        <w:rPr>
          <w:rStyle w:val="48"/>
        </w:rPr>
        <w:t>MAX_VALUE</w:t>
      </w:r>
    </w:p>
    <w:p w14:paraId="641F5628">
      <w:pPr>
        <w:numPr>
          <w:ilvl w:val="0"/>
          <w:numId w:val="1"/>
        </w:numPr>
      </w:pPr>
      <w:r>
        <w:rPr>
          <w:rFonts w:hint="eastAsia"/>
        </w:rPr>
        <w:t>变量名必须使用小驼峰命名法，避免使用单字母变量</w:t>
      </w:r>
    </w:p>
    <w:p w14:paraId="6DAD7A46">
      <w:pPr>
        <w:numPr>
          <w:ilvl w:val="0"/>
          <w:numId w:val="1"/>
        </w:numPr>
      </w:pPr>
      <w:r>
        <w:rPr>
          <w:rFonts w:hint="eastAsia"/>
        </w:rPr>
        <w:t>包名必须全部小写，连续的单词之间无分隔符，如</w:t>
      </w:r>
      <w:r>
        <w:t xml:space="preserve"> </w:t>
      </w:r>
      <w:r>
        <w:rPr>
          <w:rStyle w:val="48"/>
        </w:rPr>
        <w:t>com.example.project</w:t>
      </w:r>
    </w:p>
    <w:bookmarkEnd w:id="2"/>
    <w:p w14:paraId="6368E3C2">
      <w:pPr>
        <w:pStyle w:val="5"/>
      </w:pPr>
      <w:bookmarkStart w:id="3" w:name="header-n15"/>
      <w:r>
        <w:rPr>
          <w:rFonts w:hint="eastAsia"/>
        </w:rPr>
        <w:t>b、推荐</w:t>
      </w:r>
    </w:p>
    <w:p w14:paraId="40B6F565">
      <w:pPr>
        <w:numPr>
          <w:ilvl w:val="0"/>
          <w:numId w:val="2"/>
        </w:numPr>
      </w:pPr>
      <w:r>
        <w:rPr>
          <w:rFonts w:hint="eastAsia"/>
        </w:rPr>
        <w:t>接口名推荐使用形容词或动词短语，如</w:t>
      </w:r>
      <w:r>
        <w:t xml:space="preserve"> </w:t>
      </w:r>
      <w:r>
        <w:rPr>
          <w:rStyle w:val="48"/>
        </w:rPr>
        <w:t>Serializable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>
        <w:rPr>
          <w:rStyle w:val="48"/>
        </w:rPr>
        <w:t>EventListener</w:t>
      </w:r>
    </w:p>
    <w:p w14:paraId="37D982F2">
      <w:pPr>
        <w:numPr>
          <w:ilvl w:val="0"/>
          <w:numId w:val="2"/>
        </w:numPr>
      </w:pPr>
      <w:r>
        <w:rPr>
          <w:rFonts w:hint="eastAsia"/>
        </w:rPr>
        <w:t>枚举类名推荐使用单数形式，如</w:t>
      </w:r>
      <w:r>
        <w:t xml:space="preserve"> </w:t>
      </w:r>
      <w:r>
        <w:rPr>
          <w:rStyle w:val="48"/>
        </w:rPr>
        <w:t>Color</w:t>
      </w:r>
      <w:r>
        <w:t xml:space="preserve"> </w:t>
      </w:r>
      <w:r>
        <w:rPr>
          <w:rFonts w:hint="eastAsia"/>
        </w:rPr>
        <w:t>而非</w:t>
      </w:r>
      <w:r>
        <w:t xml:space="preserve"> </w:t>
      </w:r>
      <w:r>
        <w:rPr>
          <w:rStyle w:val="48"/>
        </w:rPr>
        <w:t>Colors</w:t>
      </w:r>
    </w:p>
    <w:p w14:paraId="2EF3E733">
      <w:pPr>
        <w:numPr>
          <w:ilvl w:val="0"/>
          <w:numId w:val="2"/>
        </w:numPr>
      </w:pPr>
      <w:r>
        <w:rPr>
          <w:rFonts w:hint="eastAsia"/>
        </w:rPr>
        <w:t>泛型类型参数推荐使用单个大写字母，如</w:t>
      </w:r>
      <w:r>
        <w:t xml:space="preserve"> </w:t>
      </w:r>
      <w:r>
        <w:rPr>
          <w:rStyle w:val="48"/>
        </w:rPr>
        <w:t>T</w:t>
      </w:r>
      <w:r>
        <w:rPr>
          <w:rFonts w:hint="eastAsia"/>
        </w:rPr>
        <w:t>（Type）、</w:t>
      </w:r>
      <w:r>
        <w:rPr>
          <w:rStyle w:val="48"/>
        </w:rPr>
        <w:t>E</w:t>
      </w:r>
      <w:r>
        <w:rPr>
          <w:rFonts w:hint="eastAsia"/>
        </w:rPr>
        <w:t>（Element）、</w:t>
      </w:r>
      <w:r>
        <w:rPr>
          <w:rStyle w:val="48"/>
        </w:rPr>
        <w:t>K</w:t>
      </w:r>
      <w:r>
        <w:rPr>
          <w:rFonts w:hint="eastAsia"/>
        </w:rPr>
        <w:t>（Key）、</w:t>
      </w:r>
      <w:r>
        <w:rPr>
          <w:rStyle w:val="48"/>
        </w:rPr>
        <w:t>V</w:t>
      </w:r>
      <w:r>
        <w:rPr>
          <w:rFonts w:hint="eastAsia"/>
        </w:rPr>
        <w:t>（Value）</w:t>
      </w:r>
    </w:p>
    <w:bookmarkEnd w:id="3"/>
    <w:p w14:paraId="6E34C2E5">
      <w:pPr>
        <w:pStyle w:val="5"/>
      </w:pPr>
      <w:bookmarkStart w:id="4" w:name="header-n23"/>
      <w:r>
        <w:rPr>
          <w:rFonts w:hint="eastAsia"/>
        </w:rPr>
        <w:t>c、允许</w:t>
      </w:r>
    </w:p>
    <w:p w14:paraId="270C0920">
      <w:pPr>
        <w:numPr>
          <w:ilvl w:val="0"/>
          <w:numId w:val="3"/>
        </w:numPr>
      </w:pPr>
      <w:r>
        <w:rPr>
          <w:rFonts w:hint="eastAsia"/>
        </w:rPr>
        <w:t>可以使用缩写，但必须是公认的缩写，如</w:t>
      </w:r>
      <w:r>
        <w:t xml:space="preserve"> </w:t>
      </w:r>
      <w:r>
        <w:rPr>
          <w:rStyle w:val="48"/>
        </w:rPr>
        <w:t>XML</w:t>
      </w:r>
      <w:r>
        <w:t>、</w:t>
      </w:r>
      <w:r>
        <w:rPr>
          <w:rStyle w:val="48"/>
        </w:rPr>
        <w:t>HTML</w:t>
      </w:r>
    </w:p>
    <w:p w14:paraId="59CD0F94">
      <w:pPr>
        <w:numPr>
          <w:ilvl w:val="0"/>
          <w:numId w:val="3"/>
        </w:numPr>
      </w:pPr>
      <w:r>
        <w:rPr>
          <w:rFonts w:hint="eastAsia"/>
        </w:rPr>
        <w:t>测试类可以使用</w:t>
      </w:r>
      <w:r>
        <w:t xml:space="preserve"> </w:t>
      </w:r>
      <w:r>
        <w:rPr>
          <w:rStyle w:val="48"/>
        </w:rPr>
        <w:t>Test</w:t>
      </w:r>
      <w:r>
        <w:t xml:space="preserve"> </w:t>
      </w:r>
      <w:r>
        <w:rPr>
          <w:rFonts w:hint="eastAsia"/>
        </w:rPr>
        <w:t>后缀，如</w:t>
      </w:r>
      <w:r>
        <w:t xml:space="preserve"> </w:t>
      </w:r>
      <w:r>
        <w:rPr>
          <w:rStyle w:val="48"/>
        </w:rPr>
        <w:t>UserServiceTest</w:t>
      </w:r>
    </w:p>
    <w:bookmarkEnd w:id="1"/>
    <w:bookmarkEnd w:id="4"/>
    <w:p w14:paraId="55807258">
      <w:pPr>
        <w:pStyle w:val="4"/>
      </w:pPr>
      <w:bookmarkStart w:id="5" w:name="header-n29"/>
      <w:r>
        <w:rPr>
          <w:rFonts w:hint="eastAsia"/>
        </w:rPr>
        <w:t>二、代码格式</w:t>
      </w:r>
    </w:p>
    <w:p w14:paraId="5171033A">
      <w:pPr>
        <w:pStyle w:val="5"/>
      </w:pPr>
      <w:bookmarkStart w:id="6" w:name="header-n30"/>
      <w:r>
        <w:rPr>
          <w:rFonts w:hint="eastAsia"/>
        </w:rPr>
        <w:t>a、强制</w:t>
      </w:r>
    </w:p>
    <w:p w14:paraId="101C68A6">
      <w:pPr>
        <w:numPr>
          <w:ilvl w:val="0"/>
          <w:numId w:val="4"/>
        </w:numPr>
      </w:pPr>
      <w:r>
        <w:rPr>
          <w:rFonts w:hint="eastAsia"/>
        </w:rPr>
        <w:t>每行代码长度不超过120个字符</w:t>
      </w:r>
    </w:p>
    <w:p w14:paraId="5F980F40">
      <w:pPr>
        <w:numPr>
          <w:ilvl w:val="0"/>
          <w:numId w:val="4"/>
        </w:numPr>
      </w:pPr>
      <w:r>
        <w:rPr>
          <w:rFonts w:hint="eastAsia"/>
        </w:rPr>
        <w:t>左大括号不换行，右大括号单独一行</w:t>
      </w:r>
    </w:p>
    <w:p w14:paraId="1DBFCD7E">
      <w:pPr>
        <w:numPr>
          <w:ilvl w:val="0"/>
          <w:numId w:val="4"/>
        </w:numPr>
      </w:pPr>
      <w:r>
        <w:rPr>
          <w:rFonts w:hint="eastAsia"/>
        </w:rPr>
        <w:t>方法参数间的逗号后必须有一个空格</w:t>
      </w:r>
    </w:p>
    <w:p w14:paraId="2A5A24B6">
      <w:pPr>
        <w:numPr>
          <w:ilvl w:val="0"/>
          <w:numId w:val="4"/>
        </w:numPr>
      </w:pPr>
      <w:r>
        <w:rPr>
          <w:rFonts w:hint="eastAsia"/>
        </w:rPr>
        <w:t>控制语句（if、for、while等）的圆括号与关键字之间必须有一个空格</w:t>
      </w:r>
    </w:p>
    <w:p w14:paraId="68539D4F">
      <w:pPr>
        <w:numPr>
          <w:ilvl w:val="0"/>
          <w:numId w:val="4"/>
        </w:numPr>
      </w:pPr>
      <w:r>
        <w:rPr>
          <w:rFonts w:hint="eastAsia"/>
        </w:rPr>
        <w:t>二元运算符（如</w:t>
      </w:r>
      <w:r>
        <w:t xml:space="preserve"> </w:t>
      </w:r>
      <w:r>
        <w:rPr>
          <w:rStyle w:val="48"/>
        </w:rPr>
        <w:t>+</w:t>
      </w:r>
      <w:r>
        <w:t>、</w:t>
      </w:r>
      <w:r>
        <w:rPr>
          <w:rStyle w:val="48"/>
        </w:rPr>
        <w:t>-</w:t>
      </w:r>
      <w:r>
        <w:t>、</w:t>
      </w:r>
      <w:r>
        <w:rPr>
          <w:rStyle w:val="48"/>
        </w:rPr>
        <w:t>=</w:t>
      </w:r>
      <w:r>
        <w:rPr>
          <w:rFonts w:hint="eastAsia"/>
        </w:rPr>
        <w:t>）两边必须有一个空格</w:t>
      </w:r>
    </w:p>
    <w:bookmarkEnd w:id="6"/>
    <w:p w14:paraId="79148F80">
      <w:pPr>
        <w:pStyle w:val="5"/>
      </w:pPr>
      <w:bookmarkStart w:id="7" w:name="header-n42"/>
      <w:r>
        <w:rPr>
          <w:rFonts w:hint="eastAsia"/>
        </w:rPr>
        <w:t>b、推荐</w:t>
      </w:r>
    </w:p>
    <w:p w14:paraId="2552F8F0">
      <w:pPr>
        <w:numPr>
          <w:ilvl w:val="0"/>
          <w:numId w:val="5"/>
        </w:numPr>
      </w:pPr>
      <w:r>
        <w:rPr>
          <w:rFonts w:hint="eastAsia"/>
        </w:rPr>
        <w:t>推荐使用4个空格缩进，而非Tab</w:t>
      </w:r>
    </w:p>
    <w:p w14:paraId="39A973D5">
      <w:pPr>
        <w:numPr>
          <w:ilvl w:val="0"/>
          <w:numId w:val="5"/>
        </w:numPr>
      </w:pPr>
      <w:r>
        <w:rPr>
          <w:rFonts w:hint="eastAsia"/>
        </w:rPr>
        <w:t>方法之间空一行，不同逻辑块之间空一行</w:t>
      </w:r>
    </w:p>
    <w:p w14:paraId="612FD931">
      <w:pPr>
        <w:numPr>
          <w:ilvl w:val="0"/>
          <w:numId w:val="5"/>
        </w:numPr>
      </w:pPr>
      <w:r>
        <w:rPr>
          <w:rFonts w:hint="eastAsia"/>
        </w:rPr>
        <w:t>类的成员变量按照字段、构造方法、方法的顺序排列</w:t>
      </w:r>
    </w:p>
    <w:bookmarkEnd w:id="7"/>
    <w:p w14:paraId="4AE7C042">
      <w:pPr>
        <w:pStyle w:val="5"/>
      </w:pPr>
      <w:bookmarkStart w:id="8" w:name="header-n50"/>
      <w:r>
        <w:rPr>
          <w:rFonts w:hint="eastAsia"/>
        </w:rPr>
        <w:t>c、允许</w:t>
      </w:r>
    </w:p>
    <w:p w14:paraId="420438B5">
      <w:pPr>
        <w:numPr>
          <w:ilvl w:val="0"/>
          <w:numId w:val="6"/>
        </w:numPr>
      </w:pPr>
      <w:r>
        <w:rPr>
          <w:rFonts w:hint="eastAsia"/>
        </w:rPr>
        <w:t>允许在方法参数较多时进行适当换行，保持格式美观</w:t>
      </w:r>
    </w:p>
    <w:p w14:paraId="67E921C4">
      <w:pPr>
        <w:numPr>
          <w:ilvl w:val="0"/>
          <w:numId w:val="6"/>
        </w:numPr>
      </w:pPr>
      <w:r>
        <w:rPr>
          <w:rFonts w:hint="eastAsia"/>
        </w:rPr>
        <w:t>允许在表达式较长时进行适当换行，保持可读性</w:t>
      </w:r>
    </w:p>
    <w:bookmarkEnd w:id="5"/>
    <w:bookmarkEnd w:id="8"/>
    <w:p w14:paraId="588F7A15">
      <w:pPr>
        <w:pStyle w:val="4"/>
      </w:pPr>
      <w:bookmarkStart w:id="9" w:name="header-n56"/>
      <w:r>
        <w:rPr>
          <w:rFonts w:hint="eastAsia"/>
        </w:rPr>
        <w:t>三、注释规范</w:t>
      </w:r>
    </w:p>
    <w:p w14:paraId="04FF4C99">
      <w:pPr>
        <w:pStyle w:val="5"/>
      </w:pPr>
      <w:bookmarkStart w:id="10" w:name="header-n57"/>
      <w:r>
        <w:rPr>
          <w:rFonts w:hint="eastAsia"/>
        </w:rPr>
        <w:t>a、强制</w:t>
      </w:r>
    </w:p>
    <w:p w14:paraId="2FF07AFC">
      <w:pPr>
        <w:numPr>
          <w:ilvl w:val="0"/>
          <w:numId w:val="7"/>
        </w:numPr>
      </w:pPr>
      <w:r>
        <w:rPr>
          <w:rFonts w:hint="eastAsia"/>
        </w:rPr>
        <w:t>类和接口必须有Javadoc注释，说明用途</w:t>
      </w:r>
    </w:p>
    <w:p w14:paraId="54B56BAE">
      <w:pPr>
        <w:numPr>
          <w:ilvl w:val="0"/>
          <w:numId w:val="7"/>
        </w:numPr>
      </w:pPr>
      <w:r>
        <w:rPr>
          <w:rFonts w:hint="eastAsia"/>
        </w:rPr>
        <w:t>方法必须有Javadoc注释，说明功能、参数和返回值</w:t>
      </w:r>
    </w:p>
    <w:p w14:paraId="4359988B">
      <w:pPr>
        <w:numPr>
          <w:ilvl w:val="0"/>
          <w:numId w:val="7"/>
        </w:numPr>
      </w:pPr>
      <w:r>
        <w:rPr>
          <w:rFonts w:hint="eastAsia"/>
        </w:rPr>
        <w:t>常量必须有注释，说明用途和取值范围</w:t>
      </w:r>
    </w:p>
    <w:p w14:paraId="37CE674D">
      <w:pPr>
        <w:numPr>
          <w:ilvl w:val="0"/>
          <w:numId w:val="7"/>
        </w:numPr>
      </w:pPr>
      <w:r>
        <w:rPr>
          <w:rFonts w:hint="eastAsia"/>
        </w:rPr>
        <w:t>复杂的业务逻辑必须有注释说明</w:t>
      </w:r>
    </w:p>
    <w:bookmarkEnd w:id="10"/>
    <w:p w14:paraId="260A2898">
      <w:pPr>
        <w:pStyle w:val="5"/>
      </w:pPr>
      <w:bookmarkStart w:id="11" w:name="header-n67"/>
      <w:r>
        <w:rPr>
          <w:rFonts w:hint="eastAsia"/>
        </w:rPr>
        <w:t>b、推荐</w:t>
      </w:r>
    </w:p>
    <w:p w14:paraId="27C79951">
      <w:pPr>
        <w:numPr>
          <w:ilvl w:val="0"/>
          <w:numId w:val="8"/>
        </w:numPr>
      </w:pPr>
      <w:r>
        <w:rPr>
          <w:rFonts w:hint="eastAsia"/>
        </w:rPr>
        <w:t>推荐在关键代码段添加注释，解释代码意图</w:t>
      </w:r>
    </w:p>
    <w:p w14:paraId="2327F0F6">
      <w:pPr>
        <w:numPr>
          <w:ilvl w:val="0"/>
          <w:numId w:val="8"/>
        </w:numPr>
      </w:pPr>
      <w:r>
        <w:rPr>
          <w:rFonts w:hint="eastAsia"/>
        </w:rPr>
        <w:t>推荐在修改代码时更新相关注释</w:t>
      </w:r>
    </w:p>
    <w:p w14:paraId="08A36261">
      <w:pPr>
        <w:numPr>
          <w:ilvl w:val="0"/>
          <w:numId w:val="8"/>
        </w:numPr>
      </w:pPr>
      <w:r>
        <w:rPr>
          <w:rFonts w:hint="eastAsia"/>
        </w:rPr>
        <w:t>推荐使用TODO、FIXME等标记未完成或需要修复的代码</w:t>
      </w:r>
    </w:p>
    <w:bookmarkEnd w:id="11"/>
    <w:p w14:paraId="434969E9">
      <w:pPr>
        <w:pStyle w:val="5"/>
      </w:pPr>
      <w:bookmarkStart w:id="12" w:name="header-n75"/>
      <w:r>
        <w:rPr>
          <w:rFonts w:hint="eastAsia"/>
        </w:rPr>
        <w:t>c、允许</w:t>
      </w:r>
    </w:p>
    <w:p w14:paraId="3FDA0AF8">
      <w:pPr>
        <w:numPr>
          <w:ilvl w:val="0"/>
          <w:numId w:val="9"/>
        </w:numPr>
      </w:pPr>
      <w:r>
        <w:rPr>
          <w:rFonts w:hint="eastAsia"/>
        </w:rPr>
        <w:t>允许使用单行注释（//），但必须简洁明了</w:t>
      </w:r>
    </w:p>
    <w:p w14:paraId="04D79D8D">
      <w:pPr>
        <w:numPr>
          <w:ilvl w:val="0"/>
          <w:numId w:val="9"/>
        </w:numPr>
      </w:pPr>
      <w:r>
        <w:rPr>
          <w:rFonts w:hint="eastAsia"/>
        </w:rPr>
        <w:t>允许使用块注释（/*</w:t>
      </w:r>
      <w:r>
        <w:t xml:space="preserve"> </w:t>
      </w:r>
      <w:r>
        <w:rPr>
          <w:rFonts w:hint="eastAsia"/>
        </w:rPr>
        <w:t>*/），但不推荐用于代码注释</w:t>
      </w:r>
    </w:p>
    <w:bookmarkEnd w:id="9"/>
    <w:bookmarkEnd w:id="12"/>
    <w:p w14:paraId="63F27AA9">
      <w:pPr>
        <w:pStyle w:val="4"/>
      </w:pPr>
      <w:bookmarkStart w:id="13" w:name="header-n81"/>
      <w:r>
        <w:rPr>
          <w:rFonts w:hint="eastAsia"/>
        </w:rPr>
        <w:t>四、编程规约</w:t>
      </w:r>
    </w:p>
    <w:p w14:paraId="66D4A75F">
      <w:pPr>
        <w:pStyle w:val="5"/>
      </w:pPr>
      <w:bookmarkStart w:id="14" w:name="header-n82"/>
      <w:r>
        <w:rPr>
          <w:rFonts w:hint="eastAsia"/>
        </w:rPr>
        <w:t>a、强制</w:t>
      </w:r>
    </w:p>
    <w:p w14:paraId="38CE7304">
      <w:pPr>
        <w:numPr>
          <w:ilvl w:val="0"/>
          <w:numId w:val="10"/>
        </w:numPr>
      </w:pPr>
      <w:r>
        <w:rPr>
          <w:rFonts w:hint="eastAsia"/>
        </w:rPr>
        <w:t>禁止使用未经检查的类型转换</w:t>
      </w:r>
    </w:p>
    <w:p w14:paraId="0649DEDA">
      <w:pPr>
        <w:numPr>
          <w:ilvl w:val="0"/>
          <w:numId w:val="10"/>
        </w:numPr>
      </w:pPr>
      <w:r>
        <w:rPr>
          <w:rFonts w:hint="eastAsia"/>
        </w:rPr>
        <w:t>禁止使用过时的API</w:t>
      </w:r>
    </w:p>
    <w:p w14:paraId="7796A5FB">
      <w:pPr>
        <w:numPr>
          <w:ilvl w:val="0"/>
          <w:numId w:val="10"/>
        </w:numPr>
      </w:pPr>
      <w:r>
        <w:rPr>
          <w:rFonts w:hint="eastAsia"/>
        </w:rPr>
        <w:t>禁止在finally块中使用return语句</w:t>
      </w:r>
    </w:p>
    <w:p w14:paraId="0603AB71">
      <w:pPr>
        <w:numPr>
          <w:ilvl w:val="0"/>
          <w:numId w:val="10"/>
        </w:numPr>
      </w:pPr>
      <w:r>
        <w:rPr>
          <w:rFonts w:hint="eastAsia"/>
        </w:rPr>
        <w:t>禁止在循环中创建对象引用</w:t>
      </w:r>
    </w:p>
    <w:p w14:paraId="393182F5">
      <w:pPr>
        <w:numPr>
          <w:ilvl w:val="0"/>
          <w:numId w:val="10"/>
        </w:numPr>
      </w:pPr>
      <w:r>
        <w:rPr>
          <w:rFonts w:hint="eastAsia"/>
        </w:rPr>
        <w:t>禁止使用==比较包装类型，必须使用equals方法</w:t>
      </w:r>
    </w:p>
    <w:p w14:paraId="5F35B5DC">
      <w:pPr>
        <w:numPr>
          <w:ilvl w:val="0"/>
          <w:numId w:val="10"/>
        </w:numPr>
      </w:pPr>
      <w:r>
        <w:rPr>
          <w:rFonts w:hint="eastAsia"/>
        </w:rPr>
        <w:t>必须使用try-with-resources语句处理资源</w:t>
      </w:r>
    </w:p>
    <w:p w14:paraId="763E7F08">
      <w:pPr>
        <w:numPr>
          <w:ilvl w:val="0"/>
          <w:numId w:val="10"/>
        </w:numPr>
      </w:pPr>
      <w:r>
        <w:rPr>
          <w:rFonts w:hint="eastAsia"/>
        </w:rPr>
        <w:t>必须对敏感信息进行加密存储</w:t>
      </w:r>
    </w:p>
    <w:p w14:paraId="51667CEE">
      <w:pPr>
        <w:numPr>
          <w:ilvl w:val="0"/>
          <w:numId w:val="10"/>
        </w:numPr>
      </w:pPr>
      <w:r>
        <w:rPr>
          <w:rFonts w:hint="eastAsia"/>
        </w:rPr>
        <w:t>必须处理异常，不能简单地捕获后不做处理</w:t>
      </w:r>
    </w:p>
    <w:bookmarkEnd w:id="14"/>
    <w:p w14:paraId="05D98E3F">
      <w:pPr>
        <w:pStyle w:val="5"/>
      </w:pPr>
      <w:bookmarkStart w:id="15" w:name="header-n100"/>
      <w:r>
        <w:rPr>
          <w:rFonts w:hint="eastAsia"/>
        </w:rPr>
        <w:t>b、推荐</w:t>
      </w:r>
    </w:p>
    <w:p w14:paraId="1A334F12">
      <w:pPr>
        <w:numPr>
          <w:ilvl w:val="0"/>
          <w:numId w:val="11"/>
        </w:numPr>
      </w:pPr>
      <w:r>
        <w:rPr>
          <w:rFonts w:hint="eastAsia"/>
        </w:rPr>
        <w:t>推荐使用接口而非具体实现类型声明变量</w:t>
      </w:r>
    </w:p>
    <w:p w14:paraId="7456EDF3">
      <w:pPr>
        <w:numPr>
          <w:ilvl w:val="0"/>
          <w:numId w:val="11"/>
        </w:numPr>
      </w:pPr>
      <w:r>
        <w:rPr>
          <w:rFonts w:hint="eastAsia"/>
        </w:rPr>
        <w:t>推荐使用不可变对象</w:t>
      </w:r>
    </w:p>
    <w:p w14:paraId="70893899">
      <w:pPr>
        <w:numPr>
          <w:ilvl w:val="0"/>
          <w:numId w:val="11"/>
        </w:numPr>
      </w:pPr>
      <w:r>
        <w:rPr>
          <w:rFonts w:hint="eastAsia"/>
        </w:rPr>
        <w:t>推荐使用Stream</w:t>
      </w:r>
      <w:r>
        <w:t xml:space="preserve"> </w:t>
      </w:r>
      <w:r>
        <w:rPr>
          <w:rFonts w:hint="eastAsia"/>
        </w:rPr>
        <w:t>API处理集合操作</w:t>
      </w:r>
    </w:p>
    <w:p w14:paraId="4F2C8473">
      <w:pPr>
        <w:numPr>
          <w:ilvl w:val="0"/>
          <w:numId w:val="11"/>
        </w:numPr>
      </w:pPr>
      <w:r>
        <w:rPr>
          <w:rFonts w:hint="eastAsia"/>
        </w:rPr>
        <w:t>推荐使用Optional类处理可能为空的值</w:t>
      </w:r>
    </w:p>
    <w:p w14:paraId="29B6A925">
      <w:pPr>
        <w:numPr>
          <w:ilvl w:val="0"/>
          <w:numId w:val="11"/>
        </w:numPr>
      </w:pPr>
      <w:r>
        <w:rPr>
          <w:rFonts w:hint="eastAsia"/>
        </w:rPr>
        <w:t>推荐使用构造器模式创建复杂对象</w:t>
      </w:r>
    </w:p>
    <w:bookmarkEnd w:id="15"/>
    <w:p w14:paraId="76A3811F">
      <w:pPr>
        <w:pStyle w:val="5"/>
      </w:pPr>
      <w:bookmarkStart w:id="16" w:name="header-n112"/>
      <w:r>
        <w:rPr>
          <w:rFonts w:hint="eastAsia"/>
        </w:rPr>
        <w:t>c、允许</w:t>
      </w:r>
    </w:p>
    <w:p w14:paraId="0C4845CD">
      <w:pPr>
        <w:numPr>
          <w:ilvl w:val="0"/>
          <w:numId w:val="12"/>
        </w:numPr>
      </w:pPr>
      <w:r>
        <w:rPr>
          <w:rFonts w:hint="eastAsia"/>
        </w:rPr>
        <w:t>允许使用静态导入，但必须谨慎使用</w:t>
      </w:r>
    </w:p>
    <w:p w14:paraId="045F86FE">
      <w:pPr>
        <w:numPr>
          <w:ilvl w:val="0"/>
          <w:numId w:val="12"/>
        </w:numPr>
      </w:pPr>
      <w:r>
        <w:rPr>
          <w:rFonts w:hint="eastAsia"/>
        </w:rPr>
        <w:t>允许使用Lambda表达式简化代码</w:t>
      </w:r>
    </w:p>
    <w:p w14:paraId="6B3385ED">
      <w:pPr>
        <w:numPr>
          <w:ilvl w:val="0"/>
          <w:numId w:val="12"/>
        </w:numPr>
      </w:pPr>
      <w:r>
        <w:rPr>
          <w:rFonts w:hint="eastAsia"/>
        </w:rPr>
        <w:t>允许使用var关键字声明局部变量，但必须确保类型明确</w:t>
      </w:r>
    </w:p>
    <w:bookmarkEnd w:id="13"/>
    <w:bookmarkEnd w:id="16"/>
    <w:p w14:paraId="2FFDE660">
      <w:pPr>
        <w:pStyle w:val="4"/>
      </w:pPr>
      <w:bookmarkStart w:id="17" w:name="header-n120"/>
      <w:r>
        <w:rPr>
          <w:rFonts w:hint="eastAsia"/>
        </w:rPr>
        <w:t>五、异常处理</w:t>
      </w:r>
    </w:p>
    <w:p w14:paraId="06FC5755">
      <w:pPr>
        <w:pStyle w:val="5"/>
      </w:pPr>
      <w:bookmarkStart w:id="18" w:name="header-n121"/>
      <w:r>
        <w:rPr>
          <w:rFonts w:hint="eastAsia"/>
        </w:rPr>
        <w:t>a、强制</w:t>
      </w:r>
    </w:p>
    <w:p w14:paraId="04F497FB">
      <w:pPr>
        <w:numPr>
          <w:ilvl w:val="0"/>
          <w:numId w:val="13"/>
        </w:numPr>
      </w:pPr>
      <w:r>
        <w:rPr>
          <w:rFonts w:hint="eastAsia"/>
        </w:rPr>
        <w:t>必须捕获并处理受检异常</w:t>
      </w:r>
    </w:p>
    <w:p w14:paraId="164ADFD9">
      <w:pPr>
        <w:numPr>
          <w:ilvl w:val="0"/>
          <w:numId w:val="13"/>
        </w:numPr>
      </w:pPr>
      <w:r>
        <w:rPr>
          <w:rFonts w:hint="eastAsia"/>
        </w:rPr>
        <w:t>必须在方法签名中声明未处理的受检异常</w:t>
      </w:r>
    </w:p>
    <w:p w14:paraId="180BA4B7">
      <w:pPr>
        <w:numPr>
          <w:ilvl w:val="0"/>
          <w:numId w:val="13"/>
        </w:numPr>
      </w:pPr>
      <w:r>
        <w:rPr>
          <w:rFonts w:hint="eastAsia"/>
        </w:rPr>
        <w:t>必须记录异常信息，包括堆栈跟踪</w:t>
      </w:r>
    </w:p>
    <w:bookmarkEnd w:id="18"/>
    <w:p w14:paraId="1E50D309">
      <w:pPr>
        <w:pStyle w:val="5"/>
      </w:pPr>
      <w:bookmarkStart w:id="19" w:name="header-n129"/>
      <w:r>
        <w:rPr>
          <w:rFonts w:hint="eastAsia"/>
        </w:rPr>
        <w:t>b、推荐</w:t>
      </w:r>
    </w:p>
    <w:p w14:paraId="60638625">
      <w:pPr>
        <w:numPr>
          <w:ilvl w:val="0"/>
          <w:numId w:val="14"/>
        </w:numPr>
      </w:pPr>
      <w:r>
        <w:rPr>
          <w:rFonts w:hint="eastAsia"/>
        </w:rPr>
        <w:t>推荐使用自定义异常类表示特定业务异常</w:t>
      </w:r>
    </w:p>
    <w:p w14:paraId="227442EA">
      <w:pPr>
        <w:numPr>
          <w:ilvl w:val="0"/>
          <w:numId w:val="14"/>
        </w:numPr>
      </w:pPr>
      <w:r>
        <w:rPr>
          <w:rFonts w:hint="eastAsia"/>
        </w:rPr>
        <w:t>推荐在finally块中释放资源</w:t>
      </w:r>
    </w:p>
    <w:bookmarkEnd w:id="19"/>
    <w:p w14:paraId="450968B7">
      <w:pPr>
        <w:pStyle w:val="5"/>
      </w:pPr>
      <w:bookmarkStart w:id="20" w:name="header-n135"/>
      <w:r>
        <w:rPr>
          <w:rFonts w:hint="eastAsia"/>
        </w:rPr>
        <w:t>c、允许</w:t>
      </w:r>
    </w:p>
    <w:p w14:paraId="33C7395A">
      <w:pPr>
        <w:numPr>
          <w:ilvl w:val="0"/>
          <w:numId w:val="15"/>
        </w:numPr>
      </w:pPr>
      <w:r>
        <w:rPr>
          <w:rFonts w:hint="eastAsia"/>
        </w:rPr>
        <w:t>允许在测试代码中使用更宽松的异常处理</w:t>
      </w:r>
    </w:p>
    <w:bookmarkEnd w:id="17"/>
    <w:bookmarkEnd w:id="20"/>
    <w:p w14:paraId="0FFA518F">
      <w:pPr>
        <w:pStyle w:val="4"/>
      </w:pPr>
      <w:bookmarkStart w:id="21" w:name="header-n139"/>
      <w:r>
        <w:rPr>
          <w:rFonts w:hint="eastAsia"/>
        </w:rPr>
        <w:t>六、单元测试</w:t>
      </w:r>
    </w:p>
    <w:p w14:paraId="39DC2DE1">
      <w:pPr>
        <w:pStyle w:val="5"/>
      </w:pPr>
      <w:bookmarkStart w:id="22" w:name="header-n140"/>
      <w:r>
        <w:rPr>
          <w:rFonts w:hint="eastAsia"/>
        </w:rPr>
        <w:t>a、强制</w:t>
      </w:r>
    </w:p>
    <w:p w14:paraId="1A9CFB1D">
      <w:pPr>
        <w:numPr>
          <w:ilvl w:val="0"/>
          <w:numId w:val="16"/>
        </w:numPr>
      </w:pPr>
      <w:r>
        <w:rPr>
          <w:rFonts w:hint="eastAsia"/>
        </w:rPr>
        <w:t>必须为公共方法编写单元测试</w:t>
      </w:r>
    </w:p>
    <w:p w14:paraId="4F755200">
      <w:pPr>
        <w:numPr>
          <w:ilvl w:val="0"/>
          <w:numId w:val="16"/>
        </w:numPr>
      </w:pPr>
      <w:r>
        <w:rPr>
          <w:rFonts w:hint="eastAsia"/>
        </w:rPr>
        <w:t>必须测试边界条件和异常情况</w:t>
      </w:r>
    </w:p>
    <w:bookmarkEnd w:id="22"/>
    <w:p w14:paraId="2716F4A4">
      <w:pPr>
        <w:pStyle w:val="5"/>
      </w:pPr>
      <w:bookmarkStart w:id="23" w:name="header-n146"/>
      <w:r>
        <w:rPr>
          <w:rFonts w:hint="eastAsia"/>
        </w:rPr>
        <w:t>b、推荐</w:t>
      </w:r>
    </w:p>
    <w:p w14:paraId="60212CAC">
      <w:pPr>
        <w:numPr>
          <w:ilvl w:val="0"/>
          <w:numId w:val="17"/>
        </w:numPr>
      </w:pPr>
      <w:r>
        <w:rPr>
          <w:rFonts w:hint="eastAsia"/>
        </w:rPr>
        <w:t>推荐使用测试框架如JUnit和Mockito</w:t>
      </w:r>
    </w:p>
    <w:p w14:paraId="54CD2434">
      <w:pPr>
        <w:numPr>
          <w:ilvl w:val="0"/>
          <w:numId w:val="17"/>
        </w:numPr>
      </w:pPr>
      <w:r>
        <w:rPr>
          <w:rFonts w:hint="eastAsia"/>
        </w:rPr>
        <w:t>推荐编写集成测试验证系统功能</w:t>
      </w:r>
    </w:p>
    <w:bookmarkEnd w:id="23"/>
    <w:p w14:paraId="07A8A637">
      <w:pPr>
        <w:pStyle w:val="5"/>
      </w:pPr>
      <w:bookmarkStart w:id="24" w:name="header-n152"/>
      <w:r>
        <w:rPr>
          <w:rFonts w:hint="eastAsia"/>
        </w:rPr>
        <w:t>c、允许</w:t>
      </w:r>
    </w:p>
    <w:p w14:paraId="5C6D82F4">
      <w:pPr>
        <w:numPr>
          <w:ilvl w:val="0"/>
          <w:numId w:val="18"/>
        </w:numPr>
      </w:pPr>
      <w:r>
        <w:rPr>
          <w:rFonts w:hint="eastAsia"/>
        </w:rPr>
        <w:t>允许使用数据驱动测试处理多种输入场景</w:t>
      </w:r>
    </w:p>
    <w:bookmarkEnd w:id="21"/>
    <w:bookmarkEnd w:id="24"/>
    <w:p w14:paraId="438CBAF7">
      <w:pPr>
        <w:pStyle w:val="4"/>
      </w:pPr>
      <w:bookmarkStart w:id="25" w:name="header-n156"/>
      <w:r>
        <w:rPr>
          <w:rFonts w:hint="eastAsia"/>
        </w:rPr>
        <w:t>七、性能优化</w:t>
      </w:r>
    </w:p>
    <w:p w14:paraId="5BFDE6DF">
      <w:pPr>
        <w:pStyle w:val="5"/>
      </w:pPr>
      <w:bookmarkStart w:id="26" w:name="header-n157"/>
      <w:r>
        <w:rPr>
          <w:rFonts w:hint="eastAsia"/>
        </w:rPr>
        <w:t>a、强制</w:t>
      </w:r>
    </w:p>
    <w:p w14:paraId="41D779F9">
      <w:pPr>
        <w:numPr>
          <w:ilvl w:val="0"/>
          <w:numId w:val="19"/>
        </w:numPr>
      </w:pPr>
      <w:r>
        <w:rPr>
          <w:rFonts w:hint="eastAsia"/>
        </w:rPr>
        <w:t>必须避免在循环中使用字符串拼接，应使用StringBuilder</w:t>
      </w:r>
    </w:p>
    <w:p w14:paraId="1C677E60">
      <w:pPr>
        <w:numPr>
          <w:ilvl w:val="0"/>
          <w:numId w:val="19"/>
        </w:numPr>
      </w:pPr>
      <w:r>
        <w:rPr>
          <w:rFonts w:hint="eastAsia"/>
        </w:rPr>
        <w:t>必须避免创建不必要的对象</w:t>
      </w:r>
    </w:p>
    <w:bookmarkEnd w:id="26"/>
    <w:p w14:paraId="53EBEF5F">
      <w:pPr>
        <w:pStyle w:val="5"/>
      </w:pPr>
      <w:bookmarkStart w:id="27" w:name="header-n163"/>
      <w:r>
        <w:rPr>
          <w:rFonts w:hint="eastAsia"/>
        </w:rPr>
        <w:t>b、推荐</w:t>
      </w:r>
    </w:p>
    <w:p w14:paraId="2FAA1AEE">
      <w:pPr>
        <w:numPr>
          <w:ilvl w:val="0"/>
          <w:numId w:val="20"/>
        </w:numPr>
      </w:pPr>
      <w:r>
        <w:rPr>
          <w:rFonts w:hint="eastAsia"/>
        </w:rPr>
        <w:t>推荐使用局部变量而非实例变量</w:t>
      </w:r>
    </w:p>
    <w:p w14:paraId="139BB9DD">
      <w:pPr>
        <w:numPr>
          <w:ilvl w:val="0"/>
          <w:numId w:val="20"/>
        </w:numPr>
      </w:pPr>
      <w:r>
        <w:rPr>
          <w:rFonts w:hint="eastAsia"/>
        </w:rPr>
        <w:t>推荐使用缓存机制提高性能</w:t>
      </w:r>
    </w:p>
    <w:bookmarkEnd w:id="27"/>
    <w:p w14:paraId="31D16391">
      <w:pPr>
        <w:pStyle w:val="5"/>
      </w:pPr>
      <w:bookmarkStart w:id="28" w:name="header-n169"/>
      <w:r>
        <w:rPr>
          <w:rFonts w:hint="eastAsia"/>
        </w:rPr>
        <w:t>c、允许</w:t>
      </w:r>
    </w:p>
    <w:p w14:paraId="2E9AF1BC">
      <w:pPr>
        <w:numPr>
          <w:ilvl w:val="0"/>
          <w:numId w:val="21"/>
        </w:numPr>
      </w:pPr>
      <w:r>
        <w:rPr>
          <w:rFonts w:hint="eastAsia"/>
        </w:rPr>
        <w:t>允许使用并行流处理大数据集</w:t>
      </w:r>
    </w:p>
    <w:p w14:paraId="1C813A57">
      <w:pPr>
        <w:numPr>
          <w:ilvl w:val="0"/>
          <w:numId w:val="21"/>
        </w:numPr>
      </w:pPr>
      <w:r>
        <w:rPr>
          <w:rFonts w:hint="eastAsia"/>
        </w:rPr>
        <w:t>允许在性能敏感的代码中使用原始类型而非包装类型</w:t>
      </w:r>
    </w:p>
    <w:bookmarkEnd w:id="25"/>
    <w:bookmarkEnd w:id="28"/>
    <w:p w14:paraId="7565284C">
      <w:pPr>
        <w:pStyle w:val="4"/>
      </w:pPr>
      <w:bookmarkStart w:id="29" w:name="header-n175"/>
      <w:r>
        <w:rPr>
          <w:rFonts w:hint="eastAsia"/>
        </w:rPr>
        <w:t>八、安全规范</w:t>
      </w:r>
    </w:p>
    <w:p w14:paraId="25404C48">
      <w:pPr>
        <w:pStyle w:val="5"/>
      </w:pPr>
      <w:bookmarkStart w:id="30" w:name="header-n176"/>
      <w:r>
        <w:rPr>
          <w:rFonts w:hint="eastAsia"/>
        </w:rPr>
        <w:t>a、强制</w:t>
      </w:r>
    </w:p>
    <w:p w14:paraId="15C36949">
      <w:pPr>
        <w:numPr>
          <w:ilvl w:val="0"/>
          <w:numId w:val="22"/>
        </w:numPr>
      </w:pPr>
      <w:r>
        <w:rPr>
          <w:rFonts w:hint="eastAsia"/>
        </w:rPr>
        <w:t>必须对用户输入进行验证和过滤</w:t>
      </w:r>
    </w:p>
    <w:p w14:paraId="2152B6D4">
      <w:pPr>
        <w:numPr>
          <w:ilvl w:val="0"/>
          <w:numId w:val="22"/>
        </w:numPr>
      </w:pPr>
      <w:r>
        <w:rPr>
          <w:rFonts w:hint="eastAsia"/>
        </w:rPr>
        <w:t>必须使用安全的随机数生成器</w:t>
      </w:r>
    </w:p>
    <w:p w14:paraId="410DAB15">
      <w:pPr>
        <w:numPr>
          <w:ilvl w:val="0"/>
          <w:numId w:val="22"/>
        </w:numPr>
      </w:pPr>
      <w:r>
        <w:rPr>
          <w:rFonts w:hint="eastAsia"/>
        </w:rPr>
        <w:t>必须避免SQL注入和XSS攻击</w:t>
      </w:r>
    </w:p>
    <w:bookmarkEnd w:id="30"/>
    <w:p w14:paraId="24628E7E">
      <w:pPr>
        <w:pStyle w:val="5"/>
      </w:pPr>
      <w:bookmarkStart w:id="31" w:name="header-n184"/>
      <w:r>
        <w:rPr>
          <w:rFonts w:hint="eastAsia"/>
        </w:rPr>
        <w:t>b、推荐</w:t>
      </w:r>
    </w:p>
    <w:p w14:paraId="281C59A5">
      <w:pPr>
        <w:numPr>
          <w:ilvl w:val="0"/>
          <w:numId w:val="23"/>
        </w:numPr>
      </w:pPr>
      <w:r>
        <w:rPr>
          <w:rFonts w:hint="eastAsia"/>
        </w:rPr>
        <w:t>推荐使用HTTPS协议传输敏感数据</w:t>
      </w:r>
    </w:p>
    <w:p w14:paraId="37D4739E">
      <w:pPr>
        <w:numPr>
          <w:ilvl w:val="0"/>
          <w:numId w:val="23"/>
        </w:numPr>
      </w:pPr>
      <w:r>
        <w:rPr>
          <w:rFonts w:hint="eastAsia"/>
        </w:rPr>
        <w:t>推荐使用安全的密码存储方式</w:t>
      </w:r>
    </w:p>
    <w:bookmarkEnd w:id="31"/>
    <w:p w14:paraId="4AB8704A">
      <w:pPr>
        <w:pStyle w:val="5"/>
      </w:pPr>
      <w:bookmarkStart w:id="32" w:name="header-n190"/>
      <w:r>
        <w:rPr>
          <w:rFonts w:hint="eastAsia"/>
        </w:rPr>
        <w:t>c、允许</w:t>
      </w:r>
    </w:p>
    <w:p w14:paraId="0225FA84">
      <w:pPr>
        <w:numPr>
          <w:ilvl w:val="0"/>
          <w:numId w:val="24"/>
        </w:numPr>
      </w:pPr>
      <w:r>
        <w:rPr>
          <w:rFonts w:hint="eastAsia"/>
        </w:rPr>
        <w:t>允许在非生产环境中使用较宽松的安全策略</w:t>
      </w:r>
    </w:p>
    <w:bookmarkEnd w:id="0"/>
    <w:bookmarkEnd w:id="29"/>
    <w:bookmarkEnd w:id="32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336E36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1290</Words>
  <Characters>1553</Characters>
  <Lines>12</Lines>
  <Paragraphs>8</Paragraphs>
  <TotalTime>6</TotalTime>
  <ScaleCrop>false</ScaleCrop>
  <LinksUpToDate>false</LinksUpToDate>
  <CharactersWithSpaces>1572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2025-06-20T10:31:00Z</dcterms:created>
  <dc:creator>研</dc:creator>
  <cp:lastModifiedBy>研</cp:lastModifiedBy>
  <dcterms:modified xsi:type="dcterms:W3CDTF">2025-06-20T10:34:16Z</dcterms:modified>
  <dc:title>下半期作业.md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eyJoZGlkIjoiZTkxNWNhMjFlM2JlZGVkZjNlMWJiYmIzZTY3ZmNmNjIiLCJ1c2VySWQiOiIyNzQyNjg1MzkifQ==</vt:lpwstr>
  </property>
  <property fmtid="{D5CDD505-2E9C-101B-9397-08002B2CF9AE}" pid="3" name="KSOProductBuildVer">
    <vt:lpwstr>2052-12.1.0.21541</vt:lpwstr>
  </property>
  <property fmtid="{D5CDD505-2E9C-101B-9397-08002B2CF9AE}" pid="4" name="ICV">
    <vt:lpwstr>A6029147119A469E81C536602C90F7B8_12</vt:lpwstr>
  </property>
</Properties>
</file>