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3540D" w14:textId="5EC4541C" w:rsidR="008B3DE7" w:rsidRDefault="00EB61D5" w:rsidP="00EB61D5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软件项目管理学期论文</w:t>
      </w:r>
    </w:p>
    <w:p w14:paraId="02F35DEE" w14:textId="77777777" w:rsidR="00EB61D5" w:rsidRDefault="00EB61D5" w:rsidP="00EB61D5">
      <w:pPr>
        <w:jc w:val="left"/>
        <w:rPr>
          <w:sz w:val="28"/>
          <w:szCs w:val="32"/>
        </w:rPr>
      </w:pPr>
    </w:p>
    <w:p w14:paraId="0BD739A3" w14:textId="18D87F75" w:rsidR="00EB61D5" w:rsidRPr="00EB61D5" w:rsidRDefault="00EB61D5" w:rsidP="00EB61D5">
      <w:pPr>
        <w:pStyle w:val="a9"/>
        <w:numPr>
          <w:ilvl w:val="0"/>
          <w:numId w:val="1"/>
        </w:numPr>
        <w:jc w:val="left"/>
        <w:rPr>
          <w:sz w:val="28"/>
          <w:szCs w:val="32"/>
        </w:rPr>
      </w:pPr>
      <w:r w:rsidRPr="00EB61D5">
        <w:rPr>
          <w:rFonts w:hint="eastAsia"/>
          <w:sz w:val="28"/>
          <w:szCs w:val="32"/>
        </w:rPr>
        <w:t>CMMI层次成熟度模型</w:t>
      </w:r>
    </w:p>
    <w:p w14:paraId="355420A9" w14:textId="43A708D2" w:rsidR="00EB61D5" w:rsidRDefault="00EB61D5" w:rsidP="00EB61D5">
      <w:pPr>
        <w:pStyle w:val="a9"/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CMMI，即软件能力成熟度集成模型，</w:t>
      </w:r>
      <w:r w:rsidRPr="00EB61D5">
        <w:rPr>
          <w:rFonts w:hint="eastAsia"/>
          <w:sz w:val="22"/>
          <w:szCs w:val="24"/>
        </w:rPr>
        <w:t>是鉴定企业在</w:t>
      </w:r>
      <w:r>
        <w:rPr>
          <w:rFonts w:hint="eastAsia"/>
          <w:sz w:val="22"/>
          <w:szCs w:val="24"/>
        </w:rPr>
        <w:t>软件</w:t>
      </w:r>
      <w:r w:rsidRPr="00EB61D5">
        <w:rPr>
          <w:rFonts w:hint="eastAsia"/>
          <w:sz w:val="22"/>
          <w:szCs w:val="24"/>
        </w:rPr>
        <w:t>开发流程化和质量管理上的国际通行标准，全球软件生产标准大都以此为基点，并都努力争取成为CMMI认证队伍中的一分子</w:t>
      </w:r>
      <w:r>
        <w:rPr>
          <w:rFonts w:hint="eastAsia"/>
          <w:sz w:val="22"/>
          <w:szCs w:val="24"/>
        </w:rPr>
        <w:t>。</w:t>
      </w:r>
    </w:p>
    <w:p w14:paraId="229F10CA" w14:textId="21A9D9CB" w:rsidR="00EB61D5" w:rsidRDefault="00EB61D5" w:rsidP="00EB61D5">
      <w:pPr>
        <w:pStyle w:val="a9"/>
        <w:ind w:firstLineChars="200" w:firstLine="440"/>
        <w:jc w:val="left"/>
        <w:rPr>
          <w:sz w:val="22"/>
          <w:szCs w:val="24"/>
        </w:rPr>
      </w:pPr>
      <w:r w:rsidRPr="00EB61D5">
        <w:rPr>
          <w:rFonts w:hint="eastAsia"/>
          <w:sz w:val="22"/>
          <w:szCs w:val="24"/>
        </w:rPr>
        <w:t>它最早是应用于软件业的一个过程改进模型，为软件组织描述了从混乱的、不成熟的软件过程向成熟有序的软件过程进行改进的一条途径。后来随着应用的推广和模型本身的发展，CMMI逐渐演化成为一个被广泛应用的综合性过程改进模型。</w:t>
      </w:r>
      <w:r>
        <w:rPr>
          <w:rFonts w:hint="eastAsia"/>
          <w:sz w:val="22"/>
          <w:szCs w:val="24"/>
        </w:rPr>
        <w:t>它作为一种国际通用的模型，普遍用于评审和完善软件项目开发及运维过程。</w:t>
      </w:r>
      <w:r w:rsidRPr="00EB61D5">
        <w:rPr>
          <w:rFonts w:hint="eastAsia"/>
          <w:sz w:val="22"/>
          <w:szCs w:val="24"/>
        </w:rPr>
        <w:t>其发展历程体现了对软件工程和管理成熟度不断深入的认识和改进。</w:t>
      </w:r>
    </w:p>
    <w:p w14:paraId="1C570FF5" w14:textId="4D46D82F" w:rsidR="00EB61D5" w:rsidRDefault="00EB61D5" w:rsidP="00EB61D5">
      <w:pPr>
        <w:pStyle w:val="a9"/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MMI的层次成熟度模型主要分为五层，第一层为初始级，其基本要求包括两点：1.有满足能力意图和价值的初步方法；2.尚没有完整的、系统的实践集以充分支持能力所包含的意图和价值。该层比较明显的特征是难以复现成功经验，项目开发具有较大偶然性。</w:t>
      </w:r>
    </w:p>
    <w:p w14:paraId="06033E13" w14:textId="1E747C87" w:rsidR="00EB61D5" w:rsidRDefault="00EB61D5" w:rsidP="00EB61D5">
      <w:pPr>
        <w:pStyle w:val="a9"/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第二层为已管理级，其基本要求包括三点：1.有满足能力全部意图和价值的实践集，支持能力相关过程定义所需；2.定义的过程具有明显的可重复特征；3.</w:t>
      </w:r>
      <w:r w:rsidR="0081401F">
        <w:rPr>
          <w:rFonts w:hint="eastAsia"/>
          <w:sz w:val="22"/>
          <w:szCs w:val="24"/>
        </w:rPr>
        <w:t>识别项目或团队的各类目标，管</w:t>
      </w:r>
      <w:proofErr w:type="gramStart"/>
      <w:r w:rsidR="0081401F">
        <w:rPr>
          <w:rFonts w:hint="eastAsia"/>
          <w:sz w:val="22"/>
          <w:szCs w:val="24"/>
        </w:rPr>
        <w:t>控针对</w:t>
      </w:r>
      <w:proofErr w:type="gramEnd"/>
      <w:r w:rsidR="0081401F">
        <w:rPr>
          <w:rFonts w:hint="eastAsia"/>
          <w:sz w:val="22"/>
          <w:szCs w:val="24"/>
        </w:rPr>
        <w:t>目标的进度或偏差。在这一级水平上，企业在项目实施时能遵守既定的计划与流程，体现了对项目的一系列管理程序，能重复成功经验。</w:t>
      </w:r>
    </w:p>
    <w:p w14:paraId="34F39ABE" w14:textId="3CDA7C65" w:rsidR="0081401F" w:rsidRDefault="0081401F" w:rsidP="00EB61D5">
      <w:pPr>
        <w:pStyle w:val="a9"/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第三层为已定义集，其基本要求包括两点：1.有</w:t>
      </w:r>
      <w:bookmarkStart w:id="0" w:name="_Hlk200030030"/>
      <w:r>
        <w:rPr>
          <w:rFonts w:hint="eastAsia"/>
          <w:sz w:val="22"/>
          <w:szCs w:val="24"/>
        </w:rPr>
        <w:t>横跨多个项目或部门的标准流程定义与相应的裁剪规范</w:t>
      </w:r>
      <w:bookmarkEnd w:id="0"/>
      <w:r>
        <w:rPr>
          <w:rFonts w:hint="eastAsia"/>
          <w:sz w:val="22"/>
          <w:szCs w:val="24"/>
        </w:rPr>
        <w:t>；2.项目或团队持续使用和贡献组织过程资产。这一层的特点为</w:t>
      </w:r>
      <w:r w:rsidRPr="0081401F">
        <w:rPr>
          <w:rFonts w:hint="eastAsia"/>
          <w:sz w:val="22"/>
          <w:szCs w:val="24"/>
        </w:rPr>
        <w:t>组织级标准化过程已文档化，项目可裁剪使用</w:t>
      </w:r>
      <w:r>
        <w:rPr>
          <w:rFonts w:hint="eastAsia"/>
          <w:sz w:val="22"/>
          <w:szCs w:val="24"/>
        </w:rPr>
        <w:t>。相较于上一级，本级注重一致性与最佳实践，实现了过程资产共享。</w:t>
      </w:r>
    </w:p>
    <w:p w14:paraId="32A333E9" w14:textId="377F2F00" w:rsidR="0081401F" w:rsidRDefault="0081401F" w:rsidP="00EB61D5">
      <w:pPr>
        <w:pStyle w:val="a9"/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第四层为量化管理级，其基本要求为</w:t>
      </w:r>
      <w:bookmarkStart w:id="1" w:name="_Hlk200029192"/>
      <w:r>
        <w:rPr>
          <w:rFonts w:hint="eastAsia"/>
          <w:sz w:val="22"/>
          <w:szCs w:val="24"/>
        </w:rPr>
        <w:t>应用统计方法或其他量化技术识别</w:t>
      </w:r>
      <w:bookmarkEnd w:id="1"/>
      <w:r>
        <w:rPr>
          <w:rFonts w:hint="eastAsia"/>
          <w:sz w:val="22"/>
          <w:szCs w:val="24"/>
        </w:rPr>
        <w:t>并消除引发过程性能波动的特殊原因，提升过程稳定性和对过程输出结果的预测能力。该层的特点为</w:t>
      </w:r>
      <w:r w:rsidRPr="0081401F">
        <w:rPr>
          <w:rFonts w:hint="eastAsia"/>
          <w:sz w:val="22"/>
          <w:szCs w:val="24"/>
        </w:rPr>
        <w:t>通过数据分析预测和控制过程性能，减少偏差。</w:t>
      </w:r>
    </w:p>
    <w:p w14:paraId="4D9BE531" w14:textId="3D91D39C" w:rsidR="0081401F" w:rsidRPr="00211EFF" w:rsidRDefault="0081401F" w:rsidP="00211EFF">
      <w:pPr>
        <w:pStyle w:val="a9"/>
        <w:ind w:firstLineChars="200" w:firstLine="44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第五层为优化级，其基本要求为</w:t>
      </w:r>
      <w:r w:rsidRPr="0081401F">
        <w:rPr>
          <w:rFonts w:hint="eastAsia"/>
          <w:sz w:val="22"/>
          <w:szCs w:val="24"/>
        </w:rPr>
        <w:t>应用统计方法或其他量化技术识别</w:t>
      </w:r>
      <w:r>
        <w:rPr>
          <w:rFonts w:hint="eastAsia"/>
          <w:sz w:val="22"/>
          <w:szCs w:val="24"/>
        </w:rPr>
        <w:t>影响过程输出结果的一般原因，优化、提升过程性能以更好地支持组织业务目标的达成。</w:t>
      </w:r>
      <w:r w:rsidR="00211EFF">
        <w:rPr>
          <w:rFonts w:hint="eastAsia"/>
          <w:sz w:val="22"/>
          <w:szCs w:val="24"/>
        </w:rPr>
        <w:t>这一层的特点为</w:t>
      </w:r>
      <w:r w:rsidR="00211EFF" w:rsidRPr="00211EFF">
        <w:rPr>
          <w:rFonts w:hint="eastAsia"/>
          <w:sz w:val="22"/>
          <w:szCs w:val="24"/>
        </w:rPr>
        <w:t>持续改进和创新，利用数据识别瓶颈并优化过程。</w:t>
      </w:r>
    </w:p>
    <w:p w14:paraId="464D8333" w14:textId="77777777" w:rsidR="00211EFF" w:rsidRDefault="00211EFF" w:rsidP="00211EFF">
      <w:pPr>
        <w:jc w:val="left"/>
        <w:rPr>
          <w:sz w:val="22"/>
          <w:szCs w:val="24"/>
        </w:rPr>
      </w:pPr>
    </w:p>
    <w:p w14:paraId="0DA04031" w14:textId="77777777" w:rsidR="00211EFF" w:rsidRDefault="00211EFF" w:rsidP="00211EFF">
      <w:pPr>
        <w:jc w:val="left"/>
        <w:rPr>
          <w:sz w:val="22"/>
          <w:szCs w:val="24"/>
        </w:rPr>
      </w:pPr>
    </w:p>
    <w:p w14:paraId="2CC8F7D4" w14:textId="70327A9E" w:rsidR="00211EFF" w:rsidRPr="00211EFF" w:rsidRDefault="00211EFF" w:rsidP="00211EFF">
      <w:pPr>
        <w:pStyle w:val="a9"/>
        <w:numPr>
          <w:ilvl w:val="0"/>
          <w:numId w:val="1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软件过程</w:t>
      </w:r>
      <w:r w:rsidRPr="00211EFF">
        <w:rPr>
          <w:rFonts w:hint="eastAsia"/>
          <w:sz w:val="28"/>
          <w:szCs w:val="32"/>
        </w:rPr>
        <w:t>成熟度评估</w:t>
      </w:r>
      <w:r w:rsidR="00C864B8">
        <w:rPr>
          <w:rFonts w:hint="eastAsia"/>
          <w:sz w:val="28"/>
          <w:szCs w:val="32"/>
        </w:rPr>
        <w:t>与改进</w:t>
      </w:r>
    </w:p>
    <w:p w14:paraId="6305E45F" w14:textId="5A42A304" w:rsidR="00211EFF" w:rsidRDefault="00211EFF" w:rsidP="00211EFF">
      <w:pPr>
        <w:pStyle w:val="a9"/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在过往开发过程中，软件过程成熟度能够达到第二层已管理层所描述的要求，能够遵守项目计划阶段确定的计划与流程，有资源准备、权责到人，对整个流程</w:t>
      </w:r>
      <w:r w:rsidR="00C864B8">
        <w:rPr>
          <w:rFonts w:hint="eastAsia"/>
          <w:sz w:val="22"/>
          <w:szCs w:val="24"/>
        </w:rPr>
        <w:t>有管理、监控与控制，项目全流程都有审查跟进。项目开发能满足需求分析阶段确定的功能需求与意图，且成功经验能够复现。</w:t>
      </w:r>
    </w:p>
    <w:p w14:paraId="202AFD94" w14:textId="18FAC481" w:rsidR="00C864B8" w:rsidRDefault="00C864B8" w:rsidP="00211EFF">
      <w:pPr>
        <w:pStyle w:val="a9"/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不过，就第三层</w:t>
      </w:r>
      <w:r w:rsidRPr="00C864B8">
        <w:rPr>
          <w:rFonts w:hint="eastAsia"/>
          <w:sz w:val="22"/>
          <w:szCs w:val="24"/>
        </w:rPr>
        <w:t>横跨多个项目或部门的标准流程定义与相应的裁剪规范</w:t>
      </w:r>
      <w:r>
        <w:rPr>
          <w:rFonts w:hint="eastAsia"/>
          <w:sz w:val="22"/>
          <w:szCs w:val="24"/>
        </w:rPr>
        <w:t>来看，过往的单个软件开发过程虽然能文档化，但不同项目之间的流程定义不统</w:t>
      </w:r>
      <w:r>
        <w:rPr>
          <w:rFonts w:hint="eastAsia"/>
          <w:sz w:val="22"/>
          <w:szCs w:val="24"/>
        </w:rPr>
        <w:lastRenderedPageBreak/>
        <w:t>一，也缺乏相应的裁剪规范。在</w:t>
      </w:r>
      <w:proofErr w:type="gramStart"/>
      <w:r>
        <w:rPr>
          <w:rFonts w:hint="eastAsia"/>
          <w:sz w:val="22"/>
          <w:szCs w:val="24"/>
        </w:rPr>
        <w:t>不</w:t>
      </w:r>
      <w:proofErr w:type="gramEnd"/>
      <w:r>
        <w:rPr>
          <w:rFonts w:hint="eastAsia"/>
          <w:sz w:val="22"/>
          <w:szCs w:val="24"/>
        </w:rPr>
        <w:t>同类的项目上可能会遇到挑战与困难。所以过往项目的软件过程成熟度大致位于第二层到第三层之间。</w:t>
      </w:r>
    </w:p>
    <w:p w14:paraId="34BDCDAC" w14:textId="5B560802" w:rsidR="00C864B8" w:rsidRDefault="00193D74" w:rsidP="00211EFF">
      <w:pPr>
        <w:pStyle w:val="a9"/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根据CMMI模型内容，从已管理级到已定义级，可以从建立组织级标准过程入手。具体计划如下：</w:t>
      </w:r>
    </w:p>
    <w:p w14:paraId="17128A8E" w14:textId="0701D651" w:rsidR="00193D74" w:rsidRDefault="00193D74" w:rsidP="00193D74">
      <w:pPr>
        <w:pStyle w:val="a9"/>
        <w:numPr>
          <w:ilvl w:val="0"/>
          <w:numId w:val="2"/>
        </w:num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制定统一的过程流程模板，如需求分析、设计、编码、测试到风险管理等。</w:t>
      </w:r>
    </w:p>
    <w:p w14:paraId="3C82F51B" w14:textId="30ED6CCC" w:rsidR="00193D74" w:rsidRDefault="00193D74" w:rsidP="00193D74">
      <w:pPr>
        <w:pStyle w:val="a9"/>
        <w:numPr>
          <w:ilvl w:val="0"/>
          <w:numId w:val="2"/>
        </w:num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创建组织级过程资产库，包括指南、模板、相关案例等。</w:t>
      </w:r>
    </w:p>
    <w:p w14:paraId="31A036BA" w14:textId="64857311" w:rsidR="00193D74" w:rsidRDefault="00193D74" w:rsidP="00193D74">
      <w:pPr>
        <w:pStyle w:val="a9"/>
        <w:numPr>
          <w:ilvl w:val="0"/>
          <w:numId w:val="2"/>
        </w:num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在开发过程中确保过程可裁剪，适应不同项目规模或类型。</w:t>
      </w:r>
    </w:p>
    <w:p w14:paraId="7AA56B08" w14:textId="3D10E3AF" w:rsidR="00193D74" w:rsidRDefault="00193D74" w:rsidP="00193D74">
      <w:pPr>
        <w:pStyle w:val="a9"/>
        <w:numPr>
          <w:ilvl w:val="0"/>
          <w:numId w:val="2"/>
        </w:num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定期收集项目团队反馈，识别改进点。</w:t>
      </w:r>
    </w:p>
    <w:p w14:paraId="0CA92E4B" w14:textId="44131EC3" w:rsidR="00193D74" w:rsidRPr="00211EFF" w:rsidRDefault="00193D74" w:rsidP="00193D74">
      <w:pPr>
        <w:pStyle w:val="a9"/>
        <w:numPr>
          <w:ilvl w:val="0"/>
          <w:numId w:val="2"/>
        </w:num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引入过程管理工具，以便固化开发流程。</w:t>
      </w:r>
    </w:p>
    <w:sectPr w:rsidR="00193D74" w:rsidRPr="0021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2F79"/>
    <w:multiLevelType w:val="hybridMultilevel"/>
    <w:tmpl w:val="1F20587E"/>
    <w:lvl w:ilvl="0" w:tplc="1112208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9E54421"/>
    <w:multiLevelType w:val="hybridMultilevel"/>
    <w:tmpl w:val="9AD4590E"/>
    <w:lvl w:ilvl="0" w:tplc="3DCE7D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5114648">
    <w:abstractNumId w:val="1"/>
  </w:num>
  <w:num w:numId="2" w16cid:durableId="12663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52"/>
    <w:rsid w:val="00193D74"/>
    <w:rsid w:val="00211EFF"/>
    <w:rsid w:val="00372638"/>
    <w:rsid w:val="003B2152"/>
    <w:rsid w:val="00783F09"/>
    <w:rsid w:val="007C5B18"/>
    <w:rsid w:val="0081401F"/>
    <w:rsid w:val="008B3DE7"/>
    <w:rsid w:val="00C864B8"/>
    <w:rsid w:val="00D6533E"/>
    <w:rsid w:val="00E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3DBF"/>
  <w15:chartTrackingRefBased/>
  <w15:docId w15:val="{0B64E202-A3DA-4661-864D-B72242CB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1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1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15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15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15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1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1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1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1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2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2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215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215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215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21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21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21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21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1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21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21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21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21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21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2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21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2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波翰 陈</dc:creator>
  <cp:keywords/>
  <dc:description/>
  <cp:lastModifiedBy>波翰 陈</cp:lastModifiedBy>
  <cp:revision>2</cp:revision>
  <dcterms:created xsi:type="dcterms:W3CDTF">2025-06-05T06:59:00Z</dcterms:created>
  <dcterms:modified xsi:type="dcterms:W3CDTF">2025-06-05T07:44:00Z</dcterms:modified>
</cp:coreProperties>
</file>