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bookmarkStart w:id="0" w:name="_GoBack"/>
      <w:bookmarkEnd w:id="0"/>
    </w:p>
    <w:p>
      <w:pPr>
        <w:snapToGrid/>
        <w:spacing w:before="200" w:beforeAutospacing="0" w:after="100" w:afterAutospacing="0" w:line="240" w:lineRule="auto"/>
        <w:ind w:left="0" w:leftChars="0" w:right="0" w:rightChars="0" w:firstLine="0" w:firstLineChars="0"/>
        <w:jc w:val="left"/>
        <w:outlineLvl w:val="0"/>
        <w:rPr>
          <w:rFonts w:hint="eastAsia" w:ascii="黑体" w:eastAsia="黑体"/>
          <w:b w:val="0"/>
          <w:sz w:val="32"/>
        </w:rPr>
      </w:pPr>
      <w:r>
        <w:rPr>
          <w:rFonts w:hint="eastAsia" w:ascii="黑体" w:eastAsia="黑体"/>
          <w:b w:val="0"/>
          <w:sz w:val="32"/>
        </w:rPr>
        <w:t xml:space="preserve">一、CMMI层次成熟度模型简述  </w:t>
      </w:r>
    </w:p>
    <w:p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 xml:space="preserve">CMMI（Capability Maturity Model Integration）是衡量组织软件开发过程成熟度的框架，分为5个层级：  </w:t>
      </w:r>
    </w:p>
    <w:p>
      <w:pPr>
        <w:snapToGrid/>
        <w:spacing w:before="200" w:beforeAutospacing="0" w:after="100" w:afterAutospacing="0" w:line="240" w:lineRule="auto"/>
        <w:ind w:left="0" w:leftChars="0" w:right="0" w:rightChars="0" w:firstLine="0" w:firstLineChars="0"/>
        <w:jc w:val="left"/>
        <w:outlineLvl w:val="1"/>
        <w:rPr>
          <w:rFonts w:hint="eastAsia" w:ascii="楷体" w:eastAsia="楷体"/>
          <w:b w:val="0"/>
          <w:sz w:val="32"/>
        </w:rPr>
      </w:pPr>
      <w:r>
        <w:rPr>
          <w:rFonts w:hint="eastAsia" w:ascii="楷体" w:eastAsia="楷体"/>
          <w:b w:val="0"/>
          <w:sz w:val="32"/>
        </w:rPr>
        <w:t xml:space="preserve">1. 初始级（Level 1：Initial）  </w:t>
      </w:r>
    </w:p>
    <w:p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 xml:space="preserve">- 过程不可预测，依赖个人能力，无标准化流程。  </w:t>
      </w:r>
    </w:p>
    <w:p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 xml:space="preserve">- 项目常出现预算超支、延期和质量问题。  </w:t>
      </w:r>
    </w:p>
    <w:p>
      <w:pPr>
        <w:snapToGrid/>
        <w:spacing w:before="200" w:beforeAutospacing="0" w:after="100" w:afterAutospacing="0" w:line="240" w:lineRule="auto"/>
        <w:ind w:left="0" w:leftChars="0" w:right="0" w:rightChars="0" w:firstLine="0" w:firstLineChars="0"/>
        <w:jc w:val="left"/>
        <w:outlineLvl w:val="1"/>
        <w:rPr>
          <w:rFonts w:hint="eastAsia" w:ascii="楷体" w:eastAsia="楷体"/>
          <w:b w:val="0"/>
          <w:sz w:val="32"/>
        </w:rPr>
      </w:pPr>
      <w:r>
        <w:rPr>
          <w:rFonts w:hint="eastAsia" w:ascii="楷体" w:eastAsia="楷体"/>
          <w:b w:val="0"/>
          <w:sz w:val="32"/>
        </w:rPr>
        <w:t xml:space="preserve">2. 可重复级（Level 2：Managed）  </w:t>
      </w:r>
    </w:p>
    <w:p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 xml:space="preserve">- 建立基本项目管理：需求管理、计划跟踪、配置管理。  </w:t>
      </w:r>
    </w:p>
    <w:p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 xml:space="preserve">- 能复用过往成功经验，但过程仍以项目为单位。  </w:t>
      </w:r>
    </w:p>
    <w:p>
      <w:pPr>
        <w:snapToGrid/>
        <w:spacing w:before="200" w:beforeAutospacing="0" w:after="100" w:afterAutospacing="0" w:line="240" w:lineRule="auto"/>
        <w:ind w:left="0" w:leftChars="0" w:right="0" w:rightChars="0" w:firstLine="0" w:firstLineChars="0"/>
        <w:jc w:val="left"/>
        <w:outlineLvl w:val="1"/>
        <w:rPr>
          <w:rFonts w:hint="eastAsia" w:ascii="楷体" w:eastAsia="楷体"/>
          <w:b w:val="0"/>
          <w:sz w:val="32"/>
        </w:rPr>
      </w:pPr>
      <w:r>
        <w:rPr>
          <w:rFonts w:hint="eastAsia" w:ascii="楷体" w:eastAsia="楷体"/>
          <w:b w:val="0"/>
          <w:sz w:val="32"/>
        </w:rPr>
        <w:t xml:space="preserve">3. 已定义级（Level 3：Defined）  </w:t>
      </w:r>
    </w:p>
    <w:p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 xml:space="preserve">- 组织级标准化流程（如设计模板、编码规范）。  </w:t>
      </w:r>
    </w:p>
    <w:p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 xml:space="preserve">- 过程可量化，并通过培训确保一致性。  </w:t>
      </w:r>
    </w:p>
    <w:p>
      <w:pPr>
        <w:snapToGrid/>
        <w:spacing w:before="200" w:beforeAutospacing="0" w:after="100" w:afterAutospacing="0" w:line="240" w:lineRule="auto"/>
        <w:ind w:left="0" w:leftChars="0" w:right="0" w:rightChars="0" w:firstLine="0" w:firstLineChars="0"/>
        <w:jc w:val="left"/>
        <w:outlineLvl w:val="1"/>
        <w:rPr>
          <w:rFonts w:hint="eastAsia" w:ascii="楷体" w:eastAsia="楷体"/>
          <w:b w:val="0"/>
          <w:sz w:val="32"/>
        </w:rPr>
      </w:pPr>
      <w:r>
        <w:rPr>
          <w:rFonts w:hint="eastAsia" w:ascii="楷体" w:eastAsia="楷体"/>
          <w:b w:val="0"/>
          <w:sz w:val="32"/>
        </w:rPr>
        <w:t xml:space="preserve">4. 量化管理级（Level 4：Quantitatively Managed）  </w:t>
      </w:r>
    </w:p>
    <w:p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 xml:space="preserve">- 基于数据的决策：通过统计方法控制过程质量（如缺陷率、生产率）。  </w:t>
      </w:r>
    </w:p>
    <w:p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 xml:space="preserve">- 设定量化目标并持续监控。  </w:t>
      </w:r>
    </w:p>
    <w:p>
      <w:pPr>
        <w:snapToGrid/>
        <w:spacing w:before="200" w:beforeAutospacing="0" w:after="100" w:afterAutospacing="0" w:line="240" w:lineRule="auto"/>
        <w:ind w:left="0" w:leftChars="0" w:right="0" w:rightChars="0" w:firstLine="0" w:firstLineChars="0"/>
        <w:jc w:val="left"/>
        <w:outlineLvl w:val="1"/>
        <w:rPr>
          <w:rFonts w:hint="eastAsia" w:ascii="楷体" w:eastAsia="楷体"/>
          <w:b w:val="0"/>
          <w:sz w:val="32"/>
        </w:rPr>
      </w:pPr>
      <w:r>
        <w:rPr>
          <w:rFonts w:hint="eastAsia" w:ascii="楷体" w:eastAsia="楷体"/>
          <w:b w:val="0"/>
          <w:sz w:val="32"/>
        </w:rPr>
        <w:t xml:space="preserve">5. 优化级（Level 5：Optimizing）  </w:t>
      </w:r>
    </w:p>
    <w:p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 xml:space="preserve">- 持续改进：利用数据优化流程，主动预防问题。  </w:t>
      </w:r>
    </w:p>
    <w:p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 xml:space="preserve">- 技术创新制度化（如引入自动化测试、AI辅助开发）。  </w:t>
      </w:r>
    </w:p>
    <w:p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</w:p>
    <w:p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>---</w:t>
      </w:r>
    </w:p>
    <w:p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</w:p>
    <w:p>
      <w:pPr>
        <w:snapToGrid/>
        <w:spacing w:before="200" w:beforeAutospacing="0" w:after="100" w:afterAutospacing="0" w:line="240" w:lineRule="auto"/>
        <w:ind w:left="0" w:leftChars="0" w:right="0" w:rightChars="0" w:firstLine="0" w:firstLineChars="0"/>
        <w:jc w:val="left"/>
        <w:outlineLvl w:val="0"/>
        <w:rPr>
          <w:rFonts w:hint="eastAsia" w:ascii="黑体" w:eastAsia="黑体"/>
          <w:b w:val="0"/>
          <w:sz w:val="32"/>
        </w:rPr>
      </w:pPr>
      <w:r>
        <w:rPr>
          <w:rFonts w:hint="eastAsia" w:ascii="黑体" w:eastAsia="黑体"/>
          <w:b w:val="0"/>
          <w:sz w:val="32"/>
        </w:rPr>
        <w:t xml:space="preserve">二、您的项目过程成熟度评估  </w:t>
      </w:r>
    </w:p>
    <w:p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 xml:space="preserve">基于项目文档（信息摘要、设计文档），评估结果如下：  </w:t>
      </w:r>
    </w:p>
    <w:p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 xml:space="preserve">成熟度：CMMI Level 2（可重复级）  </w:t>
      </w:r>
    </w:p>
    <w:p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 xml:space="preserve">符合Level 2的特征：  </w:t>
      </w:r>
    </w:p>
    <w:p>
      <w:pPr>
        <w:snapToGrid/>
        <w:spacing w:before="200" w:beforeAutospacing="0" w:after="100" w:afterAutospacing="0" w:line="240" w:lineRule="auto"/>
        <w:ind w:left="0" w:leftChars="0" w:right="0" w:rightChars="0" w:firstLine="0" w:firstLineChars="0"/>
        <w:jc w:val="left"/>
        <w:outlineLvl w:val="1"/>
        <w:rPr>
          <w:rFonts w:hint="eastAsia" w:ascii="楷体" w:eastAsia="楷体"/>
          <w:b w:val="0"/>
          <w:sz w:val="32"/>
        </w:rPr>
      </w:pPr>
      <w:r>
        <w:rPr>
          <w:rFonts w:hint="eastAsia" w:ascii="楷体" w:eastAsia="楷体"/>
          <w:b w:val="0"/>
          <w:sz w:val="32"/>
        </w:rPr>
        <w:t xml:space="preserve">1. 需求管理  </w:t>
      </w:r>
    </w:p>
    <w:p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 xml:space="preserve">- 文档中明确划分三类用户需求（老人/子女/社区端），并细化功能模块（如健康监控、服务预约）。  </w:t>
      </w:r>
    </w:p>
    <w:p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 xml:space="preserve">- 进行了竞品分析（对比健康监测、社区管理类产品），定位差异化优势。  </w:t>
      </w:r>
    </w:p>
    <w:p>
      <w:pPr>
        <w:snapToGrid/>
        <w:spacing w:before="200" w:beforeAutospacing="0" w:after="100" w:afterAutospacing="0" w:line="240" w:lineRule="auto"/>
        <w:ind w:left="0" w:leftChars="0" w:right="0" w:rightChars="0" w:firstLine="0" w:firstLineChars="0"/>
        <w:jc w:val="left"/>
        <w:outlineLvl w:val="1"/>
        <w:rPr>
          <w:rFonts w:hint="eastAsia" w:ascii="楷体" w:eastAsia="楷体"/>
          <w:b w:val="0"/>
          <w:sz w:val="32"/>
        </w:rPr>
      </w:pPr>
      <w:r>
        <w:rPr>
          <w:rFonts w:hint="eastAsia" w:ascii="楷体" w:eastAsia="楷体"/>
          <w:b w:val="0"/>
          <w:sz w:val="32"/>
        </w:rPr>
        <w:t xml:space="preserve">2. 项目计划与跟踪  </w:t>
      </w:r>
    </w:p>
    <w:p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 xml:space="preserve">- 任务分工清晰：四名成员按比例承担组织协调（20%~40%）、技术实现（20%~30%）等职责（信息摘要表）。  </w:t>
      </w:r>
    </w:p>
    <w:p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 xml:space="preserve">- 技术选型明确：Vue.js（前端）、Spring Boot（后端）、PyTorch（AI模型）。  </w:t>
      </w:r>
    </w:p>
    <w:p>
      <w:pPr>
        <w:snapToGrid/>
        <w:spacing w:before="200" w:beforeAutospacing="0" w:after="100" w:afterAutospacing="0" w:line="240" w:lineRule="auto"/>
        <w:ind w:left="0" w:leftChars="0" w:right="0" w:rightChars="0" w:firstLine="0" w:firstLineChars="0"/>
        <w:jc w:val="left"/>
        <w:outlineLvl w:val="1"/>
        <w:rPr>
          <w:rFonts w:hint="eastAsia" w:ascii="楷体" w:eastAsia="楷体"/>
          <w:b w:val="0"/>
          <w:sz w:val="32"/>
        </w:rPr>
      </w:pPr>
      <w:r>
        <w:rPr>
          <w:rFonts w:hint="eastAsia" w:ascii="楷体" w:eastAsia="楷体"/>
          <w:b w:val="0"/>
          <w:sz w:val="32"/>
        </w:rPr>
        <w:t xml:space="preserve">3. 配置管理  </w:t>
      </w:r>
    </w:p>
    <w:p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 xml:space="preserve">- 提交材料规范：源代码、模型、演示视频等分类上传至网盘（信息摘要表）。  </w:t>
      </w:r>
    </w:p>
    <w:p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 xml:space="preserve">- 版本控制：设计文档标注版本号（V1.0）。  </w:t>
      </w:r>
    </w:p>
    <w:p>
      <w:pPr>
        <w:snapToGrid/>
        <w:spacing w:before="200" w:beforeAutospacing="0" w:after="100" w:afterAutospacing="0" w:line="240" w:lineRule="auto"/>
        <w:ind w:left="0" w:leftChars="0" w:right="0" w:rightChars="0" w:firstLine="0" w:firstLineChars="0"/>
        <w:jc w:val="left"/>
        <w:outlineLvl w:val="1"/>
        <w:rPr>
          <w:rFonts w:hint="eastAsia" w:ascii="楷体" w:eastAsia="楷体"/>
          <w:b w:val="0"/>
          <w:sz w:val="32"/>
        </w:rPr>
      </w:pPr>
      <w:r>
        <w:rPr>
          <w:rFonts w:hint="eastAsia" w:ascii="楷体" w:eastAsia="楷体"/>
          <w:b w:val="0"/>
          <w:sz w:val="32"/>
        </w:rPr>
        <w:t xml:space="preserve">4. 质量保证  </w:t>
      </w:r>
    </w:p>
    <w:p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 xml:space="preserve">- 测试覆盖功能/性能/算法：如跌倒检测（YOLOv8）、菜品识别（MobileNetV2）通过测试（测试报告）。  </w:t>
      </w:r>
    </w:p>
    <w:p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</w:p>
    <w:p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 xml:space="preserve">未达到Level 3及以上：  </w:t>
      </w:r>
    </w:p>
    <w:p>
      <w:pPr>
        <w:snapToGrid/>
        <w:spacing w:before="200" w:beforeAutospacing="0" w:after="100" w:afterAutospacing="0" w:line="240" w:lineRule="auto"/>
        <w:ind w:left="0" w:leftChars="0" w:right="0" w:rightChars="0" w:firstLine="0" w:firstLineChars="0"/>
        <w:jc w:val="left"/>
        <w:outlineLvl w:val="1"/>
        <w:rPr>
          <w:rFonts w:hint="eastAsia" w:ascii="楷体" w:eastAsia="楷体"/>
          <w:b w:val="0"/>
          <w:sz w:val="32"/>
        </w:rPr>
      </w:pPr>
      <w:r>
        <w:rPr>
          <w:rFonts w:hint="eastAsia" w:ascii="楷体" w:eastAsia="楷体"/>
          <w:b w:val="0"/>
          <w:sz w:val="32"/>
        </w:rPr>
        <w:t xml:space="preserve">1. 缺乏组织级标准流程  </w:t>
      </w:r>
    </w:p>
    <w:p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 xml:space="preserve">- 设计文档未提及编码规范、UI设计标准或代码审查机制。  </w:t>
      </w:r>
    </w:p>
    <w:p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 xml:space="preserve">- 技术实现描述笼统（如“使用ECharts实现可视化”未说明具体规范）。  </w:t>
      </w:r>
    </w:p>
    <w:p>
      <w:pPr>
        <w:snapToGrid/>
        <w:spacing w:before="200" w:beforeAutospacing="0" w:after="100" w:afterAutospacing="0" w:line="240" w:lineRule="auto"/>
        <w:ind w:left="0" w:leftChars="0" w:right="0" w:rightChars="0" w:firstLine="0" w:firstLineChars="0"/>
        <w:jc w:val="left"/>
        <w:outlineLvl w:val="1"/>
        <w:rPr>
          <w:rFonts w:hint="eastAsia" w:ascii="楷体" w:eastAsia="楷体"/>
          <w:b w:val="0"/>
          <w:sz w:val="32"/>
        </w:rPr>
      </w:pPr>
      <w:r>
        <w:rPr>
          <w:rFonts w:hint="eastAsia" w:ascii="楷体" w:eastAsia="楷体"/>
          <w:b w:val="0"/>
          <w:sz w:val="32"/>
        </w:rPr>
        <w:t xml:space="preserve">2. 量化管理不足  </w:t>
      </w:r>
    </w:p>
    <w:p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 xml:space="preserve">- 测试报告仅标注“通过”✅，未提供缺陷密度、测试覆盖率等量化指标（如算法准确率91.4%未与需求目标对比）。  </w:t>
      </w:r>
    </w:p>
    <w:p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 xml:space="preserve">- 性能需求模糊（如“实时性”未定义具体延迟阈值）。  </w:t>
      </w:r>
    </w:p>
    <w:p>
      <w:pPr>
        <w:snapToGrid/>
        <w:spacing w:before="200" w:beforeAutospacing="0" w:after="100" w:afterAutospacing="0" w:line="240" w:lineRule="auto"/>
        <w:ind w:left="0" w:leftChars="0" w:right="0" w:rightChars="0" w:firstLine="0" w:firstLineChars="0"/>
        <w:jc w:val="left"/>
        <w:outlineLvl w:val="1"/>
        <w:rPr>
          <w:rFonts w:hint="eastAsia" w:ascii="楷体" w:eastAsia="楷体"/>
          <w:b w:val="0"/>
          <w:sz w:val="32"/>
        </w:rPr>
      </w:pPr>
      <w:r>
        <w:rPr>
          <w:rFonts w:hint="eastAsia" w:ascii="楷体" w:eastAsia="楷体"/>
          <w:b w:val="0"/>
          <w:sz w:val="32"/>
        </w:rPr>
        <w:t xml:space="preserve">3. 风险管理缺失  </w:t>
      </w:r>
    </w:p>
    <w:p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 xml:space="preserve">- 未识别技术风险（如AI模型依赖DeepSeek API的稳定性）、数据安全风险（健康隐私保护）。  </w:t>
      </w:r>
    </w:p>
    <w:p>
      <w:pPr>
        <w:snapToGrid/>
        <w:spacing w:before="200" w:beforeAutospacing="0" w:after="100" w:afterAutospacing="0" w:line="240" w:lineRule="auto"/>
        <w:ind w:left="0" w:leftChars="0" w:right="0" w:rightChars="0" w:firstLine="0" w:firstLineChars="0"/>
        <w:jc w:val="left"/>
        <w:outlineLvl w:val="1"/>
        <w:rPr>
          <w:rFonts w:hint="eastAsia" w:ascii="楷体" w:eastAsia="楷体"/>
          <w:b w:val="0"/>
          <w:sz w:val="32"/>
        </w:rPr>
      </w:pPr>
      <w:r>
        <w:rPr>
          <w:rFonts w:hint="eastAsia" w:ascii="楷体" w:eastAsia="楷体"/>
          <w:b w:val="0"/>
          <w:sz w:val="32"/>
        </w:rPr>
        <w:t xml:space="preserve">4. 持续改进机制空白  </w:t>
      </w:r>
    </w:p>
    <w:p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 xml:space="preserve">- 项目总结仅描述成果，未分析过程短板（如未提及蓝牙同步数据时的具体问题解决过程）。  </w:t>
      </w:r>
    </w:p>
    <w:p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</w:p>
    <w:p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>---</w:t>
      </w:r>
    </w:p>
    <w:p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</w:p>
    <w:p>
      <w:pPr>
        <w:snapToGrid/>
        <w:spacing w:before="200" w:beforeAutospacing="0" w:after="100" w:afterAutospacing="0" w:line="240" w:lineRule="auto"/>
        <w:ind w:left="0" w:leftChars="0" w:right="0" w:rightChars="0" w:firstLine="0" w:firstLineChars="0"/>
        <w:jc w:val="left"/>
        <w:outlineLvl w:val="0"/>
        <w:rPr>
          <w:rFonts w:hint="eastAsia" w:ascii="黑体" w:eastAsia="黑体"/>
          <w:b w:val="0"/>
          <w:sz w:val="32"/>
        </w:rPr>
      </w:pPr>
      <w:r>
        <w:rPr>
          <w:rFonts w:hint="eastAsia" w:ascii="黑体" w:eastAsia="黑体"/>
          <w:b w:val="0"/>
          <w:sz w:val="32"/>
        </w:rPr>
        <w:t xml:space="preserve">三、过程改进计划  </w:t>
      </w:r>
    </w:p>
    <w:p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 xml:space="preserve">基于当前成熟度（Level 2），目标提升至Level 3（已定义级），分阶段改进：  </w:t>
      </w:r>
    </w:p>
    <w:p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 xml:space="preserve">阶段1：建立组织级标准流程（3-6个月）  </w:t>
      </w:r>
    </w:p>
    <w:p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 xml:space="preserve">| 改进领域       | 具体措施                                                                 | 产出物                     |  </w:t>
      </w:r>
    </w:p>
    <w:p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 xml:space="preserve">|--------------------|----------------------------------------------------------------------------|------------------------------|  </w:t>
      </w:r>
    </w:p>
    <w:p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 xml:space="preserve">| 需求工程       | 制定需求模板（含用户场景、验收标准）                                         | 《需求规格说明书模板》         |  </w:t>
      </w:r>
    </w:p>
    <w:p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 xml:space="preserve">| 技术规范       | 定义前端（Vue组件规范）、后端（RESTful API设计）、数据库（索引/分区标准）      | 《技术开发规范手册》           |  </w:t>
      </w:r>
    </w:p>
    <w:p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 xml:space="preserve">| 配置管理       | 从网盘迁移至GitLab，建立分支策略（main/dev/feature）                          | 《Git操作指南》+ 代码仓库示例 |  </w:t>
      </w:r>
    </w:p>
    <w:p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 xml:space="preserve">| 评审机制       | 引入设计/代码评审会（每周1次），使用Checklist审查关键模块                      | 《评审记录表》+ 缺陷跟踪日志  |  </w:t>
      </w:r>
    </w:p>
    <w:p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</w:p>
    <w:p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 xml:space="preserve">阶段2：推行量化管理（6-12个月）  </w:t>
      </w:r>
    </w:p>
    <w:p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 xml:space="preserve">| 改进领域       | 具体措施                                                                 | 产出物                     |  </w:t>
      </w:r>
    </w:p>
    <w:p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 xml:space="preserve">|--------------------|----------------------------------------------------------------------------|------------------------------|  </w:t>
      </w:r>
    </w:p>
    <w:p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 xml:space="preserve">| 度量指标       | 定义核心指标：&lt;br&gt; - 代码缺陷率（每千行BUG数）&lt;br&gt; - 测试覆盖率（≥80%）&lt;br&gt; - 构建失败率 | 《度量指标定义表》           |  </w:t>
      </w:r>
    </w:p>
    <w:p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 xml:space="preserve">| 过程监控       | 使用Jira+Confluence跟踪任务进度，仪表盘展示需求完成率、BUG趋势                | 项目实时看板                 |  </w:t>
      </w:r>
    </w:p>
    <w:p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 xml:space="preserve">| 算法质量管控   | 要求算法测试报告包含混淆矩阵、ROC曲线，设定准确率阈值（如菜品识别≥90%）         | 《算法验收标准》             |  </w:t>
      </w:r>
    </w:p>
    <w:p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</w:p>
    <w:p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 xml:space="preserve">阶段3：持续优化（12个月+）  </w:t>
      </w:r>
    </w:p>
    <w:p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 xml:space="preserve">| 改进领域       | 具体措施                                                                 | 产出物                     |  </w:t>
      </w:r>
    </w:p>
    <w:p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 xml:space="preserve">|--------------------|----------------------------------------------------------------------------|------------------------------|  </w:t>
      </w:r>
    </w:p>
    <w:p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 xml:space="preserve">| 自动化         | 部署CI/CD流水线（Jenkins），自动化单元测试/API测试                           | 构建流水线配置脚本           |  </w:t>
      </w:r>
    </w:p>
    <w:p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 xml:space="preserve">| 根因分析       | 针对重大缺陷召开回溯会议（如跌倒检测误报），输出预防措施                      | 《故障分析报告》模板         |  </w:t>
      </w:r>
    </w:p>
    <w:p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 xml:space="preserve">| 技术债管理     | 每季度评估技术债（如老旧库升级），分配20%工时偿还                             | 《技术债清单》+ 优化路线图   |  </w:t>
      </w:r>
    </w:p>
    <w:p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</w:p>
    <w:p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>---</w:t>
      </w:r>
    </w:p>
    <w:p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</w:p>
    <w:p>
      <w:pPr>
        <w:snapToGrid/>
        <w:spacing w:before="200" w:beforeAutospacing="0" w:after="100" w:afterAutospacing="0" w:line="240" w:lineRule="auto"/>
        <w:ind w:left="0" w:leftChars="0" w:right="0" w:rightChars="0" w:firstLine="0" w:firstLineChars="0"/>
        <w:jc w:val="left"/>
        <w:outlineLvl w:val="0"/>
        <w:rPr>
          <w:rFonts w:hint="eastAsia" w:ascii="黑体" w:eastAsia="黑体"/>
          <w:b w:val="0"/>
          <w:sz w:val="32"/>
        </w:rPr>
      </w:pPr>
      <w:r>
        <w:rPr>
          <w:rFonts w:hint="eastAsia" w:ascii="黑体" w:eastAsia="黑体"/>
          <w:b w:val="0"/>
          <w:sz w:val="32"/>
        </w:rPr>
        <w:t xml:space="preserve">四、改进案例：针对当前项目的实践建议  </w:t>
      </w:r>
    </w:p>
    <w:p>
      <w:pPr>
        <w:snapToGrid/>
        <w:spacing w:before="200" w:beforeAutospacing="0" w:after="100" w:afterAutospacing="0" w:line="240" w:lineRule="auto"/>
        <w:ind w:left="0" w:leftChars="0" w:right="0" w:rightChars="0" w:firstLine="0" w:firstLineChars="0"/>
        <w:jc w:val="left"/>
        <w:outlineLvl w:val="1"/>
        <w:rPr>
          <w:rFonts w:hint="eastAsia" w:ascii="楷体" w:eastAsia="楷体"/>
          <w:b w:val="0"/>
          <w:sz w:val="32"/>
        </w:rPr>
      </w:pPr>
      <w:r>
        <w:rPr>
          <w:rFonts w:hint="eastAsia" w:ascii="楷体" w:eastAsia="楷体"/>
          <w:b w:val="0"/>
          <w:sz w:val="32"/>
        </w:rPr>
        <w:t xml:space="preserve">1. 风险管理  </w:t>
      </w:r>
    </w:p>
    <w:p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 xml:space="preserve">- 风险库建立：列出“AI服务依赖第三方API”（DeepSeek）、“蓝牙连接稳定性”等风险，制定备用方案（如本地缓存模型）。  </w:t>
      </w:r>
    </w:p>
    <w:p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 xml:space="preserve">- 安全合规：参考《个人信息保护法》，在设计中加入数据匿名化处理（如健康报告去标识化）。  </w:t>
      </w:r>
    </w:p>
    <w:p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</w:p>
    <w:p>
      <w:pPr>
        <w:snapToGrid/>
        <w:spacing w:before="200" w:beforeAutospacing="0" w:after="100" w:afterAutospacing="0" w:line="240" w:lineRule="auto"/>
        <w:ind w:left="0" w:leftChars="0" w:right="0" w:rightChars="0" w:firstLine="0" w:firstLineChars="0"/>
        <w:jc w:val="left"/>
        <w:outlineLvl w:val="1"/>
        <w:rPr>
          <w:rFonts w:hint="eastAsia" w:ascii="楷体" w:eastAsia="楷体"/>
          <w:b w:val="0"/>
          <w:sz w:val="32"/>
        </w:rPr>
      </w:pPr>
      <w:r>
        <w:rPr>
          <w:rFonts w:hint="eastAsia" w:ascii="楷体" w:eastAsia="楷体"/>
          <w:b w:val="0"/>
          <w:sz w:val="32"/>
        </w:rPr>
        <w:t xml:space="preserve">2. 量化测试改进  </w:t>
      </w:r>
    </w:p>
    <w:p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 xml:space="preserve">- 原测试报告：仅写“性能测试通过” → 改进后：  </w:t>
      </w:r>
    </w:p>
    <w:p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>```markdown</w:t>
      </w:r>
    </w:p>
    <w:p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 xml:space="preserve">性能测试结果  </w:t>
      </w:r>
    </w:p>
    <w:p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 xml:space="preserve">- 并发能力：支持1000用户同时在线（目标：≥800）  </w:t>
      </w:r>
    </w:p>
    <w:p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 xml:space="preserve">- 数据同步延迟：&lt; 2s（手环→App端）  </w:t>
      </w:r>
    </w:p>
    <w:p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 xml:space="preserve">- API响应P99：≤300ms  </w:t>
      </w:r>
    </w:p>
    <w:p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 xml:space="preserve">```  </w:t>
      </w:r>
    </w:p>
    <w:p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</w:p>
    <w:p>
      <w:pPr>
        <w:snapToGrid/>
        <w:spacing w:before="200" w:beforeAutospacing="0" w:after="100" w:afterAutospacing="0" w:line="240" w:lineRule="auto"/>
        <w:ind w:left="0" w:leftChars="0" w:right="0" w:rightChars="0" w:firstLine="0" w:firstLineChars="0"/>
        <w:jc w:val="left"/>
        <w:outlineLvl w:val="1"/>
        <w:rPr>
          <w:rFonts w:hint="eastAsia" w:ascii="楷体" w:eastAsia="楷体"/>
          <w:b w:val="0"/>
          <w:sz w:val="32"/>
        </w:rPr>
      </w:pPr>
      <w:r>
        <w:rPr>
          <w:rFonts w:hint="eastAsia" w:ascii="楷体" w:eastAsia="楷体"/>
          <w:b w:val="0"/>
          <w:sz w:val="32"/>
        </w:rPr>
        <w:t xml:space="preserve">3. 持续改进文化  </w:t>
      </w:r>
    </w:p>
    <w:p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 xml:space="preserve">- 在项目总结（第六章）中增加“过程改进建议”栏目，例如：  </w:t>
      </w:r>
    </w:p>
    <w:p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 xml:space="preserve">&gt; “蓝牙数据同步初期失败率40%，通过引入重试机制+压缩协议降至5%。后续建议：所有硬件交互模块需预设超时重试策略。”  </w:t>
      </w:r>
    </w:p>
    <w:p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</w:p>
    <w:p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>---</w:t>
      </w:r>
    </w:p>
    <w:p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</w:p>
    <w:p>
      <w:pPr>
        <w:snapToGrid/>
        <w:spacing w:before="200" w:beforeAutospacing="0" w:after="100" w:afterAutospacing="0" w:line="240" w:lineRule="auto"/>
        <w:ind w:left="0" w:leftChars="0" w:right="0" w:rightChars="0" w:firstLine="0" w:firstLineChars="0"/>
        <w:jc w:val="left"/>
        <w:outlineLvl w:val="0"/>
        <w:rPr>
          <w:rFonts w:hint="eastAsia" w:ascii="黑体" w:eastAsia="黑体"/>
          <w:b w:val="0"/>
          <w:sz w:val="32"/>
        </w:rPr>
      </w:pPr>
      <w:r>
        <w:rPr>
          <w:rFonts w:hint="eastAsia" w:ascii="黑体" w:eastAsia="黑体"/>
          <w:b w:val="0"/>
          <w:sz w:val="32"/>
        </w:rPr>
        <w:t xml:space="preserve">五、总结  </w:t>
      </w:r>
    </w:p>
    <w:p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hint="eastAsia" w:ascii="仿宋" w:eastAsia="仿宋"/>
          <w:sz w:val="24"/>
        </w:rPr>
      </w:pPr>
      <w:r>
        <w:rPr>
          <w:rFonts w:hint="eastAsia" w:ascii="仿宋" w:eastAsia="仿宋"/>
          <w:sz w:val="24"/>
        </w:rPr>
        <w:t xml:space="preserve">您的项目已具备可重复级（Level 2）的核心能力（需求管理、任务分工、基础测试），但需系统化构建组织级标准（Level 3）并逐步引入量化管理（Level 4）。改进核心在于：  </w:t>
      </w:r>
    </w:p>
    <w:p>
      <w:pPr>
        <w:snapToGrid/>
        <w:spacing w:before="200" w:beforeAutospacing="0" w:after="100" w:afterAutospacing="0" w:line="240" w:lineRule="auto"/>
        <w:ind w:left="0" w:leftChars="0" w:right="0" w:rightChars="0" w:firstLine="0" w:firstLineChars="0"/>
        <w:jc w:val="left"/>
        <w:outlineLvl w:val="1"/>
        <w:rPr>
          <w:rFonts w:hint="eastAsia" w:ascii="楷体" w:eastAsia="楷体"/>
          <w:b w:val="0"/>
          <w:sz w:val="32"/>
        </w:rPr>
      </w:pPr>
      <w:r>
        <w:rPr>
          <w:rFonts w:hint="eastAsia" w:ascii="楷体" w:eastAsia="楷体"/>
          <w:b w:val="0"/>
          <w:sz w:val="32"/>
        </w:rPr>
        <w:t xml:space="preserve">1. 标准化：将个人经验沉淀为团队规范（设计/编码/测试）；  </w:t>
      </w:r>
    </w:p>
    <w:p>
      <w:pPr>
        <w:snapToGrid/>
        <w:spacing w:before="200" w:beforeAutospacing="0" w:after="100" w:afterAutospacing="0" w:line="240" w:lineRule="auto"/>
        <w:ind w:left="0" w:leftChars="0" w:right="0" w:rightChars="0" w:firstLine="0" w:firstLineChars="0"/>
        <w:jc w:val="left"/>
        <w:outlineLvl w:val="1"/>
        <w:rPr>
          <w:rFonts w:hint="eastAsia" w:ascii="楷体" w:eastAsia="楷体"/>
          <w:b w:val="0"/>
          <w:sz w:val="32"/>
        </w:rPr>
      </w:pPr>
      <w:r>
        <w:rPr>
          <w:rFonts w:hint="eastAsia" w:ascii="楷体" w:eastAsia="楷体"/>
          <w:b w:val="0"/>
          <w:sz w:val="32"/>
        </w:rPr>
        <w:t xml:space="preserve">2. 数据驱动：用量化指标替代主观判断（如缺陷率、延迟）；  </w:t>
      </w:r>
    </w:p>
    <w:p>
      <w:pPr>
        <w:snapToGrid/>
        <w:spacing w:before="200" w:beforeAutospacing="0" w:after="100" w:afterAutospacing="0" w:line="240" w:lineRule="auto"/>
        <w:ind w:left="0" w:leftChars="0" w:right="0" w:rightChars="0" w:firstLine="0" w:firstLineChars="0"/>
        <w:jc w:val="left"/>
        <w:outlineLvl w:val="1"/>
        <w:rPr>
          <w:rFonts w:hint="eastAsia" w:ascii="楷体" w:eastAsia="楷体"/>
          <w:b w:val="0"/>
          <w:sz w:val="32"/>
        </w:rPr>
      </w:pPr>
      <w:r>
        <w:rPr>
          <w:rFonts w:hint="eastAsia" w:ascii="楷体" w:eastAsia="楷体"/>
          <w:b w:val="0"/>
          <w:sz w:val="32"/>
        </w:rPr>
        <w:t xml:space="preserve">3. 制度化改进：定期回溯问题，将优化措施纳入流程。  </w:t>
      </w:r>
    </w:p>
    <w:p>
      <w:pPr>
        <w:snapToGrid/>
        <w:spacing w:beforeAutospacing="0" w:afterAutospacing="0" w:line="560" w:lineRule="exact"/>
        <w:ind w:left="0" w:leftChars="0" w:right="0" w:rightChars="0" w:firstLine="482" w:firstLineChars="0"/>
        <w:jc w:val="left"/>
        <w:rPr>
          <w:rFonts w:ascii="仿宋" w:eastAsia="仿宋"/>
          <w:sz w:val="24"/>
        </w:rPr>
      </w:pPr>
      <w:r>
        <w:rPr>
          <w:rFonts w:hint="eastAsia" w:ascii="仿宋" w:eastAsia="仿宋"/>
          <w:sz w:val="24"/>
        </w:rPr>
        <w:t>通过上述计划，团队可从“项目可控”迈向“过程可预测”，最终实现持续技术创新（Level 5）。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A3MTQyNzFiNTcxZDYwOWJhMTZhNjI5ZmZiZjM4OTMifQ=="/>
  </w:docVars>
  <w:rsids>
    <w:rsidRoot w:val="00000000"/>
    <w:rsid w:val="5FEC2832"/>
    <w:rsid w:val="6A70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qFormat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2025-06-21T02:01:00Z</dcterms:created>
  <dc:creator>28692</dc:creator>
  <cp:lastModifiedBy>WPS_1656895107</cp:lastModifiedBy>
  <dcterms:modified xsi:type="dcterms:W3CDTF">2025-06-21T02:02:36Z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9D5C80821F894BA5A5F8CDB57262A689_12</vt:lpwstr>
  </property>
</Properties>
</file>