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2A41" w14:textId="5622D193" w:rsidR="00624EBD" w:rsidRPr="00624EBD" w:rsidRDefault="00624EBD" w:rsidP="00BD77EE">
      <w:pPr>
        <w:ind w:left="2940" w:firstLine="420"/>
        <w:rPr>
          <w:rFonts w:hint="eastAsia"/>
          <w:b/>
          <w:bCs/>
        </w:rPr>
      </w:pPr>
      <w:r w:rsidRPr="00624EBD">
        <w:rPr>
          <w:b/>
          <w:bCs/>
        </w:rPr>
        <w:t>C++ 技术管理文档</w:t>
      </w:r>
    </w:p>
    <w:p w14:paraId="428BFA32" w14:textId="77777777" w:rsidR="00624EBD" w:rsidRPr="00624EBD" w:rsidRDefault="00624EBD" w:rsidP="00624EBD">
      <w:pPr>
        <w:rPr>
          <w:rFonts w:hint="eastAsia"/>
        </w:rPr>
      </w:pPr>
      <w:r w:rsidRPr="00624EBD">
        <w:rPr>
          <w:b/>
          <w:bCs/>
        </w:rPr>
        <w:t>等级说明：</w:t>
      </w:r>
    </w:p>
    <w:p w14:paraId="0F0A304D" w14:textId="77777777" w:rsidR="00624EBD" w:rsidRPr="00624EBD" w:rsidRDefault="00624EBD" w:rsidP="00624EBD">
      <w:pPr>
        <w:numPr>
          <w:ilvl w:val="0"/>
          <w:numId w:val="1"/>
        </w:numPr>
        <w:rPr>
          <w:rFonts w:hint="eastAsia"/>
        </w:rPr>
      </w:pPr>
      <w:r w:rsidRPr="00624EBD">
        <w:rPr>
          <w:b/>
          <w:bCs/>
        </w:rPr>
        <w:t>a. 强制</w:t>
      </w:r>
      <w:r w:rsidRPr="00624EBD">
        <w:t>：必须遵守，违反将导致代码审核不通过。</w:t>
      </w:r>
    </w:p>
    <w:p w14:paraId="14EBAF2D" w14:textId="77777777" w:rsidR="00624EBD" w:rsidRPr="00624EBD" w:rsidRDefault="00624EBD" w:rsidP="00624EBD">
      <w:pPr>
        <w:numPr>
          <w:ilvl w:val="0"/>
          <w:numId w:val="1"/>
        </w:numPr>
        <w:rPr>
          <w:rFonts w:hint="eastAsia"/>
        </w:rPr>
      </w:pPr>
      <w:r w:rsidRPr="00624EBD">
        <w:rPr>
          <w:b/>
          <w:bCs/>
        </w:rPr>
        <w:t>b. 推荐</w:t>
      </w:r>
      <w:r w:rsidRPr="00624EBD">
        <w:t>：最佳实践，非强制但需充分理由才能偏离。</w:t>
      </w:r>
    </w:p>
    <w:p w14:paraId="30AC037A" w14:textId="77777777" w:rsidR="00624EBD" w:rsidRPr="00624EBD" w:rsidRDefault="00624EBD" w:rsidP="00624EBD">
      <w:pPr>
        <w:numPr>
          <w:ilvl w:val="0"/>
          <w:numId w:val="1"/>
        </w:numPr>
        <w:rPr>
          <w:rFonts w:hint="eastAsia"/>
        </w:rPr>
      </w:pPr>
      <w:r w:rsidRPr="00624EBD">
        <w:rPr>
          <w:b/>
          <w:bCs/>
        </w:rPr>
        <w:t>c. 允许</w:t>
      </w:r>
      <w:r w:rsidRPr="00624EBD">
        <w:t>：在特定场景下可使用，但需谨慎。</w:t>
      </w:r>
    </w:p>
    <w:p w14:paraId="520E26A7" w14:textId="77777777" w:rsidR="00624EBD" w:rsidRPr="00624EBD" w:rsidRDefault="00000000" w:rsidP="00624EBD">
      <w:pPr>
        <w:rPr>
          <w:rFonts w:hint="eastAsia"/>
        </w:rPr>
      </w:pPr>
      <w:r>
        <w:pict w14:anchorId="2365F045">
          <v:rect id="_x0000_i1025" style="width:0;height:.75pt" o:hralign="center" o:hrstd="t" o:hrnoshade="t" o:hr="t" fillcolor="#404040" stroked="f"/>
        </w:pict>
      </w:r>
    </w:p>
    <w:p w14:paraId="03EDAB84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1. 头文件与包含</w:t>
      </w:r>
    </w:p>
    <w:p w14:paraId="4FD98812" w14:textId="77777777" w:rsidR="00624EBD" w:rsidRPr="00624EBD" w:rsidRDefault="00624EBD" w:rsidP="00624EBD">
      <w:pPr>
        <w:numPr>
          <w:ilvl w:val="0"/>
          <w:numId w:val="2"/>
        </w:numPr>
        <w:rPr>
          <w:rFonts w:hint="eastAsia"/>
        </w:rPr>
      </w:pPr>
      <w:r w:rsidRPr="00624EBD">
        <w:t>a1. 头文件必须使用 </w:t>
      </w:r>
      <w:r w:rsidRPr="00624EBD">
        <w:rPr>
          <w:b/>
          <w:bCs/>
        </w:rPr>
        <w:t>#pragma once</w:t>
      </w:r>
      <w:r w:rsidRPr="00624EBD">
        <w:t> 或标准 </w:t>
      </w:r>
      <w:r w:rsidRPr="00624EBD">
        <w:rPr>
          <w:b/>
          <w:bCs/>
        </w:rPr>
        <w:t>#define</w:t>
      </w:r>
      <w:r w:rsidRPr="00624EBD">
        <w:t> 宏守卫防止重复包含。</w:t>
      </w:r>
    </w:p>
    <w:p w14:paraId="6745FF51" w14:textId="77777777" w:rsidR="00624EBD" w:rsidRPr="00624EBD" w:rsidRDefault="00624EBD" w:rsidP="00624EBD">
      <w:pPr>
        <w:numPr>
          <w:ilvl w:val="0"/>
          <w:numId w:val="2"/>
        </w:numPr>
        <w:rPr>
          <w:rFonts w:hint="eastAsia"/>
        </w:rPr>
      </w:pPr>
      <w:r w:rsidRPr="00624EBD">
        <w:t>a2. 禁止在头文件中使用 </w:t>
      </w:r>
      <w:r w:rsidRPr="00624EBD">
        <w:rPr>
          <w:b/>
          <w:bCs/>
        </w:rPr>
        <w:t>using namespace</w:t>
      </w:r>
      <w:r w:rsidRPr="00624EBD">
        <w:t>（避免命名空间污染）。</w:t>
      </w:r>
    </w:p>
    <w:p w14:paraId="0360AC08" w14:textId="77777777" w:rsidR="00624EBD" w:rsidRPr="00624EBD" w:rsidRDefault="00624EBD" w:rsidP="00624EBD">
      <w:pPr>
        <w:numPr>
          <w:ilvl w:val="0"/>
          <w:numId w:val="2"/>
        </w:numPr>
        <w:rPr>
          <w:rFonts w:hint="eastAsia"/>
        </w:rPr>
      </w:pPr>
      <w:r w:rsidRPr="00624EBD">
        <w:t>b1. 头文件应自包含（不依赖其他头文件的隐式包含）。</w:t>
      </w:r>
    </w:p>
    <w:p w14:paraId="2EB46E12" w14:textId="77777777" w:rsidR="00624EBD" w:rsidRPr="00624EBD" w:rsidRDefault="00624EBD" w:rsidP="00624EBD">
      <w:pPr>
        <w:numPr>
          <w:ilvl w:val="0"/>
          <w:numId w:val="2"/>
        </w:numPr>
        <w:rPr>
          <w:rFonts w:hint="eastAsia"/>
        </w:rPr>
      </w:pPr>
      <w:r w:rsidRPr="00624EBD">
        <w:t>c1. 允许在 </w:t>
      </w:r>
      <w:r w:rsidRPr="00624EBD">
        <w:rPr>
          <w:b/>
          <w:bCs/>
        </w:rPr>
        <w:t>.cpp</w:t>
      </w:r>
      <w:r w:rsidRPr="00624EBD">
        <w:t> 文件中使用 </w:t>
      </w:r>
      <w:r w:rsidRPr="00624EBD">
        <w:rPr>
          <w:b/>
          <w:bCs/>
        </w:rPr>
        <w:t>using namespace std</w:t>
      </w:r>
      <w:r w:rsidRPr="00624EBD">
        <w:t>（限作用域内）。</w:t>
      </w:r>
    </w:p>
    <w:p w14:paraId="5AEF8719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2. 命名规范</w:t>
      </w:r>
    </w:p>
    <w:p w14:paraId="321EACC4" w14:textId="77777777" w:rsidR="00624EBD" w:rsidRPr="00624EBD" w:rsidRDefault="00624EBD" w:rsidP="00624EBD">
      <w:pPr>
        <w:numPr>
          <w:ilvl w:val="0"/>
          <w:numId w:val="3"/>
        </w:numPr>
        <w:rPr>
          <w:rFonts w:hint="eastAsia"/>
        </w:rPr>
      </w:pPr>
      <w:r w:rsidRPr="00624EBD">
        <w:t>a3. 变量/函数名使用 </w:t>
      </w:r>
      <w:r w:rsidRPr="00624EBD">
        <w:rPr>
          <w:b/>
          <w:bCs/>
        </w:rPr>
        <w:t>snake_case</w:t>
      </w:r>
      <w:r w:rsidRPr="00624EBD">
        <w:t>，类/结构体使用 </w:t>
      </w:r>
      <w:r w:rsidRPr="00624EBD">
        <w:rPr>
          <w:b/>
          <w:bCs/>
        </w:rPr>
        <w:t>PascalCase</w:t>
      </w:r>
      <w:r w:rsidRPr="00624EBD">
        <w:t>，常量使用 </w:t>
      </w:r>
      <w:r w:rsidRPr="00624EBD">
        <w:rPr>
          <w:b/>
          <w:bCs/>
        </w:rPr>
        <w:t>kCamelCase</w:t>
      </w:r>
      <w:r w:rsidRPr="00624EBD">
        <w:t> 或 </w:t>
      </w:r>
      <w:r w:rsidRPr="00624EBD">
        <w:rPr>
          <w:b/>
          <w:bCs/>
        </w:rPr>
        <w:t>UPPER_CASE</w:t>
      </w:r>
      <w:r w:rsidRPr="00624EBD">
        <w:t>。</w:t>
      </w:r>
    </w:p>
    <w:p w14:paraId="5DD69725" w14:textId="77777777" w:rsidR="00624EBD" w:rsidRPr="00624EBD" w:rsidRDefault="00624EBD" w:rsidP="00624EBD">
      <w:pPr>
        <w:numPr>
          <w:ilvl w:val="0"/>
          <w:numId w:val="3"/>
        </w:numPr>
        <w:rPr>
          <w:rFonts w:hint="eastAsia"/>
        </w:rPr>
      </w:pPr>
      <w:r w:rsidRPr="00624EBD">
        <w:t>a4. 禁止使用单字符变量名（除循环计数器 </w:t>
      </w:r>
      <w:r w:rsidRPr="00624EBD">
        <w:rPr>
          <w:b/>
          <w:bCs/>
        </w:rPr>
        <w:t>i, j, k</w:t>
      </w:r>
      <w:r w:rsidRPr="00624EBD">
        <w:t>）。</w:t>
      </w:r>
    </w:p>
    <w:p w14:paraId="0C714C46" w14:textId="77777777" w:rsidR="00624EBD" w:rsidRPr="00624EBD" w:rsidRDefault="00624EBD" w:rsidP="00624EBD">
      <w:pPr>
        <w:numPr>
          <w:ilvl w:val="0"/>
          <w:numId w:val="3"/>
        </w:numPr>
        <w:rPr>
          <w:rFonts w:hint="eastAsia"/>
        </w:rPr>
      </w:pPr>
      <w:r w:rsidRPr="00624EBD">
        <w:t>b2. 推荐用有意义的名称（如 </w:t>
      </w:r>
      <w:r w:rsidRPr="00624EBD">
        <w:rPr>
          <w:b/>
          <w:bCs/>
        </w:rPr>
        <w:t>CalculateScore()</w:t>
      </w:r>
      <w:r w:rsidRPr="00624EBD">
        <w:t> 而非 </w:t>
      </w:r>
      <w:r w:rsidRPr="00624EBD">
        <w:rPr>
          <w:b/>
          <w:bCs/>
        </w:rPr>
        <w:t>Calc()</w:t>
      </w:r>
      <w:r w:rsidRPr="00624EBD">
        <w:t>）。</w:t>
      </w:r>
    </w:p>
    <w:p w14:paraId="7187C722" w14:textId="77777777" w:rsidR="00624EBD" w:rsidRPr="00624EBD" w:rsidRDefault="00624EBD" w:rsidP="00624EBD">
      <w:pPr>
        <w:numPr>
          <w:ilvl w:val="0"/>
          <w:numId w:val="3"/>
        </w:numPr>
        <w:rPr>
          <w:rFonts w:hint="eastAsia"/>
        </w:rPr>
      </w:pPr>
      <w:r w:rsidRPr="00624EBD">
        <w:t>c2. 允许缩写（如 </w:t>
      </w:r>
      <w:r w:rsidRPr="00624EBD">
        <w:rPr>
          <w:b/>
          <w:bCs/>
        </w:rPr>
        <w:t>num</w:t>
      </w:r>
      <w:r w:rsidRPr="00624EBD">
        <w:t> 代替 </w:t>
      </w:r>
      <w:r w:rsidRPr="00624EBD">
        <w:rPr>
          <w:b/>
          <w:bCs/>
        </w:rPr>
        <w:t>number</w:t>
      </w:r>
      <w:r w:rsidRPr="00624EBD">
        <w:t>），但需团队统一。</w:t>
      </w:r>
    </w:p>
    <w:p w14:paraId="00EF5BEA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3. 类与对象</w:t>
      </w:r>
    </w:p>
    <w:p w14:paraId="79A5DD85" w14:textId="77777777" w:rsidR="00624EBD" w:rsidRPr="00624EBD" w:rsidRDefault="00624EBD" w:rsidP="00624EBD">
      <w:pPr>
        <w:numPr>
          <w:ilvl w:val="0"/>
          <w:numId w:val="4"/>
        </w:numPr>
        <w:rPr>
          <w:rFonts w:hint="eastAsia"/>
        </w:rPr>
      </w:pPr>
      <w:r w:rsidRPr="00624EBD">
        <w:t>a5. 类成员变量必须为 </w:t>
      </w:r>
      <w:r w:rsidRPr="00624EBD">
        <w:rPr>
          <w:b/>
          <w:bCs/>
        </w:rPr>
        <w:t>private</w:t>
      </w:r>
      <w:r w:rsidRPr="00624EBD">
        <w:t>（通过接口访问）。</w:t>
      </w:r>
    </w:p>
    <w:p w14:paraId="6B303C63" w14:textId="77777777" w:rsidR="00624EBD" w:rsidRPr="00624EBD" w:rsidRDefault="00624EBD" w:rsidP="00624EBD">
      <w:pPr>
        <w:numPr>
          <w:ilvl w:val="0"/>
          <w:numId w:val="4"/>
        </w:numPr>
        <w:rPr>
          <w:rFonts w:hint="eastAsia"/>
        </w:rPr>
      </w:pPr>
      <w:r w:rsidRPr="00624EBD">
        <w:t>a6. 单参数构造函数必须用 </w:t>
      </w:r>
      <w:r w:rsidRPr="00624EBD">
        <w:rPr>
          <w:b/>
          <w:bCs/>
        </w:rPr>
        <w:t>explicit</w:t>
      </w:r>
      <w:r w:rsidRPr="00624EBD">
        <w:t> 标记（避免隐式转换）。</w:t>
      </w:r>
    </w:p>
    <w:p w14:paraId="34899E1F" w14:textId="77777777" w:rsidR="00624EBD" w:rsidRPr="00624EBD" w:rsidRDefault="00624EBD" w:rsidP="00624EBD">
      <w:pPr>
        <w:numPr>
          <w:ilvl w:val="0"/>
          <w:numId w:val="4"/>
        </w:numPr>
        <w:rPr>
          <w:rFonts w:hint="eastAsia"/>
        </w:rPr>
      </w:pPr>
      <w:r w:rsidRPr="00624EBD">
        <w:t>b3. 推荐使用 </w:t>
      </w:r>
      <w:r w:rsidRPr="00624EBD">
        <w:rPr>
          <w:b/>
          <w:bCs/>
        </w:rPr>
        <w:t>override</w:t>
      </w:r>
      <w:r w:rsidRPr="00624EBD">
        <w:t> 关键字标记虚函数重写。</w:t>
      </w:r>
    </w:p>
    <w:p w14:paraId="1E83E45B" w14:textId="77777777" w:rsidR="00624EBD" w:rsidRPr="00624EBD" w:rsidRDefault="00624EBD" w:rsidP="00624EBD">
      <w:pPr>
        <w:numPr>
          <w:ilvl w:val="0"/>
          <w:numId w:val="4"/>
        </w:numPr>
        <w:rPr>
          <w:rFonts w:hint="eastAsia"/>
        </w:rPr>
      </w:pPr>
      <w:r w:rsidRPr="00624EBD">
        <w:t>c3. 允许使用默认析构函数（若无需特殊逻辑）。</w:t>
      </w:r>
    </w:p>
    <w:p w14:paraId="44DC2969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4. 内存管理</w:t>
      </w:r>
    </w:p>
    <w:p w14:paraId="4D2D7D61" w14:textId="77777777" w:rsidR="00624EBD" w:rsidRPr="00624EBD" w:rsidRDefault="00624EBD" w:rsidP="00624EBD">
      <w:pPr>
        <w:numPr>
          <w:ilvl w:val="0"/>
          <w:numId w:val="5"/>
        </w:numPr>
        <w:rPr>
          <w:rFonts w:hint="eastAsia"/>
        </w:rPr>
      </w:pPr>
      <w:r w:rsidRPr="00624EBD">
        <w:t>a7. </w:t>
      </w:r>
      <w:r w:rsidRPr="00624EBD">
        <w:rPr>
          <w:b/>
          <w:bCs/>
        </w:rPr>
        <w:t>禁止裸指针管理内存</w:t>
      </w:r>
      <w:r w:rsidRPr="00624EBD">
        <w:t>（必须用 </w:t>
      </w:r>
      <w:r w:rsidRPr="00624EBD">
        <w:rPr>
          <w:b/>
          <w:bCs/>
        </w:rPr>
        <w:t>std::unique_ptr</w:t>
      </w:r>
      <w:r w:rsidRPr="00624EBD">
        <w:t>/</w:t>
      </w:r>
      <w:r w:rsidRPr="00624EBD">
        <w:rPr>
          <w:b/>
          <w:bCs/>
        </w:rPr>
        <w:t>std::shared_ptr</w:t>
      </w:r>
      <w:r w:rsidRPr="00624EBD">
        <w:t>）。</w:t>
      </w:r>
    </w:p>
    <w:p w14:paraId="652FE314" w14:textId="77777777" w:rsidR="00624EBD" w:rsidRPr="00624EBD" w:rsidRDefault="00624EBD" w:rsidP="00624EBD">
      <w:pPr>
        <w:numPr>
          <w:ilvl w:val="0"/>
          <w:numId w:val="5"/>
        </w:numPr>
        <w:rPr>
          <w:rFonts w:hint="eastAsia"/>
        </w:rPr>
      </w:pPr>
      <w:r w:rsidRPr="00624EBD">
        <w:t>a8. 动态数组必须用 </w:t>
      </w:r>
      <w:r w:rsidRPr="00624EBD">
        <w:rPr>
          <w:b/>
          <w:bCs/>
        </w:rPr>
        <w:t>std::vector</w:t>
      </w:r>
      <w:r w:rsidRPr="00624EBD">
        <w:t> 或 </w:t>
      </w:r>
      <w:r w:rsidRPr="00624EBD">
        <w:rPr>
          <w:b/>
          <w:bCs/>
        </w:rPr>
        <w:t>std::array</w:t>
      </w:r>
      <w:r w:rsidRPr="00624EBD">
        <w:t>（禁用 </w:t>
      </w:r>
      <w:r w:rsidRPr="00624EBD">
        <w:rPr>
          <w:b/>
          <w:bCs/>
        </w:rPr>
        <w:t>new T[]</w:t>
      </w:r>
      <w:r w:rsidRPr="00624EBD">
        <w:t>）。</w:t>
      </w:r>
    </w:p>
    <w:p w14:paraId="7927653B" w14:textId="77777777" w:rsidR="00624EBD" w:rsidRPr="00624EBD" w:rsidRDefault="00624EBD" w:rsidP="00624EBD">
      <w:pPr>
        <w:numPr>
          <w:ilvl w:val="0"/>
          <w:numId w:val="5"/>
        </w:numPr>
        <w:rPr>
          <w:rFonts w:hint="eastAsia"/>
        </w:rPr>
      </w:pPr>
      <w:r w:rsidRPr="00624EBD">
        <w:t>b4. 推荐用 </w:t>
      </w:r>
      <w:r w:rsidRPr="00624EBD">
        <w:rPr>
          <w:b/>
          <w:bCs/>
        </w:rPr>
        <w:t>make_unique</w:t>
      </w:r>
      <w:r w:rsidRPr="00624EBD">
        <w:t>/</w:t>
      </w:r>
      <w:r w:rsidRPr="00624EBD">
        <w:rPr>
          <w:b/>
          <w:bCs/>
        </w:rPr>
        <w:t>make_shared</w:t>
      </w:r>
      <w:r w:rsidRPr="00624EBD">
        <w:t> 替代直接 </w:t>
      </w:r>
      <w:r w:rsidRPr="00624EBD">
        <w:rPr>
          <w:b/>
          <w:bCs/>
        </w:rPr>
        <w:t>new</w:t>
      </w:r>
      <w:r w:rsidRPr="00624EBD">
        <w:t>。</w:t>
      </w:r>
    </w:p>
    <w:p w14:paraId="77638902" w14:textId="77777777" w:rsidR="00624EBD" w:rsidRPr="00624EBD" w:rsidRDefault="00624EBD" w:rsidP="00624EBD">
      <w:pPr>
        <w:numPr>
          <w:ilvl w:val="0"/>
          <w:numId w:val="5"/>
        </w:numPr>
        <w:rPr>
          <w:rFonts w:hint="eastAsia"/>
        </w:rPr>
      </w:pPr>
      <w:r w:rsidRPr="00624EBD">
        <w:t>c4. 允许自定义内存池（需附性能测试报告）。</w:t>
      </w:r>
    </w:p>
    <w:p w14:paraId="408C063E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5. 错误处理</w:t>
      </w:r>
    </w:p>
    <w:p w14:paraId="56D83D62" w14:textId="77777777" w:rsidR="00624EBD" w:rsidRPr="00624EBD" w:rsidRDefault="00624EBD" w:rsidP="00624EBD">
      <w:pPr>
        <w:numPr>
          <w:ilvl w:val="0"/>
          <w:numId w:val="6"/>
        </w:numPr>
        <w:rPr>
          <w:rFonts w:hint="eastAsia"/>
        </w:rPr>
      </w:pPr>
      <w:r w:rsidRPr="00624EBD">
        <w:t>a9. 禁止使用 C 风格错误码（改用异常或 </w:t>
      </w:r>
      <w:r w:rsidRPr="00624EBD">
        <w:rPr>
          <w:b/>
          <w:bCs/>
        </w:rPr>
        <w:t>std::optional</w:t>
      </w:r>
      <w:r w:rsidRPr="00624EBD">
        <w:t>/</w:t>
      </w:r>
      <w:r w:rsidRPr="00624EBD">
        <w:rPr>
          <w:b/>
          <w:bCs/>
        </w:rPr>
        <w:t>std::expected</w:t>
      </w:r>
      <w:r w:rsidRPr="00624EBD">
        <w:t>）。</w:t>
      </w:r>
    </w:p>
    <w:p w14:paraId="40B7AFAB" w14:textId="77777777" w:rsidR="00624EBD" w:rsidRPr="00624EBD" w:rsidRDefault="00624EBD" w:rsidP="00624EBD">
      <w:pPr>
        <w:numPr>
          <w:ilvl w:val="0"/>
          <w:numId w:val="6"/>
        </w:numPr>
        <w:rPr>
          <w:rFonts w:hint="eastAsia"/>
        </w:rPr>
      </w:pPr>
      <w:r w:rsidRPr="00624EBD">
        <w:t>a10. 异常仅用于错误处理（</w:t>
      </w:r>
      <w:r w:rsidRPr="00624EBD">
        <w:rPr>
          <w:b/>
          <w:bCs/>
        </w:rPr>
        <w:t>禁用</w:t>
      </w:r>
      <w:r w:rsidRPr="00624EBD">
        <w:t>异常控制流程）。</w:t>
      </w:r>
    </w:p>
    <w:p w14:paraId="61DB0F82" w14:textId="77777777" w:rsidR="00624EBD" w:rsidRPr="00624EBD" w:rsidRDefault="00624EBD" w:rsidP="00624EBD">
      <w:pPr>
        <w:numPr>
          <w:ilvl w:val="0"/>
          <w:numId w:val="6"/>
        </w:numPr>
        <w:rPr>
          <w:rFonts w:hint="eastAsia"/>
        </w:rPr>
      </w:pPr>
      <w:r w:rsidRPr="00624EBD">
        <w:t>b5. 推荐用 </w:t>
      </w:r>
      <w:r w:rsidRPr="00624EBD">
        <w:rPr>
          <w:b/>
          <w:bCs/>
        </w:rPr>
        <w:t>noexcept</w:t>
      </w:r>
      <w:r w:rsidRPr="00624EBD">
        <w:t> 标记不抛异常的函数。</w:t>
      </w:r>
    </w:p>
    <w:p w14:paraId="2BEEC6A5" w14:textId="77777777" w:rsidR="00624EBD" w:rsidRPr="00624EBD" w:rsidRDefault="00624EBD" w:rsidP="00624EBD">
      <w:pPr>
        <w:numPr>
          <w:ilvl w:val="0"/>
          <w:numId w:val="6"/>
        </w:numPr>
        <w:rPr>
          <w:rFonts w:hint="eastAsia"/>
        </w:rPr>
      </w:pPr>
      <w:r w:rsidRPr="00624EBD">
        <w:t>c5. 允许在性能关键代码禁用异常（需全局统一编译选项）。</w:t>
      </w:r>
    </w:p>
    <w:p w14:paraId="0247684F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6. 现代 C++ 特性</w:t>
      </w:r>
    </w:p>
    <w:p w14:paraId="0879534D" w14:textId="77777777" w:rsidR="00624EBD" w:rsidRPr="00624EBD" w:rsidRDefault="00624EBD" w:rsidP="00624EBD">
      <w:pPr>
        <w:numPr>
          <w:ilvl w:val="0"/>
          <w:numId w:val="7"/>
        </w:numPr>
        <w:rPr>
          <w:rFonts w:hint="eastAsia"/>
        </w:rPr>
      </w:pPr>
      <w:r w:rsidRPr="00624EBD">
        <w:t>a11. 用 </w:t>
      </w:r>
      <w:r w:rsidRPr="00624EBD">
        <w:rPr>
          <w:b/>
          <w:bCs/>
        </w:rPr>
        <w:t>nullptr</w:t>
      </w:r>
      <w:r w:rsidRPr="00624EBD">
        <w:t> 替代 </w:t>
      </w:r>
      <w:r w:rsidRPr="00624EBD">
        <w:rPr>
          <w:b/>
          <w:bCs/>
        </w:rPr>
        <w:t>NULL</w:t>
      </w:r>
      <w:r w:rsidRPr="00624EBD">
        <w:t> 或 </w:t>
      </w:r>
      <w:r w:rsidRPr="00624EBD">
        <w:rPr>
          <w:b/>
          <w:bCs/>
        </w:rPr>
        <w:t>0</w:t>
      </w:r>
      <w:r w:rsidRPr="00624EBD">
        <w:t>。</w:t>
      </w:r>
    </w:p>
    <w:p w14:paraId="317D7815" w14:textId="77777777" w:rsidR="00624EBD" w:rsidRPr="00624EBD" w:rsidRDefault="00624EBD" w:rsidP="00624EBD">
      <w:pPr>
        <w:numPr>
          <w:ilvl w:val="0"/>
          <w:numId w:val="7"/>
        </w:numPr>
        <w:rPr>
          <w:rFonts w:hint="eastAsia"/>
        </w:rPr>
      </w:pPr>
      <w:r w:rsidRPr="00624EBD">
        <w:t>a12. 用 </w:t>
      </w:r>
      <w:r w:rsidRPr="00624EBD">
        <w:rPr>
          <w:b/>
          <w:bCs/>
        </w:rPr>
        <w:t>auto</w:t>
      </w:r>
      <w:r w:rsidRPr="00624EBD">
        <w:t> 简化迭代器类型（如 </w:t>
      </w:r>
      <w:r w:rsidRPr="00624EBD">
        <w:rPr>
          <w:b/>
          <w:bCs/>
        </w:rPr>
        <w:t>auto it = vec.begin()</w:t>
      </w:r>
      <w:r w:rsidRPr="00624EBD">
        <w:t>）。</w:t>
      </w:r>
    </w:p>
    <w:p w14:paraId="3574968F" w14:textId="77777777" w:rsidR="00624EBD" w:rsidRPr="00624EBD" w:rsidRDefault="00624EBD" w:rsidP="00624EBD">
      <w:pPr>
        <w:numPr>
          <w:ilvl w:val="0"/>
          <w:numId w:val="7"/>
        </w:numPr>
        <w:rPr>
          <w:rFonts w:hint="eastAsia"/>
        </w:rPr>
      </w:pPr>
      <w:r w:rsidRPr="00624EBD">
        <w:t>b6. 推荐用 </w:t>
      </w:r>
      <w:r w:rsidRPr="00624EBD">
        <w:rPr>
          <w:b/>
          <w:bCs/>
        </w:rPr>
        <w:t>constexpr</w:t>
      </w:r>
      <w:r w:rsidRPr="00624EBD">
        <w:t> 实现编译时计算。</w:t>
      </w:r>
    </w:p>
    <w:p w14:paraId="54C0CDD8" w14:textId="77777777" w:rsidR="00624EBD" w:rsidRPr="00624EBD" w:rsidRDefault="00624EBD" w:rsidP="00624EBD">
      <w:pPr>
        <w:numPr>
          <w:ilvl w:val="0"/>
          <w:numId w:val="7"/>
        </w:numPr>
        <w:rPr>
          <w:rFonts w:hint="eastAsia"/>
        </w:rPr>
      </w:pPr>
      <w:r w:rsidRPr="00624EBD">
        <w:t>c6. 允许使用 Lambda 表达式（避免过度嵌套）。</w:t>
      </w:r>
    </w:p>
    <w:p w14:paraId="03A5AA32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7. 格式化与可读性</w:t>
      </w:r>
    </w:p>
    <w:p w14:paraId="057EE1A9" w14:textId="77777777" w:rsidR="00624EBD" w:rsidRPr="00624EBD" w:rsidRDefault="00624EBD" w:rsidP="00624EBD">
      <w:pPr>
        <w:numPr>
          <w:ilvl w:val="0"/>
          <w:numId w:val="8"/>
        </w:numPr>
        <w:rPr>
          <w:rFonts w:hint="eastAsia"/>
        </w:rPr>
      </w:pPr>
      <w:r w:rsidRPr="00624EBD">
        <w:t>a13. 缩进必须为 </w:t>
      </w:r>
      <w:r w:rsidRPr="00624EBD">
        <w:rPr>
          <w:b/>
          <w:bCs/>
        </w:rPr>
        <w:t>4 个空格</w:t>
      </w:r>
      <w:r w:rsidRPr="00624EBD">
        <w:t>（禁止 Tab）。</w:t>
      </w:r>
    </w:p>
    <w:p w14:paraId="6FA3CB49" w14:textId="77777777" w:rsidR="00624EBD" w:rsidRPr="00624EBD" w:rsidRDefault="00624EBD" w:rsidP="00624EBD">
      <w:pPr>
        <w:numPr>
          <w:ilvl w:val="0"/>
          <w:numId w:val="8"/>
        </w:numPr>
        <w:rPr>
          <w:rFonts w:hint="eastAsia"/>
        </w:rPr>
      </w:pPr>
      <w:r w:rsidRPr="00624EBD">
        <w:t>a14. 单行长度不超过 </w:t>
      </w:r>
      <w:r w:rsidRPr="00624EBD">
        <w:rPr>
          <w:b/>
          <w:bCs/>
        </w:rPr>
        <w:t>100 字符</w:t>
      </w:r>
      <w:r w:rsidRPr="00624EBD">
        <w:t>（Google 标准为 80，放宽至 100）。</w:t>
      </w:r>
    </w:p>
    <w:p w14:paraId="79BAA6E1" w14:textId="77777777" w:rsidR="00624EBD" w:rsidRPr="00624EBD" w:rsidRDefault="00624EBD" w:rsidP="00624EBD">
      <w:pPr>
        <w:numPr>
          <w:ilvl w:val="0"/>
          <w:numId w:val="8"/>
        </w:numPr>
        <w:rPr>
          <w:rFonts w:hint="eastAsia"/>
        </w:rPr>
      </w:pPr>
      <w:r w:rsidRPr="00624EBD">
        <w:t>b7. 推荐大括号 </w:t>
      </w:r>
      <w:r w:rsidRPr="00624EBD">
        <w:rPr>
          <w:b/>
          <w:bCs/>
        </w:rPr>
        <w:t>{}</w:t>
      </w:r>
      <w:r w:rsidRPr="00624EBD">
        <w:t> 统一换行（K&amp;R 风格：</w:t>
      </w:r>
      <w:r w:rsidRPr="00624EBD">
        <w:rPr>
          <w:b/>
          <w:bCs/>
        </w:rPr>
        <w:t>if (...) {</w:t>
      </w:r>
      <w:r w:rsidRPr="00624EBD">
        <w:t>）。</w:t>
      </w:r>
    </w:p>
    <w:p w14:paraId="08A0ED38" w14:textId="77777777" w:rsidR="00624EBD" w:rsidRPr="00624EBD" w:rsidRDefault="00624EBD" w:rsidP="00624EBD">
      <w:pPr>
        <w:numPr>
          <w:ilvl w:val="0"/>
          <w:numId w:val="8"/>
        </w:numPr>
        <w:rPr>
          <w:rFonts w:hint="eastAsia"/>
        </w:rPr>
      </w:pPr>
      <w:r w:rsidRPr="00624EBD">
        <w:t>c7. 允许链式调用忽略换行（如 </w:t>
      </w:r>
      <w:r w:rsidRPr="00624EBD">
        <w:rPr>
          <w:b/>
          <w:bCs/>
        </w:rPr>
        <w:t>obj.func1().func2()</w:t>
      </w:r>
      <w:r w:rsidRPr="00624EBD">
        <w:t>）。</w:t>
      </w:r>
    </w:p>
    <w:p w14:paraId="20B92AFA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8. 性能优化</w:t>
      </w:r>
    </w:p>
    <w:p w14:paraId="7AB2840C" w14:textId="77777777" w:rsidR="00624EBD" w:rsidRPr="00624EBD" w:rsidRDefault="00624EBD" w:rsidP="00624EBD">
      <w:pPr>
        <w:numPr>
          <w:ilvl w:val="0"/>
          <w:numId w:val="9"/>
        </w:numPr>
        <w:rPr>
          <w:rFonts w:hint="eastAsia"/>
        </w:rPr>
      </w:pPr>
      <w:r w:rsidRPr="00624EBD">
        <w:t>a15. 禁止在循环中调用高开销函数（如 </w:t>
      </w:r>
      <w:r w:rsidRPr="00624EBD">
        <w:rPr>
          <w:b/>
          <w:bCs/>
        </w:rPr>
        <w:t>strlen()</w:t>
      </w:r>
      <w:r w:rsidRPr="00624EBD">
        <w:t>）。</w:t>
      </w:r>
    </w:p>
    <w:p w14:paraId="2D80A849" w14:textId="77777777" w:rsidR="00624EBD" w:rsidRPr="00624EBD" w:rsidRDefault="00624EBD" w:rsidP="00624EBD">
      <w:pPr>
        <w:numPr>
          <w:ilvl w:val="0"/>
          <w:numId w:val="9"/>
        </w:numPr>
        <w:rPr>
          <w:rFonts w:hint="eastAsia"/>
        </w:rPr>
      </w:pPr>
      <w:r w:rsidRPr="00624EBD">
        <w:lastRenderedPageBreak/>
        <w:t>b8. 推荐用 </w:t>
      </w:r>
      <w:r w:rsidRPr="00624EBD">
        <w:rPr>
          <w:b/>
          <w:bCs/>
        </w:rPr>
        <w:t>reserve()</w:t>
      </w:r>
      <w:r w:rsidRPr="00624EBD">
        <w:t> 预分配容器内存。</w:t>
      </w:r>
    </w:p>
    <w:p w14:paraId="3BC4CFF6" w14:textId="77777777" w:rsidR="00624EBD" w:rsidRPr="00624EBD" w:rsidRDefault="00624EBD" w:rsidP="00624EBD">
      <w:pPr>
        <w:numPr>
          <w:ilvl w:val="0"/>
          <w:numId w:val="9"/>
        </w:numPr>
        <w:rPr>
          <w:rFonts w:hint="eastAsia"/>
        </w:rPr>
      </w:pPr>
      <w:r w:rsidRPr="00624EBD">
        <w:t>b9. 推荐用移动语义（</w:t>
      </w:r>
      <w:r w:rsidRPr="00624EBD">
        <w:rPr>
          <w:b/>
          <w:bCs/>
        </w:rPr>
        <w:t>std::move</w:t>
      </w:r>
      <w:r w:rsidRPr="00624EBD">
        <w:t>）优化拷贝。</w:t>
      </w:r>
    </w:p>
    <w:p w14:paraId="086AE93C" w14:textId="77777777" w:rsidR="00624EBD" w:rsidRPr="00624EBD" w:rsidRDefault="00624EBD" w:rsidP="00624EBD">
      <w:pPr>
        <w:numPr>
          <w:ilvl w:val="0"/>
          <w:numId w:val="9"/>
        </w:numPr>
        <w:rPr>
          <w:rFonts w:hint="eastAsia"/>
        </w:rPr>
      </w:pPr>
      <w:r w:rsidRPr="00624EBD">
        <w:t>c8. 允许内联汇编（需附性能增益证明）。</w:t>
      </w:r>
    </w:p>
    <w:p w14:paraId="0882669C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9. 模板与泛型</w:t>
      </w:r>
    </w:p>
    <w:p w14:paraId="0DA730E9" w14:textId="77777777" w:rsidR="00624EBD" w:rsidRPr="00624EBD" w:rsidRDefault="00624EBD" w:rsidP="00624EBD">
      <w:pPr>
        <w:numPr>
          <w:ilvl w:val="0"/>
          <w:numId w:val="10"/>
        </w:numPr>
        <w:rPr>
          <w:rFonts w:hint="eastAsia"/>
        </w:rPr>
      </w:pPr>
      <w:r w:rsidRPr="00624EBD">
        <w:t>a16. 模板类型参数用 </w:t>
      </w:r>
      <w:r w:rsidRPr="00624EBD">
        <w:rPr>
          <w:b/>
          <w:bCs/>
        </w:rPr>
        <w:t>typename</w:t>
      </w:r>
      <w:r w:rsidRPr="00624EBD">
        <w:t> 而非 </w:t>
      </w:r>
      <w:r w:rsidRPr="00624EBD">
        <w:rPr>
          <w:b/>
          <w:bCs/>
        </w:rPr>
        <w:t>class</w:t>
      </w:r>
      <w:r w:rsidRPr="00624EBD">
        <w:t>（除非需兼容旧代码）。</w:t>
      </w:r>
    </w:p>
    <w:p w14:paraId="620C23FF" w14:textId="77777777" w:rsidR="00624EBD" w:rsidRPr="00624EBD" w:rsidRDefault="00624EBD" w:rsidP="00624EBD">
      <w:pPr>
        <w:numPr>
          <w:ilvl w:val="0"/>
          <w:numId w:val="10"/>
        </w:numPr>
        <w:rPr>
          <w:rFonts w:hint="eastAsia"/>
        </w:rPr>
      </w:pPr>
      <w:r w:rsidRPr="00624EBD">
        <w:t>b10. 推荐用 </w:t>
      </w:r>
      <w:r w:rsidRPr="00624EBD">
        <w:rPr>
          <w:b/>
          <w:bCs/>
        </w:rPr>
        <w:t>concepts</w:t>
      </w:r>
      <w:r w:rsidRPr="00624EBD">
        <w:t>（C++20）约束模板参数。</w:t>
      </w:r>
    </w:p>
    <w:p w14:paraId="06CDE72D" w14:textId="77777777" w:rsidR="00624EBD" w:rsidRPr="00624EBD" w:rsidRDefault="00624EBD" w:rsidP="00624EBD">
      <w:pPr>
        <w:numPr>
          <w:ilvl w:val="0"/>
          <w:numId w:val="10"/>
        </w:numPr>
        <w:rPr>
          <w:rFonts w:hint="eastAsia"/>
        </w:rPr>
      </w:pPr>
      <w:r w:rsidRPr="00624EBD">
        <w:t>c9. 允许模板元编程（限基础库开发）。</w:t>
      </w:r>
    </w:p>
    <w:p w14:paraId="242A4E4A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10. 多线程</w:t>
      </w:r>
    </w:p>
    <w:p w14:paraId="060A356B" w14:textId="77777777" w:rsidR="00624EBD" w:rsidRPr="00624EBD" w:rsidRDefault="00624EBD" w:rsidP="00624EBD">
      <w:pPr>
        <w:numPr>
          <w:ilvl w:val="0"/>
          <w:numId w:val="11"/>
        </w:numPr>
        <w:rPr>
          <w:rFonts w:hint="eastAsia"/>
        </w:rPr>
      </w:pPr>
      <w:r w:rsidRPr="00624EBD">
        <w:t>a17. 共享数据必须用 </w:t>
      </w:r>
      <w:r w:rsidRPr="00624EBD">
        <w:rPr>
          <w:b/>
          <w:bCs/>
        </w:rPr>
        <w:t>std::mutex</w:t>
      </w:r>
      <w:r w:rsidRPr="00624EBD">
        <w:t> 或原子操作保护。</w:t>
      </w:r>
    </w:p>
    <w:p w14:paraId="50AFF6C1" w14:textId="77777777" w:rsidR="00624EBD" w:rsidRPr="00624EBD" w:rsidRDefault="00624EBD" w:rsidP="00624EBD">
      <w:pPr>
        <w:numPr>
          <w:ilvl w:val="0"/>
          <w:numId w:val="11"/>
        </w:numPr>
        <w:rPr>
          <w:rFonts w:hint="eastAsia"/>
        </w:rPr>
      </w:pPr>
      <w:r w:rsidRPr="00624EBD">
        <w:t>a18. 禁止直接调用 </w:t>
      </w:r>
      <w:r w:rsidRPr="00624EBD">
        <w:rPr>
          <w:b/>
          <w:bCs/>
        </w:rPr>
        <w:t>std::thread</w:t>
      </w:r>
      <w:r w:rsidRPr="00624EBD">
        <w:t>（使用 </w:t>
      </w:r>
      <w:r w:rsidRPr="00624EBD">
        <w:rPr>
          <w:b/>
          <w:bCs/>
        </w:rPr>
        <w:t>std::async</w:t>
      </w:r>
      <w:r w:rsidRPr="00624EBD">
        <w:t> 或线程池）。</w:t>
      </w:r>
    </w:p>
    <w:p w14:paraId="099A1C63" w14:textId="77777777" w:rsidR="00624EBD" w:rsidRPr="00624EBD" w:rsidRDefault="00624EBD" w:rsidP="00624EBD">
      <w:pPr>
        <w:numPr>
          <w:ilvl w:val="0"/>
          <w:numId w:val="11"/>
        </w:numPr>
        <w:rPr>
          <w:rFonts w:hint="eastAsia"/>
        </w:rPr>
      </w:pPr>
      <w:r w:rsidRPr="00624EBD">
        <w:t>b11. 推荐用 </w:t>
      </w:r>
      <w:r w:rsidRPr="00624EBD">
        <w:rPr>
          <w:b/>
          <w:bCs/>
        </w:rPr>
        <w:t>std::atomic</w:t>
      </w:r>
      <w:r w:rsidRPr="00624EBD">
        <w:t> 替代 </w:t>
      </w:r>
      <w:r w:rsidRPr="00624EBD">
        <w:rPr>
          <w:b/>
          <w:bCs/>
        </w:rPr>
        <w:t>volatile</w:t>
      </w:r>
      <w:r w:rsidRPr="00624EBD">
        <w:t>。</w:t>
      </w:r>
    </w:p>
    <w:p w14:paraId="783FC65F" w14:textId="77777777" w:rsidR="00624EBD" w:rsidRPr="00624EBD" w:rsidRDefault="00624EBD" w:rsidP="00624EBD">
      <w:pPr>
        <w:numPr>
          <w:ilvl w:val="0"/>
          <w:numId w:val="11"/>
        </w:numPr>
        <w:rPr>
          <w:rFonts w:hint="eastAsia"/>
        </w:rPr>
      </w:pPr>
      <w:r w:rsidRPr="00624EBD">
        <w:t>c10. 允许无锁编程（需团队专家评审）。</w:t>
      </w:r>
    </w:p>
    <w:p w14:paraId="41AA247F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11. 宏与预处理</w:t>
      </w:r>
    </w:p>
    <w:p w14:paraId="3746EAE3" w14:textId="77777777" w:rsidR="00624EBD" w:rsidRPr="00624EBD" w:rsidRDefault="00624EBD" w:rsidP="00624EBD">
      <w:pPr>
        <w:numPr>
          <w:ilvl w:val="0"/>
          <w:numId w:val="12"/>
        </w:numPr>
        <w:rPr>
          <w:rFonts w:hint="eastAsia"/>
        </w:rPr>
      </w:pPr>
      <w:r w:rsidRPr="00624EBD">
        <w:t>a19. 禁用宏定义常量（用 </w:t>
      </w:r>
      <w:r w:rsidRPr="00624EBD">
        <w:rPr>
          <w:b/>
          <w:bCs/>
        </w:rPr>
        <w:t>constexpr</w:t>
      </w:r>
      <w:r w:rsidRPr="00624EBD">
        <w:t> 变量替代）。</w:t>
      </w:r>
    </w:p>
    <w:p w14:paraId="36ADDCA2" w14:textId="77777777" w:rsidR="00624EBD" w:rsidRPr="00624EBD" w:rsidRDefault="00624EBD" w:rsidP="00624EBD">
      <w:pPr>
        <w:numPr>
          <w:ilvl w:val="0"/>
          <w:numId w:val="12"/>
        </w:numPr>
        <w:rPr>
          <w:rFonts w:hint="eastAsia"/>
        </w:rPr>
      </w:pPr>
      <w:r w:rsidRPr="00624EBD">
        <w:t>a20. 禁用宏定义函数（用内联函数或模板替代）。</w:t>
      </w:r>
    </w:p>
    <w:p w14:paraId="46F60858" w14:textId="77777777" w:rsidR="00624EBD" w:rsidRPr="00624EBD" w:rsidRDefault="00624EBD" w:rsidP="00624EBD">
      <w:pPr>
        <w:numPr>
          <w:ilvl w:val="0"/>
          <w:numId w:val="12"/>
        </w:numPr>
        <w:rPr>
          <w:rFonts w:hint="eastAsia"/>
        </w:rPr>
      </w:pPr>
      <w:r w:rsidRPr="00624EBD">
        <w:t>b12. 推荐用 </w:t>
      </w:r>
      <w:r w:rsidRPr="00624EBD">
        <w:rPr>
          <w:b/>
          <w:bCs/>
        </w:rPr>
        <w:t>static_assert</w:t>
      </w:r>
      <w:r w:rsidRPr="00624EBD">
        <w:t> 替代运行时断言（编译期检查）。</w:t>
      </w:r>
    </w:p>
    <w:p w14:paraId="67AAFB79" w14:textId="77777777" w:rsidR="00624EBD" w:rsidRPr="00624EBD" w:rsidRDefault="00624EBD" w:rsidP="00624EBD">
      <w:pPr>
        <w:numPr>
          <w:ilvl w:val="0"/>
          <w:numId w:val="12"/>
        </w:numPr>
        <w:rPr>
          <w:rFonts w:hint="eastAsia"/>
        </w:rPr>
      </w:pPr>
      <w:r w:rsidRPr="00624EBD">
        <w:t>c11. 允许平台条件编译（如 </w:t>
      </w:r>
      <w:r w:rsidRPr="00624EBD">
        <w:rPr>
          <w:b/>
          <w:bCs/>
        </w:rPr>
        <w:t>#ifdef _WIN32</w:t>
      </w:r>
      <w:r w:rsidRPr="00624EBD">
        <w:t>）。</w:t>
      </w:r>
    </w:p>
    <w:p w14:paraId="257E3331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12. 测试与维护</w:t>
      </w:r>
    </w:p>
    <w:p w14:paraId="757E974B" w14:textId="77777777" w:rsidR="00624EBD" w:rsidRPr="00624EBD" w:rsidRDefault="00624EBD" w:rsidP="00624EBD">
      <w:pPr>
        <w:numPr>
          <w:ilvl w:val="0"/>
          <w:numId w:val="13"/>
        </w:numPr>
        <w:rPr>
          <w:rFonts w:hint="eastAsia"/>
        </w:rPr>
      </w:pPr>
      <w:r w:rsidRPr="00624EBD">
        <w:t>a21. 公共接口必须含单元测试（覆盖率 ≥80%）。</w:t>
      </w:r>
    </w:p>
    <w:p w14:paraId="147F16CE" w14:textId="77777777" w:rsidR="00624EBD" w:rsidRPr="00624EBD" w:rsidRDefault="00624EBD" w:rsidP="00624EBD">
      <w:pPr>
        <w:numPr>
          <w:ilvl w:val="0"/>
          <w:numId w:val="13"/>
        </w:numPr>
        <w:rPr>
          <w:rFonts w:hint="eastAsia"/>
        </w:rPr>
      </w:pPr>
      <w:r w:rsidRPr="00624EBD">
        <w:t>b13. 推荐用 </w:t>
      </w:r>
      <w:r w:rsidRPr="00624EBD">
        <w:rPr>
          <w:b/>
          <w:bCs/>
        </w:rPr>
        <w:t>clang-format</w:t>
      </w:r>
      <w:r w:rsidRPr="00624EBD">
        <w:t> 自动化代码格式化。</w:t>
      </w:r>
    </w:p>
    <w:p w14:paraId="6A9A885E" w14:textId="77777777" w:rsidR="00624EBD" w:rsidRPr="00624EBD" w:rsidRDefault="00624EBD" w:rsidP="00624EBD">
      <w:pPr>
        <w:numPr>
          <w:ilvl w:val="0"/>
          <w:numId w:val="13"/>
        </w:numPr>
        <w:rPr>
          <w:rFonts w:hint="eastAsia"/>
        </w:rPr>
      </w:pPr>
      <w:r w:rsidRPr="00624EBD">
        <w:t>b14. 推荐用 Doxygen 风格注释公共 API。</w:t>
      </w:r>
    </w:p>
    <w:p w14:paraId="456E6C71" w14:textId="77777777" w:rsidR="00624EBD" w:rsidRPr="00624EBD" w:rsidRDefault="00624EBD" w:rsidP="00624EBD">
      <w:pPr>
        <w:numPr>
          <w:ilvl w:val="0"/>
          <w:numId w:val="13"/>
        </w:numPr>
        <w:rPr>
          <w:rFonts w:hint="eastAsia"/>
        </w:rPr>
      </w:pPr>
      <w:r w:rsidRPr="00624EBD">
        <w:t>c12. 允许 </w:t>
      </w:r>
      <w:r w:rsidRPr="00624EBD">
        <w:rPr>
          <w:b/>
          <w:bCs/>
        </w:rPr>
        <w:t>TODO</w:t>
      </w:r>
      <w:r w:rsidRPr="00624EBD">
        <w:t> 注释标记临时代码（需附 Jira 编号）。</w:t>
      </w:r>
    </w:p>
    <w:p w14:paraId="38431347" w14:textId="77777777" w:rsidR="00624EBD" w:rsidRPr="00624EBD" w:rsidRDefault="00624EBD" w:rsidP="00624EBD">
      <w:pPr>
        <w:rPr>
          <w:rFonts w:hint="eastAsia"/>
          <w:b/>
          <w:bCs/>
        </w:rPr>
      </w:pPr>
      <w:r w:rsidRPr="00624EBD">
        <w:rPr>
          <w:b/>
          <w:bCs/>
        </w:rPr>
        <w:t>13. 编译与工具</w:t>
      </w:r>
    </w:p>
    <w:p w14:paraId="004757AC" w14:textId="77777777" w:rsidR="00624EBD" w:rsidRPr="00624EBD" w:rsidRDefault="00624EBD" w:rsidP="00624EBD">
      <w:pPr>
        <w:numPr>
          <w:ilvl w:val="0"/>
          <w:numId w:val="14"/>
        </w:numPr>
        <w:rPr>
          <w:rFonts w:hint="eastAsia"/>
        </w:rPr>
      </w:pPr>
      <w:r w:rsidRPr="00624EBD">
        <w:t>a22. 编译必须零警告（</w:t>
      </w:r>
      <w:r w:rsidRPr="00624EBD">
        <w:rPr>
          <w:b/>
          <w:bCs/>
        </w:rPr>
        <w:t>-Wall -Wextra -Werror</w:t>
      </w:r>
      <w:r w:rsidRPr="00624EBD">
        <w:t>）。</w:t>
      </w:r>
    </w:p>
    <w:p w14:paraId="4BFB22E5" w14:textId="77777777" w:rsidR="00624EBD" w:rsidRPr="00624EBD" w:rsidRDefault="00624EBD" w:rsidP="00624EBD">
      <w:pPr>
        <w:numPr>
          <w:ilvl w:val="0"/>
          <w:numId w:val="14"/>
        </w:numPr>
        <w:rPr>
          <w:rFonts w:hint="eastAsia"/>
        </w:rPr>
      </w:pPr>
      <w:r w:rsidRPr="00624EBD">
        <w:t>a23. 禁用 C 标准库函数（优先用 C++ 替代，如 </w:t>
      </w:r>
      <w:r w:rsidRPr="00624EBD">
        <w:rPr>
          <w:b/>
          <w:bCs/>
        </w:rPr>
        <w:t>memcpy</w:t>
      </w:r>
      <w:r w:rsidRPr="00624EBD">
        <w:t> → </w:t>
      </w:r>
      <w:r w:rsidRPr="00624EBD">
        <w:rPr>
          <w:b/>
          <w:bCs/>
        </w:rPr>
        <w:t>std::copy</w:t>
      </w:r>
      <w:r w:rsidRPr="00624EBD">
        <w:t>）。</w:t>
      </w:r>
    </w:p>
    <w:p w14:paraId="7C769AFC" w14:textId="77777777" w:rsidR="00624EBD" w:rsidRPr="00624EBD" w:rsidRDefault="00624EBD" w:rsidP="00624EBD">
      <w:pPr>
        <w:numPr>
          <w:ilvl w:val="0"/>
          <w:numId w:val="14"/>
        </w:numPr>
        <w:rPr>
          <w:rFonts w:hint="eastAsia"/>
        </w:rPr>
      </w:pPr>
      <w:r w:rsidRPr="00624EBD">
        <w:t>b15. 推荐启用静态分析（Clang-Tidy/SonarQube）。</w:t>
      </w:r>
    </w:p>
    <w:p w14:paraId="6D249E12" w14:textId="77777777" w:rsidR="00624EBD" w:rsidRPr="00624EBD" w:rsidRDefault="00624EBD" w:rsidP="00624EBD">
      <w:pPr>
        <w:numPr>
          <w:ilvl w:val="0"/>
          <w:numId w:val="14"/>
        </w:numPr>
        <w:rPr>
          <w:rFonts w:hint="eastAsia"/>
        </w:rPr>
      </w:pPr>
      <w:r w:rsidRPr="00624EBD">
        <w:t>c13. 允许使用 </w:t>
      </w:r>
      <w:r w:rsidRPr="00624EBD">
        <w:rPr>
          <w:b/>
          <w:bCs/>
        </w:rPr>
        <w:t>#pragma</w:t>
      </w:r>
      <w:r w:rsidRPr="00624EBD">
        <w:t> 抑制特定警告（需写明原因）。</w:t>
      </w:r>
    </w:p>
    <w:p w14:paraId="30D1015D" w14:textId="77777777" w:rsidR="00624EBD" w:rsidRPr="00624EBD" w:rsidRDefault="00000000" w:rsidP="00624EBD">
      <w:pPr>
        <w:rPr>
          <w:rFonts w:hint="eastAsia"/>
        </w:rPr>
      </w:pPr>
      <w:r>
        <w:pict w14:anchorId="18BF5525">
          <v:rect id="_x0000_i1026" style="width:0;height:.75pt" o:hralign="center" o:hrstd="t" o:hrnoshade="t" o:hr="t" fillcolor="#404040" stroked="f"/>
        </w:pict>
      </w:r>
    </w:p>
    <w:p w14:paraId="5D2E2B1E" w14:textId="5ED55406" w:rsidR="00624EBD" w:rsidRPr="00624EBD" w:rsidRDefault="00624EBD" w:rsidP="00624EBD">
      <w:pPr>
        <w:rPr>
          <w:rFonts w:hint="eastAsia"/>
        </w:rPr>
      </w:pPr>
      <w:r w:rsidRPr="00624EBD">
        <w:rPr>
          <w:b/>
          <w:bCs/>
        </w:rPr>
        <w:t>总计规则：4</w:t>
      </w:r>
      <w:r w:rsidR="00E30C20">
        <w:rPr>
          <w:rFonts w:hint="eastAsia"/>
          <w:b/>
          <w:bCs/>
        </w:rPr>
        <w:t>1</w:t>
      </w:r>
      <w:r w:rsidRPr="00624EBD">
        <w:rPr>
          <w:b/>
          <w:bCs/>
        </w:rPr>
        <w:t xml:space="preserve"> 条</w:t>
      </w:r>
      <w:r w:rsidRPr="00624EBD">
        <w:t>（强制 23 条，推荐 15 条，允许 13 条）。</w:t>
      </w:r>
    </w:p>
    <w:p w14:paraId="0C3666EF" w14:textId="77777777" w:rsidR="0067448F" w:rsidRPr="00624EBD" w:rsidRDefault="0067448F">
      <w:pPr>
        <w:rPr>
          <w:rFonts w:hint="eastAsia"/>
        </w:rPr>
      </w:pPr>
    </w:p>
    <w:sectPr w:rsidR="0067448F" w:rsidRPr="0062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E49"/>
    <w:multiLevelType w:val="multilevel"/>
    <w:tmpl w:val="C60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2B83"/>
    <w:multiLevelType w:val="multilevel"/>
    <w:tmpl w:val="128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7526"/>
    <w:multiLevelType w:val="multilevel"/>
    <w:tmpl w:val="078C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A6D0C"/>
    <w:multiLevelType w:val="multilevel"/>
    <w:tmpl w:val="639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0C62"/>
    <w:multiLevelType w:val="multilevel"/>
    <w:tmpl w:val="7FE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47DD"/>
    <w:multiLevelType w:val="multilevel"/>
    <w:tmpl w:val="4C9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A62A1"/>
    <w:multiLevelType w:val="multilevel"/>
    <w:tmpl w:val="1CD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D73DE"/>
    <w:multiLevelType w:val="multilevel"/>
    <w:tmpl w:val="963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A10B0"/>
    <w:multiLevelType w:val="multilevel"/>
    <w:tmpl w:val="AA2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F4EF8"/>
    <w:multiLevelType w:val="multilevel"/>
    <w:tmpl w:val="933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0E1F"/>
    <w:multiLevelType w:val="multilevel"/>
    <w:tmpl w:val="C4C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340CD"/>
    <w:multiLevelType w:val="multilevel"/>
    <w:tmpl w:val="50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75F50"/>
    <w:multiLevelType w:val="multilevel"/>
    <w:tmpl w:val="960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80005"/>
    <w:multiLevelType w:val="multilevel"/>
    <w:tmpl w:val="C7F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A6655"/>
    <w:multiLevelType w:val="multilevel"/>
    <w:tmpl w:val="29E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86405">
    <w:abstractNumId w:val="8"/>
  </w:num>
  <w:num w:numId="2" w16cid:durableId="1708606086">
    <w:abstractNumId w:val="7"/>
  </w:num>
  <w:num w:numId="3" w16cid:durableId="720061630">
    <w:abstractNumId w:val="6"/>
  </w:num>
  <w:num w:numId="4" w16cid:durableId="817115610">
    <w:abstractNumId w:val="13"/>
  </w:num>
  <w:num w:numId="5" w16cid:durableId="272909680">
    <w:abstractNumId w:val="5"/>
  </w:num>
  <w:num w:numId="6" w16cid:durableId="970524424">
    <w:abstractNumId w:val="1"/>
  </w:num>
  <w:num w:numId="7" w16cid:durableId="1189610899">
    <w:abstractNumId w:val="11"/>
  </w:num>
  <w:num w:numId="8" w16cid:durableId="1006908102">
    <w:abstractNumId w:val="14"/>
  </w:num>
  <w:num w:numId="9" w16cid:durableId="56052847">
    <w:abstractNumId w:val="3"/>
  </w:num>
  <w:num w:numId="10" w16cid:durableId="1320038088">
    <w:abstractNumId w:val="0"/>
  </w:num>
  <w:num w:numId="11" w16cid:durableId="1859002535">
    <w:abstractNumId w:val="12"/>
  </w:num>
  <w:num w:numId="12" w16cid:durableId="290866198">
    <w:abstractNumId w:val="10"/>
  </w:num>
  <w:num w:numId="13" w16cid:durableId="2028754714">
    <w:abstractNumId w:val="4"/>
  </w:num>
  <w:num w:numId="14" w16cid:durableId="1725252319">
    <w:abstractNumId w:val="9"/>
  </w:num>
  <w:num w:numId="15" w16cid:durableId="200062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9E"/>
    <w:rsid w:val="00135220"/>
    <w:rsid w:val="00170C9E"/>
    <w:rsid w:val="0050668D"/>
    <w:rsid w:val="00624EBD"/>
    <w:rsid w:val="0067448F"/>
    <w:rsid w:val="00B25FFE"/>
    <w:rsid w:val="00BD77EE"/>
    <w:rsid w:val="00E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9E7EA"/>
  <w15:chartTrackingRefBased/>
  <w15:docId w15:val="{9A42B628-7356-4CA2-8CE2-7CAEAD6D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C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C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C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C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C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C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C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C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C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C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C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0C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C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C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C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0C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C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C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C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C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C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C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0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1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773</Words>
  <Characters>1278</Characters>
  <Application>Microsoft Office Word</Application>
  <DocSecurity>0</DocSecurity>
  <Lines>51</Lines>
  <Paragraphs>75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子阳 张</dc:creator>
  <cp:keywords/>
  <dc:description/>
  <cp:lastModifiedBy>子阳 张</cp:lastModifiedBy>
  <cp:revision>7</cp:revision>
  <dcterms:created xsi:type="dcterms:W3CDTF">2025-06-08T08:50:00Z</dcterms:created>
  <dcterms:modified xsi:type="dcterms:W3CDTF">2025-06-18T15:32:00Z</dcterms:modified>
</cp:coreProperties>
</file>