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4CE9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一、强制规范</w:t>
      </w:r>
    </w:p>
    <w:p w14:paraId="40338EE5">
      <w:pPr>
        <w:rPr>
          <w:rFonts w:hint="default"/>
          <w:b/>
          <w:bCs/>
        </w:rPr>
      </w:pPr>
      <w:r>
        <w:rPr>
          <w:rFonts w:hint="default"/>
          <w:b/>
          <w:bCs/>
        </w:rPr>
        <w:t>代码风格</w:t>
      </w:r>
    </w:p>
    <w:p w14:paraId="06A46B40">
      <w:pPr>
        <w:rPr>
          <w:rFonts w:hint="default"/>
        </w:rPr>
      </w:pPr>
      <w:r>
        <w:rPr>
          <w:rFonts w:hint="default"/>
        </w:rPr>
        <w:t>类名必须使用UpperCamelCase（如UserDO），禁止拼音混用</w:t>
      </w:r>
    </w:p>
    <w:p w14:paraId="7223BB1A">
      <w:pPr>
        <w:rPr>
          <w:rFonts w:hint="default"/>
        </w:rPr>
      </w:pPr>
      <w:r>
        <w:rPr>
          <w:rFonts w:hint="default"/>
        </w:rPr>
        <w:t>方法/变量使用lowerCamelCase（如getUserId）</w:t>
      </w:r>
    </w:p>
    <w:p w14:paraId="5D587715">
      <w:pPr>
        <w:rPr>
          <w:rFonts w:hint="default"/>
        </w:rPr>
      </w:pPr>
      <w:r>
        <w:rPr>
          <w:rFonts w:hint="default"/>
        </w:rPr>
        <w:t>常量全大写下划线分隔（MAX_STOCK_COUNT）</w:t>
      </w:r>
    </w:p>
    <w:p w14:paraId="4CD52E8C">
      <w:pPr>
        <w:rPr>
          <w:rFonts w:hint="default"/>
        </w:rPr>
      </w:pPr>
      <w:r>
        <w:rPr>
          <w:rFonts w:hint="default"/>
        </w:rPr>
        <w:t>包名统一小写单数形式（com.alibaba.order）</w:t>
      </w:r>
    </w:p>
    <w:p w14:paraId="518A61F0">
      <w:pPr>
        <w:rPr>
          <w:rFonts w:hint="default"/>
        </w:rPr>
      </w:pPr>
      <w:r>
        <w:rPr>
          <w:rFonts w:hint="default"/>
        </w:rPr>
        <w:t>数组定义使用String[] args而非String args[]</w:t>
      </w:r>
    </w:p>
    <w:p w14:paraId="12EB37CC">
      <w:pPr>
        <w:rPr>
          <w:rFonts w:hint="default"/>
        </w:rPr>
      </w:pPr>
      <w:r>
        <w:rPr>
          <w:rFonts w:hint="default"/>
        </w:rPr>
        <w:t>禁止使用下划线或美元符号开头/结尾</w:t>
      </w:r>
    </w:p>
    <w:p w14:paraId="59BFBDAA">
      <w:pPr>
        <w:rPr>
          <w:rFonts w:hint="default"/>
        </w:rPr>
      </w:pPr>
      <w:r>
        <w:rPr>
          <w:rFonts w:hint="default"/>
        </w:rPr>
        <w:t>强制4空格缩进，禁止Tab字符</w:t>
      </w:r>
    </w:p>
    <w:p w14:paraId="09F4B9E0">
      <w:pPr>
        <w:rPr>
          <w:rFonts w:hint="default"/>
        </w:rPr>
      </w:pPr>
      <w:r>
        <w:rPr>
          <w:rFonts w:hint="default"/>
        </w:rPr>
        <w:t>大括号遵循K&amp;R风格（左大括号不换行，右大括号独立成行）</w:t>
      </w:r>
    </w:p>
    <w:p w14:paraId="7D0B4132">
      <w:pPr>
        <w:rPr>
          <w:rFonts w:hint="default"/>
        </w:rPr>
      </w:pPr>
    </w:p>
    <w:p w14:paraId="242D08F3">
      <w:pPr>
        <w:rPr>
          <w:rFonts w:hint="default"/>
          <w:b/>
          <w:bCs/>
        </w:rPr>
      </w:pPr>
      <w:r>
        <w:rPr>
          <w:rFonts w:hint="default"/>
          <w:b/>
          <w:bCs/>
        </w:rPr>
        <w:t>OOP规约</w:t>
      </w:r>
    </w:p>
    <w:p w14:paraId="14741A4B">
      <w:pPr>
        <w:rPr>
          <w:rFonts w:hint="default"/>
        </w:rPr>
      </w:pPr>
      <w:r>
        <w:rPr>
          <w:rFonts w:hint="default"/>
        </w:rPr>
        <w:t>所有覆写方法必须加@Override</w:t>
      </w:r>
    </w:p>
    <w:p w14:paraId="1E7F986C">
      <w:pPr>
        <w:rPr>
          <w:rFonts w:hint="default"/>
        </w:rPr>
      </w:pPr>
      <w:r>
        <w:rPr>
          <w:rFonts w:hint="default"/>
        </w:rPr>
        <w:t>接口方法默认public，禁止显式声明</w:t>
      </w:r>
    </w:p>
    <w:p w14:paraId="487ED198">
      <w:pPr>
        <w:rPr>
          <w:rFonts w:hint="default"/>
        </w:rPr>
      </w:pPr>
      <w:r>
        <w:rPr>
          <w:rFonts w:hint="default"/>
        </w:rPr>
        <w:t>禁止通过对象引用访问静态成员</w:t>
      </w:r>
    </w:p>
    <w:p w14:paraId="30028CCA">
      <w:pPr>
        <w:rPr>
          <w:rFonts w:hint="default"/>
        </w:rPr>
      </w:pPr>
      <w:r>
        <w:rPr>
          <w:rFonts w:hint="default"/>
        </w:rPr>
        <w:t>equals比较必须重写hashCode</w:t>
      </w:r>
    </w:p>
    <w:p w14:paraId="681ECA3F">
      <w:pPr>
        <w:rPr>
          <w:rFonts w:hint="default"/>
        </w:rPr>
      </w:pPr>
      <w:r>
        <w:rPr>
          <w:rFonts w:hint="default"/>
        </w:rPr>
        <w:t>POJO类属性必须用包装类型（Integer而非int）</w:t>
      </w:r>
    </w:p>
    <w:p w14:paraId="617CA804">
      <w:pPr>
        <w:rPr>
          <w:rFonts w:hint="default"/>
        </w:rPr>
      </w:pPr>
      <w:r>
        <w:rPr>
          <w:rFonts w:hint="default"/>
        </w:rPr>
        <w:t>禁止在foreach中进行remove/add操作</w:t>
      </w:r>
    </w:p>
    <w:p w14:paraId="3F427695">
      <w:pPr>
        <w:rPr>
          <w:rFonts w:hint="default"/>
        </w:rPr>
      </w:pPr>
      <w:r>
        <w:rPr>
          <w:rFonts w:hint="default"/>
        </w:rPr>
        <w:t>构造方法禁止包含业务逻辑</w:t>
      </w:r>
    </w:p>
    <w:p w14:paraId="6522F06A">
      <w:pPr>
        <w:rPr>
          <w:rFonts w:hint="default"/>
        </w:rPr>
      </w:pPr>
    </w:p>
    <w:p w14:paraId="11800CE7">
      <w:pPr>
        <w:rPr>
          <w:rFonts w:hint="default"/>
          <w:b/>
          <w:bCs/>
        </w:rPr>
      </w:pPr>
      <w:r>
        <w:rPr>
          <w:rFonts w:hint="default"/>
          <w:b/>
          <w:bCs/>
        </w:rPr>
        <w:t>并发处理</w:t>
      </w:r>
    </w:p>
    <w:p w14:paraId="67F588F3">
      <w:pPr>
        <w:rPr>
          <w:rFonts w:hint="default"/>
        </w:rPr>
      </w:pPr>
      <w:r>
        <w:rPr>
          <w:rFonts w:hint="default"/>
        </w:rPr>
        <w:t>线程池必须通过ThreadPoolExecutor创建</w:t>
      </w:r>
    </w:p>
    <w:p w14:paraId="1556FB4D">
      <w:pPr>
        <w:rPr>
          <w:rFonts w:hint="default"/>
        </w:rPr>
      </w:pPr>
      <w:r>
        <w:rPr>
          <w:rFonts w:hint="default"/>
        </w:rPr>
        <w:t>禁止使用Executors创建线程池</w:t>
      </w:r>
    </w:p>
    <w:p w14:paraId="7DF81F26">
      <w:pPr>
        <w:rPr>
          <w:rFonts w:hint="default"/>
        </w:rPr>
      </w:pPr>
      <w:r>
        <w:rPr>
          <w:rFonts w:hint="default"/>
        </w:rPr>
        <w:t>SimpleDateFormat必须线程安全使用</w:t>
      </w:r>
    </w:p>
    <w:p w14:paraId="6F6B6A09">
      <w:pPr>
        <w:rPr>
          <w:rFonts w:hint="default"/>
        </w:rPr>
      </w:pPr>
      <w:r>
        <w:rPr>
          <w:rFonts w:hint="default"/>
        </w:rPr>
        <w:t>并发修改需加锁或使用并发集合</w:t>
      </w:r>
    </w:p>
    <w:p w14:paraId="1F46F163">
      <w:pPr>
        <w:rPr>
          <w:rFonts w:hint="default"/>
        </w:rPr>
      </w:pPr>
      <w:r>
        <w:rPr>
          <w:rFonts w:hint="default"/>
        </w:rPr>
        <w:t>volatile仅适用于单写多读场景</w:t>
      </w:r>
    </w:p>
    <w:p w14:paraId="605D1AC3">
      <w:pPr>
        <w:rPr>
          <w:rFonts w:hint="default"/>
        </w:rPr>
      </w:pPr>
    </w:p>
    <w:p w14:paraId="27D6401B">
      <w:pPr>
        <w:rPr>
          <w:rFonts w:hint="default"/>
          <w:b/>
          <w:bCs/>
        </w:rPr>
      </w:pPr>
      <w:r>
        <w:rPr>
          <w:rFonts w:hint="default"/>
          <w:b/>
          <w:bCs/>
        </w:rPr>
        <w:t>异常日志</w:t>
      </w:r>
    </w:p>
    <w:p w14:paraId="6426F37C">
      <w:pPr>
        <w:rPr>
          <w:rFonts w:hint="default"/>
        </w:rPr>
      </w:pPr>
      <w:r>
        <w:rPr>
          <w:rFonts w:hint="default"/>
        </w:rPr>
        <w:t>禁止捕获RuntimeException后不做处理</w:t>
      </w:r>
    </w:p>
    <w:p w14:paraId="59467B64">
      <w:pPr>
        <w:rPr>
          <w:rFonts w:hint="default"/>
        </w:rPr>
      </w:pPr>
      <w:r>
        <w:rPr>
          <w:rFonts w:hint="default"/>
        </w:rPr>
        <w:t>finally块必须关闭资源（try-with-resources优先）</w:t>
      </w:r>
    </w:p>
    <w:p w14:paraId="75ADE3E5">
      <w:pPr>
        <w:rPr>
          <w:rFonts w:hint="default"/>
        </w:rPr>
      </w:pPr>
      <w:r>
        <w:rPr>
          <w:rFonts w:hint="default"/>
        </w:rPr>
        <w:t>异常信息必须包含现场数据和堆栈</w:t>
      </w:r>
    </w:p>
    <w:p w14:paraId="17CE2CF8">
      <w:pPr>
        <w:rPr>
          <w:rFonts w:hint="default"/>
        </w:rPr>
      </w:pPr>
      <w:r>
        <w:rPr>
          <w:rFonts w:hint="default"/>
        </w:rPr>
        <w:t>禁止返回null集合，应返回空集合</w:t>
      </w:r>
    </w:p>
    <w:p w14:paraId="5861F421">
      <w:pPr>
        <w:rPr>
          <w:rFonts w:hint="default"/>
        </w:rPr>
      </w:pPr>
      <w:r>
        <w:rPr>
          <w:rFonts w:hint="default"/>
        </w:rPr>
        <w:t>日志输出必须使用SLF4J门面</w:t>
      </w:r>
    </w:p>
    <w:p w14:paraId="4E28DBEF">
      <w:pPr>
        <w:rPr>
          <w:rFonts w:hint="default"/>
        </w:rPr>
      </w:pPr>
    </w:p>
    <w:p w14:paraId="61A580E5">
      <w:pPr>
        <w:rPr>
          <w:rFonts w:hint="default"/>
          <w:b/>
          <w:bCs/>
        </w:rPr>
      </w:pPr>
      <w:r>
        <w:rPr>
          <w:rFonts w:hint="default"/>
          <w:b/>
          <w:bCs/>
        </w:rPr>
        <w:t>安全规约</w:t>
      </w:r>
    </w:p>
    <w:p w14:paraId="2CD5BA53">
      <w:pPr>
        <w:rPr>
          <w:rFonts w:hint="default"/>
        </w:rPr>
      </w:pPr>
      <w:r>
        <w:rPr>
          <w:rFonts w:hint="default"/>
        </w:rPr>
        <w:t>用户输入必须参数校验</w:t>
      </w:r>
    </w:p>
    <w:p w14:paraId="1DB2290C">
      <w:pPr>
        <w:rPr>
          <w:rFonts w:hint="default"/>
        </w:rPr>
      </w:pPr>
      <w:r>
        <w:rPr>
          <w:rFonts w:hint="default"/>
        </w:rPr>
        <w:t>禁止拼接SQL，必须使用参数绑定</w:t>
      </w:r>
    </w:p>
    <w:p w14:paraId="57E4FA4F">
      <w:pPr>
        <w:rPr>
          <w:rFonts w:hint="default"/>
        </w:rPr>
      </w:pPr>
      <w:r>
        <w:rPr>
          <w:rFonts w:hint="default"/>
        </w:rPr>
        <w:t>敏感数据必须脱敏展示（如手机号158​**​9119）</w:t>
      </w:r>
    </w:p>
    <w:p w14:paraId="390EDD78">
      <w:pPr>
        <w:rPr>
          <w:rFonts w:hint="default"/>
        </w:rPr>
      </w:pPr>
      <w:r>
        <w:rPr>
          <w:rFonts w:hint="default"/>
        </w:rPr>
        <w:t>禁止使用System.out.println输出日志</w:t>
      </w:r>
    </w:p>
    <w:p w14:paraId="12E9F72B">
      <w:pPr>
        <w:rPr>
          <w:rFonts w:hint="default"/>
        </w:rPr>
      </w:pPr>
      <w:r>
        <w:rPr>
          <w:rFonts w:hint="default"/>
        </w:rPr>
        <w:t>禁止存储过程和级联操作</w:t>
      </w:r>
    </w:p>
    <w:p w14:paraId="791A8545">
      <w:pPr>
        <w:rPr>
          <w:rFonts w:hint="default"/>
        </w:rPr>
      </w:pPr>
    </w:p>
    <w:p w14:paraId="4811628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二、推荐规范</w:t>
      </w:r>
    </w:p>
    <w:p w14:paraId="72A107C0">
      <w:pPr>
        <w:rPr>
          <w:rFonts w:hint="default"/>
          <w:b/>
          <w:bCs/>
        </w:rPr>
      </w:pPr>
      <w:r>
        <w:rPr>
          <w:rFonts w:hint="default"/>
          <w:b/>
          <w:bCs/>
        </w:rPr>
        <w:t>代码规范</w:t>
      </w:r>
    </w:p>
    <w:p w14:paraId="7CB6DB4D">
      <w:pPr>
        <w:rPr>
          <w:rFonts w:hint="default"/>
        </w:rPr>
      </w:pPr>
      <w:r>
        <w:rPr>
          <w:rFonts w:hint="default"/>
        </w:rPr>
        <w:t>接口方法参数校验推荐使用@Validated</w:t>
      </w:r>
    </w:p>
    <w:p w14:paraId="0CF606D1">
      <w:pPr>
        <w:rPr>
          <w:rFonts w:hint="default"/>
        </w:rPr>
      </w:pPr>
      <w:r>
        <w:rPr>
          <w:rFonts w:hint="default"/>
        </w:rPr>
        <w:t>集合初始化指定初始容量（如new ArrayList&lt;&gt;(16)）</w:t>
      </w:r>
    </w:p>
    <w:p w14:paraId="7E345AAF">
      <w:pPr>
        <w:rPr>
          <w:rFonts w:hint="default"/>
        </w:rPr>
      </w:pPr>
      <w:r>
        <w:rPr>
          <w:rFonts w:hint="default"/>
        </w:rPr>
        <w:t>使用ThreadLocalRandom替代Math.random()</w:t>
      </w:r>
    </w:p>
    <w:p w14:paraId="1ED19DBA">
      <w:pPr>
        <w:rPr>
          <w:rFonts w:hint="default"/>
        </w:rPr>
      </w:pPr>
      <w:r>
        <w:rPr>
          <w:rFonts w:hint="default"/>
        </w:rPr>
        <w:t>推荐使用Optional防止NPE</w:t>
      </w:r>
    </w:p>
    <w:p w14:paraId="36E3F888">
      <w:pPr>
        <w:rPr>
          <w:rFonts w:hint="default"/>
        </w:rPr>
      </w:pPr>
      <w:r>
        <w:rPr>
          <w:rFonts w:hint="default"/>
        </w:rPr>
        <w:t>单元测试必须覆盖核心业务逻辑</w:t>
      </w:r>
    </w:p>
    <w:p w14:paraId="4F1618CF">
      <w:pPr>
        <w:rPr>
          <w:rFonts w:hint="default"/>
        </w:rPr>
      </w:pPr>
    </w:p>
    <w:p w14:paraId="6B727FAE">
      <w:pPr>
        <w:rPr>
          <w:rFonts w:hint="default"/>
          <w:b/>
          <w:bCs/>
        </w:rPr>
      </w:pPr>
      <w:r>
        <w:rPr>
          <w:rFonts w:hint="default"/>
          <w:b/>
          <w:bCs/>
        </w:rPr>
        <w:t>性能优化</w:t>
      </w:r>
    </w:p>
    <w:p w14:paraId="677FE923">
      <w:pPr>
        <w:rPr>
          <w:rFonts w:hint="default"/>
        </w:rPr>
      </w:pPr>
      <w:r>
        <w:rPr>
          <w:rFonts w:hint="default"/>
        </w:rPr>
        <w:t>避免频繁创建对象（如字符串拼接用StringBuilder）</w:t>
      </w:r>
    </w:p>
    <w:p w14:paraId="6DB07C5C">
      <w:pPr>
        <w:rPr>
          <w:rFonts w:hint="default"/>
        </w:rPr>
      </w:pPr>
      <w:r>
        <w:rPr>
          <w:rFonts w:hint="default"/>
        </w:rPr>
        <w:t>推荐使用Guava缓存替代手动缓存实现</w:t>
      </w:r>
    </w:p>
    <w:p w14:paraId="752BA1E9">
      <w:pPr>
        <w:rPr>
          <w:rFonts w:hint="default"/>
        </w:rPr>
      </w:pPr>
      <w:r>
        <w:rPr>
          <w:rFonts w:hint="default"/>
        </w:rPr>
        <w:t>高并发场景优先使用原子类（AtomicInteger）</w:t>
      </w:r>
    </w:p>
    <w:p w14:paraId="5A23E0B7">
      <w:pPr>
        <w:rPr>
          <w:rFonts w:hint="default"/>
        </w:rPr>
      </w:pPr>
      <w:r>
        <w:rPr>
          <w:rFonts w:hint="default"/>
        </w:rPr>
        <w:t>推荐使用CompletableFuture处理异步任务</w:t>
      </w:r>
    </w:p>
    <w:p w14:paraId="0DD31C0A">
      <w:pPr>
        <w:rPr>
          <w:rFonts w:hint="default"/>
        </w:rPr>
      </w:pPr>
      <w:r>
        <w:rPr>
          <w:rFonts w:hint="default"/>
        </w:rPr>
        <w:t>避免在循环内创建对象实例</w:t>
      </w:r>
    </w:p>
    <w:p w14:paraId="1E7C35BB">
      <w:pPr>
        <w:rPr>
          <w:rFonts w:hint="default"/>
        </w:rPr>
      </w:pPr>
    </w:p>
    <w:p w14:paraId="5B670BF1">
      <w:pPr>
        <w:rPr>
          <w:rFonts w:hint="default"/>
          <w:b/>
          <w:bCs/>
        </w:rPr>
      </w:pPr>
      <w:r>
        <w:rPr>
          <w:rFonts w:hint="default"/>
          <w:b/>
          <w:bCs/>
        </w:rPr>
        <w:t>设计模式</w:t>
      </w:r>
    </w:p>
    <w:p w14:paraId="7282F724">
      <w:pPr>
        <w:rPr>
          <w:rFonts w:hint="default"/>
        </w:rPr>
      </w:pPr>
      <w:r>
        <w:rPr>
          <w:rFonts w:hint="default"/>
        </w:rPr>
        <w:t>工厂模式推荐使用静态工厂方法</w:t>
      </w:r>
    </w:p>
    <w:p w14:paraId="33AE7596">
      <w:pPr>
        <w:rPr>
          <w:rFonts w:hint="default"/>
        </w:rPr>
      </w:pPr>
      <w:r>
        <w:rPr>
          <w:rFonts w:hint="default"/>
        </w:rPr>
        <w:t>单例模式推荐双重检查锁+volatile</w:t>
      </w:r>
    </w:p>
    <w:p w14:paraId="1C384D7D">
      <w:pPr>
        <w:rPr>
          <w:rFonts w:hint="default"/>
        </w:rPr>
      </w:pPr>
      <w:r>
        <w:rPr>
          <w:rFonts w:hint="default"/>
        </w:rPr>
        <w:t>观察者模式推荐使用Guava EventBus</w:t>
      </w:r>
    </w:p>
    <w:p w14:paraId="58AB5699">
      <w:pPr>
        <w:rPr>
          <w:rFonts w:hint="default"/>
        </w:rPr>
      </w:pPr>
      <w:r>
        <w:rPr>
          <w:rFonts w:hint="default"/>
        </w:rPr>
        <w:t>推荐使用策略模式替代if-else分支</w:t>
      </w:r>
    </w:p>
    <w:p w14:paraId="73FCF396">
      <w:pPr>
        <w:rPr>
          <w:rFonts w:hint="default"/>
        </w:rPr>
      </w:pPr>
      <w:r>
        <w:rPr>
          <w:rFonts w:hint="default"/>
        </w:rPr>
        <w:t>推荐使用模板方法固化流程骨架</w:t>
      </w:r>
    </w:p>
    <w:p w14:paraId="51DEE53D">
      <w:pPr>
        <w:rPr>
          <w:rFonts w:hint="default"/>
        </w:rPr>
      </w:pPr>
    </w:p>
    <w:p w14:paraId="53E5D843">
      <w:pPr>
        <w:rPr>
          <w:rFonts w:hint="default"/>
          <w:b/>
          <w:bCs/>
        </w:rPr>
      </w:pPr>
      <w:r>
        <w:rPr>
          <w:rFonts w:hint="default"/>
          <w:b/>
          <w:bCs/>
        </w:rPr>
        <w:t>工程实践</w:t>
      </w:r>
    </w:p>
    <w:p w14:paraId="612D23DA">
      <w:pPr>
        <w:rPr>
          <w:rFonts w:hint="default"/>
        </w:rPr>
      </w:pPr>
      <w:r>
        <w:rPr>
          <w:rFonts w:hint="default"/>
        </w:rPr>
        <w:t>推荐使用Maven多模块架构</w:t>
      </w:r>
    </w:p>
    <w:p w14:paraId="7616BE4A">
      <w:pPr>
        <w:rPr>
          <w:rFonts w:hint="default"/>
        </w:rPr>
      </w:pPr>
      <w:r>
        <w:rPr>
          <w:rFonts w:hint="default"/>
        </w:rPr>
        <w:t>推荐使用SonarQube进行代码质量扫描</w:t>
      </w:r>
    </w:p>
    <w:p w14:paraId="08CA3DBB">
      <w:pPr>
        <w:rPr>
          <w:rFonts w:hint="default"/>
        </w:rPr>
      </w:pPr>
      <w:r>
        <w:rPr>
          <w:rFonts w:hint="default"/>
        </w:rPr>
        <w:t>推荐使用Jenkins实现持续集成</w:t>
      </w:r>
    </w:p>
    <w:p w14:paraId="5E9017A0">
      <w:pPr>
        <w:rPr>
          <w:rFonts w:hint="default"/>
        </w:rPr>
      </w:pPr>
      <w:r>
        <w:rPr>
          <w:rFonts w:hint="default"/>
        </w:rPr>
        <w:t>推荐使用Redisson实现分布式锁</w:t>
      </w:r>
    </w:p>
    <w:p w14:paraId="4E4AC047">
      <w:pPr>
        <w:rPr>
          <w:rFonts w:hint="default"/>
        </w:rPr>
      </w:pPr>
      <w:r>
        <w:rPr>
          <w:rFonts w:hint="default"/>
        </w:rPr>
        <w:t>推荐使用SkyWalking实现链路追踪</w:t>
      </w:r>
    </w:p>
    <w:p w14:paraId="61ED430D">
      <w:pPr>
        <w:rPr>
          <w:rFonts w:hint="default"/>
        </w:rPr>
      </w:pPr>
    </w:p>
    <w:p w14:paraId="7FD4AF0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三、允许规范</w:t>
      </w:r>
    </w:p>
    <w:p w14:paraId="60855BC9">
      <w:pPr>
        <w:rPr>
          <w:rFonts w:hint="default"/>
        </w:rPr>
      </w:pPr>
      <w:r>
        <w:rPr>
          <w:rFonts w:hint="default"/>
        </w:rPr>
        <w:t>允许局部变量使用基本类型（int/count）</w:t>
      </w:r>
    </w:p>
    <w:p w14:paraId="10A3E9D5">
      <w:pPr>
        <w:rPr>
          <w:rFonts w:hint="default"/>
        </w:rPr>
      </w:pPr>
      <w:r>
        <w:rPr>
          <w:rFonts w:hint="default"/>
        </w:rPr>
        <w:t>允许在DTO中使用@ApiModelProperty注解</w:t>
      </w:r>
    </w:p>
    <w:p w14:paraId="1BBDB443">
      <w:pPr>
        <w:rPr>
          <w:rFonts w:hint="default"/>
        </w:rPr>
      </w:pPr>
      <w:r>
        <w:rPr>
          <w:rFonts w:hint="default"/>
        </w:rPr>
        <w:t>允许在工具类中使用静态方法</w:t>
      </w:r>
    </w:p>
    <w:p w14:paraId="0B93E8E4">
      <w:pPr>
        <w:rPr>
          <w:rFonts w:hint="default"/>
        </w:rPr>
      </w:pPr>
      <w:r>
        <w:rPr>
          <w:rFonts w:hint="default"/>
        </w:rPr>
        <w:t>允许使用Lombok简化POJO代码</w:t>
      </w:r>
    </w:p>
    <w:p w14:paraId="036685E9">
      <w:pPr>
        <w:rPr>
          <w:rFonts w:hint="default"/>
        </w:rPr>
      </w:pPr>
      <w:r>
        <w:rPr>
          <w:rFonts w:hint="default"/>
        </w:rPr>
        <w:t>允许在单元测试中使用Mockito</w:t>
      </w:r>
      <w:bookmarkStart w:id="0" w:name="_GoBack"/>
      <w:bookmarkEnd w:id="0"/>
    </w:p>
    <w:p w14:paraId="5F1E14A0">
      <w:pPr>
        <w:rPr>
          <w:rFonts w:hint="default"/>
        </w:rPr>
      </w:pPr>
      <w:r>
        <w:rPr>
          <w:rFonts w:hint="default"/>
        </w:rPr>
        <w:t>允许使用Guava的Preconditions做参数校验</w:t>
      </w:r>
    </w:p>
    <w:p w14:paraId="65F557D3">
      <w:pPr>
        <w:rPr>
          <w:rFonts w:hint="default"/>
        </w:rPr>
      </w:pPr>
      <w:r>
        <w:rPr>
          <w:rFonts w:hint="default"/>
        </w:rPr>
        <w:t>允许在Mapper XML中使用动态SQL</w:t>
      </w:r>
    </w:p>
    <w:p w14:paraId="3DC71D62">
      <w:pPr>
        <w:rPr>
          <w:rFonts w:hint="default"/>
        </w:rPr>
      </w:pPr>
      <w:r>
        <w:rPr>
          <w:rFonts w:hint="default"/>
        </w:rPr>
        <w:t>允许使用Spring Boot Actuator监控应用</w:t>
      </w:r>
    </w:p>
    <w:p w14:paraId="31DA4A22">
      <w:pPr>
        <w:rPr>
          <w:rFonts w:hint="default"/>
        </w:rPr>
      </w:pPr>
      <w:r>
        <w:rPr>
          <w:rFonts w:hint="default"/>
        </w:rPr>
        <w:t>允许使用Redis实现分布式缓存</w:t>
      </w:r>
    </w:p>
    <w:p w14:paraId="14BDE6DD">
      <w:pPr>
        <w:rPr>
          <w:rFonts w:hint="default"/>
        </w:rPr>
      </w:pPr>
      <w:r>
        <w:rPr>
          <w:rFonts w:hint="default"/>
        </w:rPr>
        <w:t>允许使用Elasticsearch实现全文检索</w:t>
      </w:r>
    </w:p>
    <w:p w14:paraId="2A0AD034">
      <w:pPr>
        <w:rPr>
          <w:rFonts w:hint="default"/>
        </w:rPr>
      </w:pPr>
    </w:p>
    <w:p w14:paraId="6BF5A7FF">
      <w:pPr>
        <w:rPr>
          <w:rFonts w:hint="default"/>
          <w:b/>
          <w:bCs/>
        </w:rPr>
      </w:pPr>
      <w:r>
        <w:rPr>
          <w:rFonts w:hint="default"/>
          <w:b/>
          <w:bCs/>
        </w:rPr>
        <w:t>关键说明</w:t>
      </w:r>
    </w:p>
    <w:p w14:paraId="3E4CEAF4">
      <w:pPr>
        <w:rPr>
          <w:rFonts w:hint="default"/>
        </w:rPr>
      </w:pPr>
      <w:r>
        <w:rPr>
          <w:rFonts w:hint="default"/>
        </w:rPr>
        <w:t>强制规范是代码质量的底线，违反将导致代码审查不通过</w:t>
      </w:r>
    </w:p>
    <w:p w14:paraId="57236C16">
      <w:pPr>
        <w:rPr>
          <w:rFonts w:hint="default"/>
        </w:rPr>
      </w:pPr>
      <w:r>
        <w:rPr>
          <w:rFonts w:hint="default"/>
        </w:rPr>
        <w:t>推荐规范是最佳实践指引，可根据项目实际情况调整</w:t>
      </w:r>
    </w:p>
    <w:p w14:paraId="081D297A">
      <w:pPr>
        <w:rPr>
          <w:rFonts w:hint="default"/>
        </w:rPr>
      </w:pPr>
      <w:r>
        <w:rPr>
          <w:rFonts w:hint="default"/>
        </w:rPr>
        <w:t>允许规范是经过验证的有效实践，但需注意使用场景</w:t>
      </w:r>
    </w:p>
    <w:p w14:paraId="239ED5AA">
      <w:pPr>
        <w:rPr>
          <w:rFonts w:hint="default"/>
        </w:rPr>
      </w:pPr>
      <w:r>
        <w:rPr>
          <w:rFonts w:hint="default"/>
        </w:rPr>
        <w:t>所有规范需配合SonarQube等工具进行持续检测</w:t>
      </w:r>
    </w:p>
    <w:p w14:paraId="690E73CA">
      <w:pPr>
        <w:rPr>
          <w:rFonts w:hint="default"/>
        </w:rPr>
      </w:pPr>
      <w:r>
        <w:rPr>
          <w:rFonts w:hint="default"/>
        </w:rPr>
        <w:t>新增功能必须同步更新单元测试和文档</w:t>
      </w:r>
    </w:p>
    <w:p w14:paraId="7C17F7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9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2025-06-05T06:15:37Z</dcterms:created>
  <dc:creator>22685</dc:creator>
  <cp:lastModifiedBy>叶落&amp;风华</cp:lastModifiedBy>
  <dcterms:modified xsi:type="dcterms:W3CDTF">2025-06-05T06:26:50Z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eyJoZGlkIjoiM2FiZDIzMjBhYjY3YjcwYmIxYWI1NjM4YzVmYjEyMDMiLCJ1c2VySWQiOiIxNTEzMjQwNjUzIn0=</vt:lpwstr>
  </property>
  <property fmtid="{D5CDD505-2E9C-101B-9397-08002B2CF9AE}" pid="4" name="ICV">
    <vt:lpwstr>D58E09DED1964F0E85A546305DC221E4_12</vt:lpwstr>
  </property>
</Properties>
</file>