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强制（必须遵循的规范）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类名使用大驼峰命名法（PascalCase），如 UserService。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方法名、变量名使用小驼峰命名法（camelCase），如 getUserById。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常量命名必须全部大写，使用下划线分隔，如 MAX_RETRY_COUNT。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每个类必须有明确的访问修饰符（如 public / package-private），不可省略。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</w:rPr>
        <w:t>文件名必须与公共类名完全一致，如 UserService.java。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缩进必须为4个空格，禁止使用Tab字符。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  <w:szCs w:val="24"/>
        </w:rPr>
        <w:t>每条语句结束必须加分号。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sz w:val="24"/>
          <w:szCs w:val="24"/>
        </w:rPr>
        <w:t>禁止类中出现超过100行未拆分的方法。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sz w:val="24"/>
          <w:szCs w:val="24"/>
        </w:rPr>
        <w:t>禁止在代码中出现中文注释以外的中文字符（除特殊需求）。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r>
        <w:rPr>
          <w:rFonts w:hint="eastAsia" w:ascii="宋体" w:hAnsi="宋体" w:eastAsia="宋体" w:cs="宋体"/>
          <w:sz w:val="24"/>
          <w:szCs w:val="24"/>
        </w:rPr>
        <w:t>禁止捕获 Exception 顶级异常，应细化异常类型。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</w:t>
      </w:r>
      <w:r>
        <w:rPr>
          <w:rFonts w:hint="eastAsia" w:ascii="宋体" w:hAnsi="宋体" w:eastAsia="宋体" w:cs="宋体"/>
          <w:sz w:val="24"/>
          <w:szCs w:val="24"/>
        </w:rPr>
        <w:t>数据库操作必须使用预编译语句（PreparedStatement）防止 SQL 注入。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</w:t>
      </w:r>
      <w:r>
        <w:rPr>
          <w:rFonts w:hint="eastAsia" w:ascii="宋体" w:hAnsi="宋体" w:eastAsia="宋体" w:cs="宋体"/>
          <w:sz w:val="24"/>
          <w:szCs w:val="24"/>
        </w:rPr>
        <w:t>禁止代码中出现System.out.print，应统一使用日志框架如 SLF4J。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</w:t>
      </w:r>
      <w:r>
        <w:rPr>
          <w:rFonts w:hint="eastAsia" w:ascii="宋体" w:hAnsi="宋体" w:eastAsia="宋体" w:cs="宋体"/>
          <w:sz w:val="24"/>
          <w:szCs w:val="24"/>
        </w:rPr>
        <w:t>所有公开接口必须有注释说明，包含功能、参数、返回值。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</w:t>
      </w:r>
      <w:r>
        <w:rPr>
          <w:rFonts w:hint="eastAsia" w:ascii="宋体" w:hAnsi="宋体" w:eastAsia="宋体" w:cs="宋体"/>
          <w:sz w:val="24"/>
          <w:szCs w:val="24"/>
        </w:rPr>
        <w:t>禁止魔法数字（magic numbers）直接出现在代码中，必须提取为常量。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</w:t>
      </w:r>
      <w:r>
        <w:rPr>
          <w:rFonts w:hint="eastAsia" w:ascii="宋体" w:hAnsi="宋体" w:eastAsia="宋体" w:cs="宋体"/>
          <w:sz w:val="24"/>
          <w:szCs w:val="24"/>
        </w:rPr>
        <w:t>严禁使用==比较字符串，应使用equals方法。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</w:t>
      </w:r>
      <w:r>
        <w:rPr>
          <w:rFonts w:hint="eastAsia" w:ascii="宋体" w:hAnsi="宋体" w:eastAsia="宋体" w:cs="宋体"/>
          <w:sz w:val="24"/>
          <w:szCs w:val="24"/>
        </w:rPr>
        <w:t>严禁在多线程场景下使用非线程安全的类，如SimpleDateFormat。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</w:t>
      </w:r>
      <w:r>
        <w:rPr>
          <w:rFonts w:hint="eastAsia" w:ascii="宋体" w:hAnsi="宋体" w:eastAsia="宋体" w:cs="宋体"/>
          <w:sz w:val="24"/>
          <w:szCs w:val="24"/>
        </w:rPr>
        <w:t>禁止在循环中进行对象创建、数据库连接、文件打开等重操作。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</w:t>
      </w:r>
      <w:r>
        <w:rPr>
          <w:rFonts w:hint="eastAsia" w:ascii="宋体" w:hAnsi="宋体" w:eastAsia="宋体" w:cs="宋体"/>
          <w:sz w:val="24"/>
          <w:szCs w:val="24"/>
        </w:rPr>
        <w:t>严禁方法中使用 return null 返回集合，应返回空集合。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19.</w:t>
      </w:r>
      <w:r>
        <w:rPr>
          <w:rFonts w:hint="eastAsia" w:ascii="宋体" w:hAnsi="宋体" w:eastAsia="宋体" w:cs="宋体"/>
          <w:sz w:val="24"/>
          <w:szCs w:val="24"/>
        </w:rPr>
        <w:t>禁止在公共类中使用默认包（default package）。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所有枚举类必须显式定义构造函数及属性。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推荐（建议遵循，提高可读性与可维护性）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21.</w:t>
      </w:r>
      <w:r>
        <w:rPr>
          <w:rFonts w:hint="eastAsia" w:ascii="宋体" w:hAnsi="宋体" w:eastAsia="宋体" w:cs="宋体"/>
          <w:sz w:val="24"/>
          <w:szCs w:val="24"/>
        </w:rPr>
        <w:t>类文件中结构顺序建议为：常量、属性、构造函数、方法。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22.</w:t>
      </w:r>
      <w:r>
        <w:rPr>
          <w:rFonts w:hint="eastAsia" w:ascii="宋体" w:hAnsi="宋体" w:eastAsia="宋体" w:cs="宋体"/>
          <w:sz w:val="24"/>
          <w:szCs w:val="24"/>
        </w:rPr>
        <w:t>建议每个方法不超过50行代码，超过需重构。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23.</w:t>
      </w:r>
      <w:r>
        <w:rPr>
          <w:rFonts w:hint="eastAsia" w:ascii="宋体" w:hAnsi="宋体" w:eastAsia="宋体" w:cs="宋体"/>
          <w:sz w:val="24"/>
          <w:szCs w:val="24"/>
        </w:rPr>
        <w:t>推荐使用 Lombok 简化 Getter/Setter，但应谨慎使用 @Data。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24.</w:t>
      </w:r>
      <w:r>
        <w:rPr>
          <w:rFonts w:hint="eastAsia" w:ascii="宋体" w:hAnsi="宋体" w:eastAsia="宋体" w:cs="宋体"/>
          <w:sz w:val="24"/>
          <w:szCs w:val="24"/>
        </w:rPr>
        <w:t>建议使用 JDK8 以上的 Stream API 提高代码简洁性和可读性。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25.</w:t>
      </w:r>
      <w:r>
        <w:rPr>
          <w:rFonts w:hint="eastAsia" w:ascii="宋体" w:hAnsi="宋体" w:eastAsia="宋体" w:cs="宋体"/>
          <w:sz w:val="24"/>
          <w:szCs w:val="24"/>
        </w:rPr>
        <w:t>建议控制类文件长度在1000行以内，超过应拆分类职责。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26.</w:t>
      </w:r>
      <w:r>
        <w:rPr>
          <w:rFonts w:hint="eastAsia" w:ascii="宋体" w:hAnsi="宋体" w:eastAsia="宋体" w:cs="宋体"/>
          <w:sz w:val="24"/>
          <w:szCs w:val="24"/>
        </w:rPr>
        <w:t>推荐使用日志占位符{}而非字符串拼接进行日志打印。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27.</w:t>
      </w:r>
      <w:r>
        <w:rPr>
          <w:rFonts w:hint="eastAsia" w:ascii="宋体" w:hAnsi="宋体" w:eastAsia="宋体" w:cs="宋体"/>
          <w:sz w:val="24"/>
          <w:szCs w:val="24"/>
        </w:rPr>
        <w:t>建议所有属性使用private修饰并提供getter/setter。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28.</w:t>
      </w:r>
      <w:r>
        <w:rPr>
          <w:rFonts w:hint="eastAsia" w:ascii="宋体" w:hAnsi="宋体" w:eastAsia="宋体" w:cs="宋体"/>
          <w:sz w:val="24"/>
          <w:szCs w:val="24"/>
        </w:rPr>
        <w:t>推荐 Controller 层返回统一的响应结构（如 Result、ResponseWrapper）。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29.</w:t>
      </w:r>
      <w:r>
        <w:rPr>
          <w:rFonts w:hint="eastAsia" w:ascii="宋体" w:hAnsi="宋体" w:eastAsia="宋体" w:cs="宋体"/>
          <w:sz w:val="24"/>
          <w:szCs w:val="24"/>
        </w:rPr>
        <w:t>推荐使用Optional替代可能为 null 的返回值，避免 NPE。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30.</w:t>
      </w:r>
      <w:r>
        <w:rPr>
          <w:rFonts w:hint="eastAsia" w:ascii="宋体" w:hAnsi="宋体" w:eastAsia="宋体" w:cs="宋体"/>
          <w:sz w:val="24"/>
          <w:szCs w:val="24"/>
        </w:rPr>
        <w:t>建议使用 final 修饰不变变量或参数，提高代码可读性。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31.</w:t>
      </w:r>
      <w:r>
        <w:rPr>
          <w:rFonts w:hint="eastAsia" w:ascii="宋体" w:hAnsi="宋体" w:eastAsia="宋体" w:cs="宋体"/>
          <w:sz w:val="24"/>
          <w:szCs w:val="24"/>
        </w:rPr>
        <w:t>推荐单元测试覆盖率在80%以上，并使用 Mock 工具进行隔离测试。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32.</w:t>
      </w:r>
      <w:r>
        <w:rPr>
          <w:rFonts w:hint="eastAsia" w:ascii="宋体" w:hAnsi="宋体" w:eastAsia="宋体" w:cs="宋体"/>
          <w:sz w:val="24"/>
          <w:szCs w:val="24"/>
        </w:rPr>
        <w:t>建议为每个模块配套 README 文件说明使用方式与注意事项。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33.</w:t>
      </w:r>
      <w:r>
        <w:rPr>
          <w:rFonts w:hint="eastAsia" w:ascii="宋体" w:hAnsi="宋体" w:eastAsia="宋体" w:cs="宋体"/>
          <w:sz w:val="24"/>
          <w:szCs w:val="24"/>
        </w:rPr>
        <w:t>建议代码使用英文注释，必要时辅以简要中文说明。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34.</w:t>
      </w:r>
      <w:r>
        <w:rPr>
          <w:rFonts w:hint="eastAsia" w:ascii="宋体" w:hAnsi="宋体" w:eastAsia="宋体" w:cs="宋体"/>
          <w:sz w:val="24"/>
          <w:szCs w:val="24"/>
        </w:rPr>
        <w:t>推荐使用构建工具（如 Maven/Gradle）管理依赖。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35.</w:t>
      </w:r>
      <w:r>
        <w:rPr>
          <w:rFonts w:hint="eastAsia" w:ascii="宋体" w:hAnsi="宋体" w:eastAsia="宋体" w:cs="宋体"/>
          <w:sz w:val="24"/>
          <w:szCs w:val="24"/>
        </w:rPr>
        <w:t>建议用 enum 替代常量类中的状态码定义。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36.</w:t>
      </w:r>
      <w:r>
        <w:rPr>
          <w:rFonts w:hint="eastAsia" w:ascii="宋体" w:hAnsi="宋体" w:eastAsia="宋体" w:cs="宋体"/>
          <w:sz w:val="24"/>
          <w:szCs w:val="24"/>
        </w:rPr>
        <w:t>推荐使用异常类区分系统异常与业务异常（如 BizException）。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37.</w:t>
      </w:r>
      <w:r>
        <w:rPr>
          <w:rFonts w:hint="eastAsia" w:ascii="宋体" w:hAnsi="宋体" w:eastAsia="宋体" w:cs="宋体"/>
          <w:sz w:val="24"/>
          <w:szCs w:val="24"/>
        </w:rPr>
        <w:t>建议控制类的成员变量不超过7个，超出建议拆分。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38.</w:t>
      </w:r>
      <w:r>
        <w:rPr>
          <w:rFonts w:hint="eastAsia" w:ascii="宋体" w:hAnsi="宋体" w:eastAsia="宋体" w:cs="宋体"/>
          <w:sz w:val="24"/>
          <w:szCs w:val="24"/>
        </w:rPr>
        <w:t>推荐注释使用 Javadoc 风格，统一格式。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39.</w:t>
      </w:r>
      <w:r>
        <w:rPr>
          <w:rFonts w:hint="eastAsia" w:ascii="宋体" w:hAnsi="宋体" w:eastAsia="宋体" w:cs="宋体"/>
          <w:sz w:val="24"/>
          <w:szCs w:val="24"/>
        </w:rPr>
        <w:t>建议用 MapStruct 等工具进行对象转换，避免手动拷贝。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推荐引入代码静态分析工具（如 Checkstyle、PMD、SonarQube）保证规范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允许（允许使用但应谨慎）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41.</w:t>
      </w:r>
      <w:r>
        <w:rPr>
          <w:rFonts w:hint="eastAsia" w:ascii="宋体" w:hAnsi="宋体" w:eastAsia="宋体" w:cs="宋体"/>
          <w:sz w:val="24"/>
          <w:szCs w:val="24"/>
        </w:rPr>
        <w:t>可以使用 var（JDK10+）声明局部变量，但仅限于简洁和可读性不受影响时。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42.</w:t>
      </w:r>
      <w:r>
        <w:rPr>
          <w:rFonts w:hint="eastAsia" w:ascii="宋体" w:hAnsi="宋体" w:eastAsia="宋体" w:cs="宋体"/>
          <w:sz w:val="24"/>
          <w:szCs w:val="24"/>
        </w:rPr>
        <w:t>可以使用反射技术，但应明确边界，避免过度依赖。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43.</w:t>
      </w:r>
      <w:r>
        <w:rPr>
          <w:rFonts w:hint="eastAsia" w:ascii="宋体" w:hAnsi="宋体" w:eastAsia="宋体" w:cs="宋体"/>
          <w:sz w:val="24"/>
          <w:szCs w:val="24"/>
        </w:rPr>
        <w:t>可以使用匿名内部类，但优先推荐使用 Lambda 表达式。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44.</w:t>
      </w:r>
      <w:r>
        <w:rPr>
          <w:rFonts w:hint="eastAsia" w:ascii="宋体" w:hAnsi="宋体" w:eastAsia="宋体" w:cs="宋体"/>
          <w:sz w:val="24"/>
          <w:szCs w:val="24"/>
        </w:rPr>
        <w:t>可使用单例模式，但推荐使用枚举单例（Enum Singleton）实现。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45.</w:t>
      </w:r>
      <w:r>
        <w:rPr>
          <w:rFonts w:hint="eastAsia" w:ascii="宋体" w:hAnsi="宋体" w:eastAsia="宋体" w:cs="宋体"/>
          <w:sz w:val="24"/>
          <w:szCs w:val="24"/>
        </w:rPr>
        <w:t>可在工具类中使用静态方法，但应保持方法无状态。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46.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可以使用 JSON 序列化/反序列化，但需注意字段兼容性和安全性。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623AC"/>
    <w:multiLevelType w:val="singleLevel"/>
    <w:tmpl w:val="311623AC"/>
    <w:lvl w:ilvl="0" w:tentative="0">
      <w:start w:val="4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270B80"/>
    <w:multiLevelType w:val="singleLevel"/>
    <w:tmpl w:val="5D270B80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62BFDC1"/>
    <w:multiLevelType w:val="singleLevel"/>
    <w:tmpl w:val="762BFDC1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6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2025-06-08T11:27:54Z</dcterms:created>
  <dc:creator>tangyizhou</dc:creator>
  <cp:lastModifiedBy>tangyizhou</cp:lastModifiedBy>
  <dcterms:modified xsi:type="dcterms:W3CDTF">2025-06-08T11:34:30Z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