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EFAA8">
      <w:pPr>
        <w:pStyle w:val="31"/>
      </w:pPr>
      <w:r>
        <w:t>Java 编程技术管理规范</w:t>
      </w:r>
    </w:p>
    <w:p w14:paraId="32E1B4A6">
      <w:r>
        <w:t>以下是基于 Google Java 编程风格指南（中文版）整理的 Java 技术管理规范，分为强制（a）、推荐（b）和允许</w:t>
      </w:r>
      <w:bookmarkStart w:id="0" w:name="_GoBack"/>
      <w:bookmarkEnd w:id="0"/>
      <w:r>
        <w:t>（c）三个级别，共计 40 条规则。</w:t>
      </w:r>
    </w:p>
    <w:p w14:paraId="03B746BC">
      <w:pPr>
        <w:pStyle w:val="3"/>
      </w:pPr>
      <w:r>
        <w:t>一、强制（a）— 必须遵守的规则</w:t>
      </w:r>
    </w:p>
    <w:p w14:paraId="03D83603">
      <w:pPr>
        <w:pStyle w:val="14"/>
      </w:pPr>
      <w:r>
        <w:t>缩进：每级缩进使用 2 个空格，禁止使用制表符（Tab）。</w:t>
      </w:r>
    </w:p>
    <w:p w14:paraId="56979970">
      <w:pPr>
        <w:pStyle w:val="14"/>
      </w:pPr>
      <w:r>
        <w:t>每行长度：代码行长度不得超过 100 个字符。</w:t>
      </w:r>
    </w:p>
    <w:p w14:paraId="73835B69">
      <w:pPr>
        <w:pStyle w:val="14"/>
      </w:pPr>
      <w:r>
        <w:t>类命名：类名使用大驼峰命名法（PascalCase），例如：MyClass。</w:t>
      </w:r>
    </w:p>
    <w:p w14:paraId="41D46D8A">
      <w:pPr>
        <w:pStyle w:val="14"/>
      </w:pPr>
      <w:r>
        <w:t>方法命名：方法名使用小驼峰命名法（camelCase），例如：myMethod。</w:t>
      </w:r>
    </w:p>
    <w:p w14:paraId="71EFE8AB">
      <w:pPr>
        <w:pStyle w:val="14"/>
      </w:pPr>
      <w:r>
        <w:t>常量命名：常量名使用全大写字母，单词间以下划线分隔，例如：MAX_SIZE。</w:t>
      </w:r>
    </w:p>
    <w:p w14:paraId="104652BA">
      <w:pPr>
        <w:pStyle w:val="14"/>
      </w:pPr>
      <w:r>
        <w:t>每行一条语句：每行只能写一条语句。</w:t>
      </w:r>
    </w:p>
    <w:p w14:paraId="7065B367">
      <w:pPr>
        <w:pStyle w:val="14"/>
      </w:pPr>
      <w:r>
        <w:t>包名：包名一律使用小写字母，禁止使用下划线。</w:t>
      </w:r>
    </w:p>
    <w:p w14:paraId="5CC2C002">
      <w:pPr>
        <w:pStyle w:val="14"/>
      </w:pPr>
      <w:r>
        <w:t>导入顺序：导入语句按以下顺序排列：标准库、第三方库、项目内部包，每组之间空一行。</w:t>
      </w:r>
    </w:p>
    <w:p w14:paraId="6F539191">
      <w:pPr>
        <w:pStyle w:val="14"/>
      </w:pPr>
      <w:r>
        <w:t>异常处理：禁止捕获 Exception 或 Throwable，应捕获具体异常类型。</w:t>
      </w:r>
    </w:p>
    <w:p w14:paraId="41CC5C85">
      <w:pPr>
        <w:pStyle w:val="14"/>
      </w:pPr>
      <w:r>
        <w:t>空语句块：禁止使用空的代码块，除非有明确的注释说明。</w:t>
      </w:r>
    </w:p>
    <w:p w14:paraId="0B3F375E">
      <w:pPr>
        <w:pStyle w:val="14"/>
      </w:pPr>
      <w:r>
        <w:t>注释格式：使用 // 进行单行注释，/* */ 进行多行注释，/** */ 用于 Javadoc 注释。</w:t>
      </w:r>
    </w:p>
    <w:p w14:paraId="2BF5A13A">
      <w:pPr>
        <w:pStyle w:val="14"/>
      </w:pPr>
      <w:r>
        <w:t>空格使用：关键字后必须有空格，例如：if (condition)。</w:t>
      </w:r>
    </w:p>
    <w:p w14:paraId="0AF80EBC">
      <w:pPr>
        <w:pStyle w:val="14"/>
      </w:pPr>
      <w:r>
        <w:t>括号位置：左大括号 { 必须与控制语句在同一行，右大括号 } 单独成行。</w:t>
      </w:r>
    </w:p>
    <w:p w14:paraId="4EEE8862">
      <w:pPr>
        <w:pStyle w:val="14"/>
      </w:pPr>
      <w:r>
        <w:t>禁止使用魔法值：应将常量定义为具名常量，避免在代码中直接使用字面值。</w:t>
      </w:r>
    </w:p>
    <w:p w14:paraId="0F81CFE5">
      <w:pPr>
        <w:pStyle w:val="14"/>
      </w:pPr>
      <w:r>
        <w:t>禁止使用 System.out 和 System.err：应使用日志框架进行日志记录。</w:t>
      </w:r>
    </w:p>
    <w:p w14:paraId="0AECE107">
      <w:pPr>
        <w:pStyle w:val="14"/>
      </w:pPr>
      <w:r>
        <w:t>禁止使用原始类型：泛型中禁止使用原始类型，例如：List 应写为 List&lt;String&gt;。</w:t>
      </w:r>
    </w:p>
    <w:p w14:paraId="45DF9058">
      <w:pPr>
        <w:pStyle w:val="14"/>
      </w:pPr>
      <w:r>
        <w:t>禁止多重继承：类只能继承一个父类，但可以实现多个接口。</w:t>
      </w:r>
    </w:p>
    <w:p w14:paraId="67AB79F0">
      <w:pPr>
        <w:pStyle w:val="14"/>
      </w:pPr>
      <w:r>
        <w:t>禁止使用 finalize() 方法：应使用 try-with-resources 或显式关闭资源。</w:t>
      </w:r>
    </w:p>
    <w:p w14:paraId="4132716C">
      <w:pPr>
        <w:pStyle w:val="14"/>
      </w:pPr>
      <w:r>
        <w:t>禁止使用 == 比较字符串：应使用 .equals() 方法比较字符串内容。</w:t>
      </w:r>
    </w:p>
    <w:p w14:paraId="67E82A69">
      <w:pPr>
        <w:pStyle w:val="14"/>
      </w:pPr>
      <w:r>
        <w:t>禁止使用过时的 API：应使用最新的、推荐的 API。</w:t>
      </w:r>
    </w:p>
    <w:p w14:paraId="7952CBD6">
      <w:pPr>
        <w:pStyle w:val="3"/>
      </w:pPr>
      <w:r>
        <w:t>二、推荐（b）— 建议遵守的规则</w:t>
      </w:r>
    </w:p>
    <w:p w14:paraId="7F2E37D9">
      <w:pPr>
        <w:pStyle w:val="14"/>
      </w:pPr>
      <w:r>
        <w:t>方法长度：方法不宜过长，建议控制在 40 行以内。</w:t>
      </w:r>
    </w:p>
    <w:p w14:paraId="4983AFE3">
      <w:pPr>
        <w:pStyle w:val="14"/>
      </w:pPr>
      <w:r>
        <w:t>类长度：类的长度应适中，建议控制在 1000 行以内。</w:t>
      </w:r>
    </w:p>
    <w:p w14:paraId="3A00C627">
      <w:pPr>
        <w:pStyle w:val="14"/>
      </w:pPr>
      <w:r>
        <w:t>每个类一个职责：一个类应只负责一项职责，符合单一职责原则。</w:t>
      </w:r>
    </w:p>
    <w:p w14:paraId="66F59553">
      <w:pPr>
        <w:pStyle w:val="14"/>
      </w:pPr>
      <w:r>
        <w:t>使用 @Override 注解：重写方法时应使用 @Override 注解。</w:t>
      </w:r>
    </w:p>
    <w:p w14:paraId="12EFDAC4">
      <w:pPr>
        <w:pStyle w:val="14"/>
      </w:pPr>
      <w:r>
        <w:t>使用 final 修饰不可变参数：方法参数和局部变量如果不需要修改，建议使用 final 修饰。</w:t>
      </w:r>
    </w:p>
    <w:p w14:paraId="6CA9422C">
      <w:pPr>
        <w:pStyle w:val="14"/>
      </w:pPr>
      <w:r>
        <w:t>使用 this 关键字：在类的成员变量与方法参数同名时，应使用 this 关键字区分。</w:t>
      </w:r>
    </w:p>
    <w:p w14:paraId="4A60F245">
      <w:pPr>
        <w:pStyle w:val="14"/>
      </w:pPr>
      <w:r>
        <w:t>使用枚举代替常量类：当一组常量具有相关性时，建议使用枚举类型。</w:t>
      </w:r>
    </w:p>
    <w:p w14:paraId="035DE614">
      <w:pPr>
        <w:pStyle w:val="14"/>
      </w:pPr>
      <w:r>
        <w:t>使用 try-with-resources：处理资源时，建议使用 try-with-resources 语句自动关闭资源。</w:t>
      </w:r>
    </w:p>
    <w:p w14:paraId="71DC88BD">
      <w:pPr>
        <w:pStyle w:val="14"/>
      </w:pPr>
      <w:r>
        <w:t>使用 StringBuilder 拼接字符串：在循环中拼接字符串，建议使用 StringBuilder。</w:t>
      </w:r>
    </w:p>
    <w:p w14:paraId="15DFC7A9">
      <w:pPr>
        <w:pStyle w:val="14"/>
      </w:pPr>
      <w:r>
        <w:t>使用日志框架：建议使用统一的日志框架，如 SLF4J，避免直接使用 System.out.println。</w:t>
      </w:r>
    </w:p>
    <w:p w14:paraId="7B962807">
      <w:pPr>
        <w:pStyle w:val="14"/>
      </w:pPr>
      <w:r>
        <w:t>使用 Optional 处理可能为 null 的值：避免直接返回 null，建议使用 Optional。</w:t>
      </w:r>
    </w:p>
    <w:p w14:paraId="42F9881E">
      <w:pPr>
        <w:pStyle w:val="14"/>
      </w:pPr>
      <w:r>
        <w:t>使用 lambda 表达式和 Stream API：在合适的场景下，建议使用 lambda 表达式和 Stream API 提高代码简洁性。</w:t>
      </w:r>
    </w:p>
    <w:p w14:paraId="35E5AE86">
      <w:pPr>
        <w:pStyle w:val="14"/>
      </w:pPr>
      <w:r>
        <w:t>使用注解简化配置：在使用框架时，建议使用注解简化配置，例如 Spring 的注解。</w:t>
      </w:r>
    </w:p>
    <w:p w14:paraId="6C883D67">
      <w:pPr>
        <w:pStyle w:val="14"/>
      </w:pPr>
      <w:r>
        <w:t>使用单元测试：建议为每个公共方法编写单元测试，确保代码质量。</w:t>
      </w:r>
    </w:p>
    <w:p w14:paraId="3F0A6F1F">
      <w:pPr>
        <w:pStyle w:val="14"/>
      </w:pPr>
      <w:r>
        <w:t>使用代码检查工具：建议使用静态代码分析工具，如 Checkstyle、PMD、FindBugs 等。</w:t>
      </w:r>
    </w:p>
    <w:p w14:paraId="5620E718">
      <w:pPr>
        <w:pStyle w:val="3"/>
      </w:pPr>
      <w:r>
        <w:t>三、允许（c）— 可根据实际情况选择遵守的规则</w:t>
      </w:r>
    </w:p>
    <w:p w14:paraId="2D1DBE6D">
      <w:pPr>
        <w:pStyle w:val="14"/>
      </w:pPr>
      <w:r>
        <w:t>水平对齐：为了提高可读性，可以在代码中使用水平对齐，但不强制要求。</w:t>
      </w:r>
    </w:p>
    <w:p w14:paraId="70E6DAAA">
      <w:pPr>
        <w:pStyle w:val="14"/>
      </w:pPr>
      <w:r>
        <w:t>空行使用：可以在逻辑相关的代码块之间添加空行，以提高代码的可读性。</w:t>
      </w:r>
    </w:p>
    <w:p w14:paraId="5B77F51B">
      <w:pPr>
        <w:pStyle w:val="14"/>
      </w:pPr>
      <w:r>
        <w:t>方法链换行：在方法链较长时，可以选择在每个点操作符后换行。</w:t>
      </w:r>
    </w:p>
    <w:p w14:paraId="10EA9A5A">
      <w:pPr>
        <w:pStyle w:val="14"/>
      </w:pPr>
      <w:r>
        <w:t>使用工具生成代码：可以使用 IDE 或其他工具生成代码模板，如 getter/setter 方法。</w:t>
      </w:r>
    </w:p>
    <w:p w14:paraId="34335F3A">
      <w:pPr>
        <w:pStyle w:val="14"/>
      </w:pPr>
      <w:r>
        <w:t>使用第三方库：在满足项目需求的前提下，可以使用经过评估的第三方库。</w:t>
      </w:r>
    </w:p>
    <w:p w14:paraId="371A4D18">
      <w:r>
        <w:t>以上规范旨在提高代码的一致性、可读性和可维护性，建议在团队中推广实施。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FF7CDC2"/>
    <w:rsid w:val="EFDBA144"/>
    <w:rsid w:val="FBD3F1BE"/>
    <w:rsid w:val="FEC9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朱思睿</cp:lastModifiedBy>
  <dcterms:modified xsi:type="dcterms:W3CDTF">2025-06-04T00:12:06Z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5F1F4DB891BFEB29C11E3F68086E45FA_42</vt:lpwstr>
  </property>
</Properties>
</file>