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0F4C81"/>
          <w:sz w:val="40"/>
        </w:rPr>
        <w:t>项目技术说明文档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作品名称</w:t>
      </w:r>
      <w:r>
        <w:rPr>
          <w:rFonts w:ascii="Times New Roman" w:hAnsi="Times New Roman" w:eastAsia="宋体"/>
          <w:b w:val="0"/>
          <w:color w:val="202A33"/>
          <w:sz w:val="21"/>
        </w:rPr>
        <w:t>：建筑结构智评 —— 建筑结构方案智能生成与多维度评估智能体（StructMind）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作品简介</w:t>
      </w:r>
      <w:r>
        <w:rPr>
          <w:rFonts w:ascii="Times New Roman" w:hAnsi="Times New Roman" w:eastAsia="宋体"/>
          <w:b w:val="0"/>
          <w:color w:val="202A33"/>
          <w:sz w:val="21"/>
        </w:rPr>
        <w:t>：面向结构工程师的多智能体协同设计助手。输入建筑参数后，四个智能体自动完成结构选型、规范校核、经济评估与综合推荐，具备动态规划、主动记忆与元认知自进化能力，让结构方案决策更科学高效。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作品链接</w:t>
      </w:r>
      <w:r>
        <w:rPr>
          <w:rFonts w:ascii="Times New Roman" w:hAnsi="Times New Roman" w:eastAsia="宋体"/>
          <w:b w:val="0"/>
          <w:color w:val="202A33"/>
          <w:sz w:val="21"/>
        </w:rPr>
        <w:t>：https://liuyux0512.github.io/-Structmind-agent/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源码仓库</w:t>
      </w:r>
      <w:r>
        <w:rPr>
          <w:rFonts w:ascii="Times New Roman" w:hAnsi="Times New Roman" w:eastAsia="宋体"/>
          <w:b w:val="0"/>
          <w:color w:val="202A33"/>
          <w:sz w:val="21"/>
        </w:rPr>
        <w:t>：https://github.com/LiuYUX0512/-Structmind-agent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团队名称</w:t>
      </w:r>
      <w:r>
        <w:rPr>
          <w:rFonts w:ascii="Times New Roman" w:hAnsi="Times New Roman" w:eastAsia="宋体"/>
          <w:b w:val="0"/>
          <w:color w:val="202A33"/>
          <w:sz w:val="21"/>
        </w:rPr>
        <w:t>：智构团队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团队成员</w:t>
      </w:r>
      <w:r>
        <w:rPr>
          <w:rFonts w:ascii="Times New Roman" w:hAnsi="Times New Roman" w:eastAsia="宋体"/>
          <w:b w:val="0"/>
          <w:color w:val="202A33"/>
          <w:sz w:val="21"/>
        </w:rPr>
        <w:t>：刘宇翔（队长）、李国扬、吕勇宽、张盛涵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提交日期</w:t>
      </w:r>
      <w:r>
        <w:rPr>
          <w:rFonts w:ascii="Times New Roman" w:hAnsi="Times New Roman" w:eastAsia="宋体"/>
          <w:b w:val="0"/>
          <w:color w:val="202A33"/>
          <w:sz w:val="21"/>
        </w:rPr>
        <w:t>：2026年9月28日</w:t>
      </w:r>
    </w:p>
    <w:p>
      <w:pPr>
        <w:pBdr>
          <w:bottom w:val="single" w:sz="6" w:space="1" w:color="C8D4E0"/>
        </w:pBdr>
        <w:spacing w:after="12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0F4C81"/>
          <w:sz w:val="30"/>
        </w:rPr>
        <w:t>1. 背景与场景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F4C81"/>
          <w:sz w:val="26"/>
        </w:rPr>
        <w:t>1.1 目标用户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• </w:t>
      </w:r>
      <w:r>
        <w:rPr>
          <w:rFonts w:ascii="Times New Roman" w:hAnsi="Times New Roman" w:eastAsia="宋体"/>
          <w:b/>
          <w:color w:val="202A33"/>
          <w:sz w:val="21"/>
        </w:rPr>
        <w:t>设计院结构工程师 / 方案设计师</w:t>
      </w:r>
      <w:r>
        <w:rPr>
          <w:rFonts w:ascii="Times New Roman" w:hAnsi="Times New Roman" w:eastAsia="宋体"/>
          <w:b w:val="0"/>
          <w:color w:val="202A33"/>
          <w:sz w:val="21"/>
        </w:rPr>
        <w:t>（25-45 岁）：处于方案比选阶段，需要在安全、造价、工期、碳排放等多目标间快速权衡，日常高频使用 PKPM/YJK 等专业软件，具备较强的专业能力但对重复性比选工作深恶痛绝。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• </w:t>
      </w:r>
      <w:r>
        <w:rPr>
          <w:rFonts w:ascii="Times New Roman" w:hAnsi="Times New Roman" w:eastAsia="宋体"/>
          <w:b/>
          <w:color w:val="202A33"/>
          <w:sz w:val="21"/>
        </w:rPr>
        <w:t>高校土木工程专业师生</w:t>
      </w:r>
      <w:r>
        <w:rPr>
          <w:rFonts w:ascii="Times New Roman" w:hAnsi="Times New Roman" w:eastAsia="宋体"/>
          <w:b w:val="0"/>
          <w:color w:val="202A33"/>
          <w:sz w:val="21"/>
        </w:rPr>
        <w:t>（教学场景）：需要一个能直观展示"选型逻辑 + 规范依据 + 量化对比"的工具辅助《工程结构设计》等课程教学。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F4C81"/>
          <w:sz w:val="26"/>
        </w:rPr>
        <w:t>1.2 用户痛点与问题定义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color w:val="202A33"/>
          <w:sz w:val="21"/>
        </w:rPr>
        <w:t>方案比选阶段需同时权衡造价、工期、碳排等多目标，</w:t>
      </w:r>
      <w:r>
        <w:rPr>
          <w:rFonts w:ascii="Times New Roman" w:hAnsi="Times New Roman" w:eastAsia="宋体"/>
          <w:b/>
          <w:color w:val="202A33"/>
          <w:sz w:val="21"/>
        </w:rPr>
        <w:t>传统人工计算与 PKPM 逐方案试错周期极长</w:t>
      </w:r>
      <w:r>
        <w:rPr>
          <w:rFonts w:ascii="Times New Roman" w:hAnsi="Times New Roman" w:eastAsia="宋体"/>
          <w:b w:val="0"/>
          <w:color w:val="202A33"/>
          <w:sz w:val="21"/>
        </w:rPr>
        <w:t>，具体表现为：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1. </w:t>
      </w:r>
      <w:r>
        <w:rPr>
          <w:rFonts w:ascii="Times New Roman" w:hAnsi="Times New Roman" w:eastAsia="宋体"/>
          <w:b/>
          <w:color w:val="202A33"/>
          <w:sz w:val="21"/>
        </w:rPr>
        <w:t>选型靠经验</w:t>
      </w:r>
      <w:r>
        <w:rPr>
          <w:rFonts w:ascii="Times New Roman" w:hAnsi="Times New Roman" w:eastAsia="宋体"/>
          <w:b w:val="0"/>
          <w:color w:val="202A33"/>
          <w:sz w:val="21"/>
        </w:rPr>
        <w:t>：现行十余种结构体系（框架、框剪、剪力墙、框筒……），方案期主要凭工程师个人印象筛选，容易漏掉更优体系；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2. </w:t>
      </w:r>
      <w:r>
        <w:rPr>
          <w:rFonts w:ascii="Times New Roman" w:hAnsi="Times New Roman" w:eastAsia="宋体"/>
          <w:b/>
          <w:color w:val="202A33"/>
          <w:sz w:val="21"/>
        </w:rPr>
        <w:t>校核靠手查</w:t>
      </w:r>
      <w:r>
        <w:rPr>
          <w:rFonts w:ascii="Times New Roman" w:hAnsi="Times New Roman" w:eastAsia="宋体"/>
          <w:b w:val="0"/>
          <w:color w:val="202A33"/>
          <w:sz w:val="21"/>
        </w:rPr>
        <w:t>：GB 55002《抗震通用规范》、GB/T 50011《建筑抗震设计标准》等强制性条文需逐条人工核对，层间位移角、剪重比、轴压比等指标计算繁琐且</w:t>
      </w:r>
      <w:r>
        <w:rPr>
          <w:rFonts w:ascii="Times New Roman" w:hAnsi="Times New Roman" w:eastAsia="宋体"/>
          <w:b/>
          <w:color w:val="202A33"/>
          <w:sz w:val="21"/>
        </w:rPr>
        <w:t>漏检即合规风险</w:t>
      </w:r>
      <w:r>
        <w:rPr>
          <w:rFonts w:ascii="Times New Roman" w:hAnsi="Times New Roman" w:eastAsia="宋体"/>
          <w:b w:val="0"/>
          <w:color w:val="202A33"/>
          <w:sz w:val="21"/>
        </w:rPr>
        <w:t>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3. </w:t>
      </w:r>
      <w:r>
        <w:rPr>
          <w:rFonts w:ascii="Times New Roman" w:hAnsi="Times New Roman" w:eastAsia="宋体"/>
          <w:b/>
          <w:color w:val="202A33"/>
          <w:sz w:val="21"/>
        </w:rPr>
        <w:t>比选难量化</w:t>
      </w:r>
      <w:r>
        <w:rPr>
          <w:rFonts w:ascii="Times New Roman" w:hAnsi="Times New Roman" w:eastAsia="宋体"/>
          <w:b w:val="0"/>
          <w:color w:val="202A33"/>
          <w:sz w:val="21"/>
        </w:rPr>
        <w:t>：多方案在七维指标上互有优劣，缺乏统一量化口径，向甲方汇报时说服力不足。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要解决的核心问题</w:t>
      </w:r>
      <w:r>
        <w:rPr>
          <w:rFonts w:ascii="Times New Roman" w:hAnsi="Times New Roman" w:eastAsia="宋体"/>
          <w:b w:val="0"/>
          <w:color w:val="202A33"/>
          <w:sz w:val="21"/>
        </w:rPr>
        <w:t>：为方案前期提供一个"自动选型 + 强条校核 + 量化比选"的一站式智能助手，把工程师从重复计算中解放出来，聚焦真正的工程判断。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F4C81"/>
          <w:sz w:val="26"/>
        </w:rPr>
        <w:t>1.3 使用场景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场景 A · 方案初期多目标快速寻优</w:t>
      </w:r>
      <w:r>
        <w:rPr>
          <w:rFonts w:ascii="Times New Roman" w:hAnsi="Times New Roman" w:eastAsia="宋体"/>
          <w:b w:val="0"/>
          <w:color w:val="202A33"/>
          <w:sz w:val="21"/>
        </w:rPr>
        <w:t>：某 8 度设防、30 层住宅项目，设计师输入层数、跨度、设防烈度、预算等参数，系统 3 分钟内生成 3 套候选结构方案，附规范校核结论、七维雷达图与综合评分，直接支撑向甲方的首轮汇报。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场景 B · 规范强条自动校核与打回重做</w:t>
      </w:r>
      <w:r>
        <w:rPr>
          <w:rFonts w:ascii="Times New Roman" w:hAnsi="Times New Roman" w:eastAsia="宋体"/>
          <w:b w:val="0"/>
          <w:color w:val="202A33"/>
          <w:sz w:val="21"/>
        </w:rPr>
        <w:t>：候选的框架方案在 8 度区超出最大适用高度、层间位移角与剪重比不满足强条，Code Agent 逐条指出违规并附条文出处，自动打回 Architect 重新选型，Chief 总工仲裁后输出合规推荐——整个过程在执行图上以"打回重算"红色弧线可视化呈现。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F4C81"/>
          <w:sz w:val="26"/>
        </w:rPr>
        <w:t>1.4 价值体现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• </w:t>
      </w:r>
      <w:r>
        <w:rPr>
          <w:rFonts w:ascii="Times New Roman" w:hAnsi="Times New Roman" w:eastAsia="宋体"/>
          <w:b/>
          <w:color w:val="202A33"/>
          <w:sz w:val="21"/>
        </w:rPr>
        <w:t>效率提升</w:t>
      </w:r>
      <w:r>
        <w:rPr>
          <w:rFonts w:ascii="Times New Roman" w:hAnsi="Times New Roman" w:eastAsia="宋体"/>
          <w:b w:val="0"/>
          <w:color w:val="202A33"/>
          <w:sz w:val="21"/>
        </w:rPr>
        <w:t>：方案比选从"人工数天"压缩到"智能体数分钟"；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• </w:t>
      </w:r>
      <w:r>
        <w:rPr>
          <w:rFonts w:ascii="Times New Roman" w:hAnsi="Times New Roman" w:eastAsia="宋体"/>
          <w:b/>
          <w:color w:val="202A33"/>
          <w:sz w:val="21"/>
        </w:rPr>
        <w:t>质量保障</w:t>
      </w:r>
      <w:r>
        <w:rPr>
          <w:rFonts w:ascii="Times New Roman" w:hAnsi="Times New Roman" w:eastAsia="宋体"/>
          <w:b w:val="0"/>
          <w:color w:val="202A33"/>
          <w:sz w:val="21"/>
        </w:rPr>
        <w:t>：所有数值由确定性规则引擎计算（零幻觉），每条校核结论附规范条文出处，可追溯、可复核；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• </w:t>
      </w:r>
      <w:r>
        <w:rPr>
          <w:rFonts w:ascii="Times New Roman" w:hAnsi="Times New Roman" w:eastAsia="宋体"/>
          <w:b/>
          <w:color w:val="202A33"/>
          <w:sz w:val="21"/>
        </w:rPr>
        <w:t>决策支撑</w:t>
      </w:r>
      <w:r>
        <w:rPr>
          <w:rFonts w:ascii="Times New Roman" w:hAnsi="Times New Roman" w:eastAsia="宋体"/>
          <w:b w:val="0"/>
          <w:color w:val="202A33"/>
          <w:sz w:val="21"/>
        </w:rPr>
        <w:t>：七维量化对比 + 反事实推演（"如果把层数降到 20 层会怎样"），让方案讨论从"拍脑袋"变成"看数据"。</w:t>
      </w:r>
    </w:p>
    <w:p>
      <w:pPr>
        <w:pBdr>
          <w:bottom w:val="single" w:sz="6" w:space="1" w:color="C8D4E0"/>
        </w:pBdr>
        <w:spacing w:after="12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0F4C81"/>
          <w:sz w:val="30"/>
        </w:rPr>
        <w:t>2. 功能说明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F4C81"/>
          <w:sz w:val="26"/>
        </w:rPr>
        <w:t>2.1 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0F4C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904"/>
            <w:shd w:val="clear" w:color="auto" w:fill="0F4C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用户输入</w:t>
            </w:r>
          </w:p>
        </w:tc>
        <w:tc>
          <w:tcPr>
            <w:tcW w:type="dxa" w:w="1904"/>
            <w:shd w:val="clear" w:color="auto" w:fill="0F4C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1904"/>
            <w:shd w:val="clear" w:color="auto" w:fill="0F4C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输出结果</w:t>
            </w:r>
          </w:p>
        </w:tc>
        <w:tc>
          <w:tcPr>
            <w:tcW w:type="dxa" w:w="1904"/>
            <w:shd w:val="clear" w:color="auto" w:fill="0F4C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解决的问题</w:t>
            </w:r>
          </w:p>
        </w:tc>
      </w:tr>
      <w:tr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方案智能生成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建筑类型/层数/跨度/烈度/预算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Architect 调用选型工具从 12 类体系库筛选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3 套候选方案+适用性评述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选型不靠印象</w:t>
            </w:r>
          </w:p>
        </w:tc>
      </w:tr>
      <w:tr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规范自动校核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候选方案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Code 调用校核工具逐条判定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每条 pass/warning/fail + 条文原文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强条不漏检</w:t>
            </w:r>
          </w:p>
        </w:tc>
      </w:tr>
      <w:tr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七维综合比选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权重偏好（可人工锁定）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Chief 调用比选工具加权评分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排序+雷达图+推荐理由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多目标难权衡</w:t>
            </w:r>
          </w:p>
        </w:tc>
      </w:tr>
      <w:tr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多智能体辩论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—（自动触发）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Code 挑刺→Architect 重做→Chief 仲裁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合规的最终推荐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违规方案自动纠错</w:t>
            </w:r>
          </w:p>
        </w:tc>
      </w:tr>
      <w:tr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反事实推演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"层数降到 20 层会怎样"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反事实引擎双快照对比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逐指标差异+规范翻转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方案讨论凭直觉</w:t>
            </w:r>
          </w:p>
        </w:tc>
      </w:tr>
      <w:tr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人类在环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锁定方案/预算上限/强制权重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硬约束优先于 LLM 裁定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干预记录可见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工程师保持决策权</w:t>
            </w:r>
          </w:p>
        </w:tc>
      </w:tr>
      <w:tr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能力自证雷达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—（自动生成）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六维指标全部绑定本次运行真实日志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六边形雷达 + 悬停溯源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AI 能力"说不清"</w:t>
            </w:r>
          </w:p>
        </w:tc>
      </w:tr>
      <w:tr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DAG 电影模式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点击"15 秒看懂"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执行轨迹回放成 15 秒叙事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全屏电影 + 字幕/进度条</w:t>
            </w:r>
          </w:p>
        </w:tc>
        <w:tc>
          <w:tcPr>
            <w:tcW w:type="dxa" w:w="190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流程难以一眼看懂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黑体"/>
          <w:b/>
          <w:color w:val="0F4C81"/>
          <w:sz w:val="26"/>
        </w:rPr>
        <w:t>2.2 技术方案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color w:val="202A33"/>
          <w:sz w:val="21"/>
        </w:rPr>
        <w:t>本项目为</w:t>
      </w:r>
      <w:r>
        <w:rPr>
          <w:rFonts w:ascii="Times New Roman" w:hAnsi="Times New Roman" w:eastAsia="宋体"/>
          <w:b/>
          <w:color w:val="202A33"/>
          <w:sz w:val="21"/>
        </w:rPr>
        <w:t>纯自主开发</w:t>
      </w:r>
      <w:r>
        <w:rPr>
          <w:rFonts w:ascii="Times New Roman" w:hAnsi="Times New Roman" w:eastAsia="宋体"/>
          <w:b w:val="0"/>
          <w:color w:val="202A33"/>
          <w:sz w:val="21"/>
        </w:rPr>
        <w:t>的完整多智能体系统（未基于扣子/Dify 等平台搭建），三项核心技术壁垒：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壁垒一：规划与执行分离——动态 DAG 编排引擎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我们不是"写死的流水线"。Planner 生成依赖显式化的 </w:t>
      </w:r>
      <w:r>
        <w:rPr>
          <w:rFonts w:ascii="Times New Roman" w:hAnsi="Times New Roman" w:eastAsia="宋体"/>
          <w:b/>
          <w:color w:val="202A33"/>
          <w:sz w:val="21"/>
        </w:rPr>
        <w:t>DAG 任务计划</w:t>
      </w:r>
      <w:r>
        <w:rPr>
          <w:rFonts w:ascii="Times New Roman" w:hAnsi="Times New Roman" w:eastAsia="宋体"/>
          <w:b w:val="0"/>
          <w:color w:val="202A33"/>
          <w:sz w:val="21"/>
        </w:rPr>
        <w:t>，调度器按拓扑序执行，支持条件跳过与</w:t>
      </w:r>
      <w:r>
        <w:rPr>
          <w:rFonts w:ascii="Times New Roman" w:hAnsi="Times New Roman" w:eastAsia="宋体"/>
          <w:b/>
          <w:color w:val="202A33"/>
          <w:sz w:val="21"/>
        </w:rPr>
        <w:t>递归重规划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：Code 发现规范违规时返回 replan 指令，动态插入"方案重出+复核"新节点，下游依赖自动重定向，杜绝读到废弃中间结果。提供 </w:t>
      </w:r>
      <w:r>
        <w:rPr>
          <w:rFonts w:ascii="Consolas" w:hAnsi="Consolas" w:eastAsia="Consolas"/>
          <w:color w:val="B4351A"/>
          <w:sz w:val="20"/>
        </w:rPr>
        <w:t>static/dynamic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双编排模式，新旧引擎影子并行、逐字段等价，可一键切换对比验证。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壁垒二：多智能体辩论机制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color w:val="202A33"/>
          <w:sz w:val="21"/>
        </w:rPr>
        <w:t>Code Agent 逐条挑刺 → Architect 携校核反馈重出方案 → Code 复核 → Chief 总工终审仲裁。</w:t>
      </w:r>
      <w:r>
        <w:rPr>
          <w:rFonts w:ascii="Times New Roman" w:hAnsi="Times New Roman" w:eastAsia="宋体"/>
          <w:b/>
          <w:color w:val="202A33"/>
          <w:sz w:val="21"/>
        </w:rPr>
        <w:t>强制性条文拥有一票否决权</w:t>
      </w:r>
      <w:r>
        <w:rPr>
          <w:rFonts w:ascii="Times New Roman" w:hAnsi="Times New Roman" w:eastAsia="宋体"/>
          <w:b w:val="0"/>
          <w:color w:val="202A33"/>
          <w:sz w:val="21"/>
        </w:rPr>
        <w:t>：裁定优先级为"强制性条文 &gt; 工程师锁定 &gt; LLM 裁定 &gt; 评分兜底"，LLM 的推荐若触碰强条会被代码层直接否决并在日志中留下条文级证据。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壁垒三：零幻觉计算引擎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大模型只做调度与表达，不做任何数值计算</w:t>
      </w:r>
      <w:r>
        <w:rPr>
          <w:rFonts w:ascii="Times New Roman" w:hAnsi="Times New Roman" w:eastAsia="宋体"/>
          <w:b w:val="0"/>
          <w:color w:val="202A33"/>
          <w:sz w:val="21"/>
        </w:rPr>
        <w:t>。全部数值由 12 个硬编码工程工具产出：规范限值表（位移角/剪重比/轴压比/高宽比）、GB/T 50011 反应谱曲线、底部剪力法、造价工期碳排估算模型等。每条结论附带完整计算链（输入→公式→结果）与条文出处。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支撑能力：记忆与元认知系统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>• 短期记忆：Agent 轨迹超阈值（可配置，演示可调至 800）事件驱动压缩为事实摘要注入下一环节；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>• 长期记忆：启动时主动扫描参数，词频向量检索命中历史偏好即注入规划提示；运行结束自动提炼偏好存库；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>• 元认知：Chief 评价执行轨迹（循环次数/节点耗时/降级/token），生成结构化反思写入经验库，</w:t>
      </w:r>
      <w:r>
        <w:rPr>
          <w:rFonts w:ascii="Times New Roman" w:hAnsi="Times New Roman" w:eastAsia="宋体"/>
          <w:b/>
          <w:color w:val="202A33"/>
          <w:sz w:val="21"/>
        </w:rPr>
        <w:t>下次运行真实修改 DAG 拓扑</w:t>
      </w:r>
      <w:r>
        <w:rPr>
          <w:rFonts w:ascii="Times New Roman" w:hAnsi="Times New Roman" w:eastAsia="宋体"/>
          <w:b w:val="0"/>
          <w:color w:val="202A33"/>
          <w:sz w:val="21"/>
        </w:rPr>
        <w:t>（如自动插入抗震预校核节点）。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支撑能力：可解释可视化层（自证式 UI）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color w:val="202A33"/>
          <w:sz w:val="21"/>
        </w:rPr>
        <w:t>系统不仅"会算"，还能把"自己怎么算的"讲清楚——这是本项目在演示性上的关键设计：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• </w:t>
      </w:r>
      <w:r>
        <w:rPr>
          <w:rFonts w:ascii="Times New Roman" w:hAnsi="Times New Roman" w:eastAsia="宋体"/>
          <w:b/>
          <w:color w:val="202A33"/>
          <w:sz w:val="21"/>
        </w:rPr>
        <w:t>能力雷达（CapabilityRadar）</w:t>
      </w:r>
      <w:r>
        <w:rPr>
          <w:rFonts w:ascii="Times New Roman" w:hAnsi="Times New Roman" w:eastAsia="宋体"/>
          <w:b w:val="0"/>
          <w:color w:val="202A33"/>
          <w:sz w:val="21"/>
        </w:rPr>
        <w:t>：六边形雷达，六个维度（动态规划 / 主动记忆 / 元认知反思 / 硬计算密度 / 多 Agent 协同 / 可解释轨迹）的</w:t>
      </w:r>
      <w:r>
        <w:rPr>
          <w:rFonts w:ascii="Times New Roman" w:hAnsi="Times New Roman" w:eastAsia="宋体"/>
          <w:b/>
          <w:color w:val="202A33"/>
          <w:sz w:val="21"/>
        </w:rPr>
        <w:t>分值全部绑定本次运行的真实指标</w:t>
      </w:r>
      <w:r>
        <w:rPr>
          <w:rFonts w:ascii="Times New Roman" w:hAnsi="Times New Roman" w:eastAsia="宋体"/>
          <w:b w:val="0"/>
          <w:color w:val="202A33"/>
          <w:sz w:val="21"/>
        </w:rPr>
        <w:t>，而非写死的满分装饰。悬停任一顶点弹出"分子/分母 + 数据来源"（例如"硬计算密度 34/50 —— 34 条日志为确定性工具调用"），并支持点击跳转到对应证据源。其中"硬计算密度"直接量化零幻觉红线的执行程度（工具调用数 / 总日志数）。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• </w:t>
      </w:r>
      <w:r>
        <w:rPr>
          <w:rFonts w:ascii="Times New Roman" w:hAnsi="Times New Roman" w:eastAsia="宋体"/>
          <w:b/>
          <w:color w:val="202A33"/>
          <w:sz w:val="21"/>
        </w:rPr>
        <w:t>DAG 电影模式（DagMovieMode）</w:t>
      </w:r>
      <w:r>
        <w:rPr>
          <w:rFonts w:ascii="Times New Roman" w:hAnsi="Times New Roman" w:eastAsia="宋体"/>
          <w:b w:val="0"/>
          <w:color w:val="202A33"/>
          <w:sz w:val="21"/>
        </w:rPr>
        <w:t>：点击"15 秒看懂"，把整条执行轨迹回放为一段全屏叙事——节点依次点亮、打回弧线出现、总工仲裁收束，配同步字幕、章节进度条与键盘导航。提供</w:t>
      </w:r>
      <w:r>
        <w:rPr>
          <w:rFonts w:ascii="Times New Roman" w:hAnsi="Times New Roman" w:eastAsia="宋体"/>
          <w:b/>
          <w:color w:val="202A33"/>
          <w:sz w:val="21"/>
        </w:rPr>
        <w:t>双模式</w:t>
      </w:r>
      <w:r>
        <w:rPr>
          <w:rFonts w:ascii="Times New Roman" w:hAnsi="Times New Roman" w:eastAsia="宋体"/>
          <w:b w:val="0"/>
          <w:color w:val="202A33"/>
          <w:sz w:val="21"/>
        </w:rPr>
        <w:t>：</w:t>
      </w:r>
      <w:r>
        <w:rPr>
          <w:rFonts w:ascii="Consolas" w:hAnsi="Consolas" w:eastAsia="Consolas"/>
          <w:color w:val="B4351A"/>
          <w:sz w:val="20"/>
        </w:rPr>
        <w:t>📽️ 真实回放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（从 actionLog 提取镜头，可复现任意一次真实运行）与 </w:t>
      </w:r>
      <w:r>
        <w:rPr>
          <w:rFonts w:ascii="Consolas" w:hAnsi="Consolas" w:eastAsia="Consolas"/>
          <w:color w:val="B4351A"/>
          <w:sz w:val="20"/>
        </w:rPr>
        <w:t>🎬 高光演示</w:t>
      </w:r>
      <w:r>
        <w:rPr>
          <w:rFonts w:ascii="Times New Roman" w:hAnsi="Times New Roman" w:eastAsia="宋体"/>
          <w:b w:val="0"/>
          <w:color w:val="202A33"/>
          <w:sz w:val="21"/>
        </w:rPr>
        <w:t>（预置最佳案例），标签明示来源，不混淆演示与真实。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• </w:t>
      </w:r>
      <w:r>
        <w:rPr>
          <w:rFonts w:ascii="Times New Roman" w:hAnsi="Times New Roman" w:eastAsia="宋体"/>
          <w:b/>
          <w:color w:val="202A33"/>
          <w:sz w:val="21"/>
        </w:rPr>
        <w:t>Agent 执行图（AgentFlowMap）</w:t>
      </w:r>
      <w:r>
        <w:rPr>
          <w:rFonts w:ascii="Times New Roman" w:hAnsi="Times New Roman" w:eastAsia="宋体"/>
          <w:b w:val="0"/>
          <w:color w:val="202A33"/>
          <w:sz w:val="21"/>
        </w:rPr>
        <w:t>：节点四态着色（待执行灰 / 执行中脉冲 / 成功绿 / 失败红），连线标签</w:t>
      </w:r>
      <w:r>
        <w:rPr>
          <w:rFonts w:ascii="Times New Roman" w:hAnsi="Times New Roman" w:eastAsia="宋体"/>
          <w:b/>
          <w:color w:val="202A33"/>
          <w:sz w:val="21"/>
        </w:rPr>
        <w:t>动态提取真实语义</w:t>
      </w:r>
      <w:r>
        <w:rPr>
          <w:rFonts w:ascii="Times New Roman" w:hAnsi="Times New Roman" w:eastAsia="宋体"/>
          <w:b w:val="0"/>
          <w:color w:val="202A33"/>
          <w:sz w:val="21"/>
        </w:rPr>
        <w:t>（如"发现 3 条强条违规：层间位移角、剪重比…"、"传递 3 个候选方案"），而非静态箭头。点击任一节点展开</w:t>
      </w:r>
      <w:r>
        <w:rPr>
          <w:rFonts w:ascii="Times New Roman" w:hAnsi="Times New Roman" w:eastAsia="宋体"/>
          <w:b/>
          <w:color w:val="202A33"/>
          <w:sz w:val="21"/>
        </w:rPr>
        <w:t>证据链面板</w:t>
      </w:r>
      <w:r>
        <w:rPr>
          <w:rFonts w:ascii="Times New Roman" w:hAnsi="Times New Roman" w:eastAsia="宋体"/>
          <w:b w:val="0"/>
          <w:color w:val="202A33"/>
          <w:sz w:val="21"/>
        </w:rPr>
        <w:t>：token 用量与耗时以大字量化呈现，下挂该节点的完整思考、工具调用与原始返回。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• </w:t>
      </w:r>
      <w:r>
        <w:rPr>
          <w:rFonts w:ascii="Times New Roman" w:hAnsi="Times New Roman" w:eastAsia="宋体"/>
          <w:b/>
          <w:color w:val="202A33"/>
          <w:sz w:val="21"/>
        </w:rPr>
        <w:t>一镜到底的示例首屏</w:t>
      </w:r>
      <w:r>
        <w:rPr>
          <w:rFonts w:ascii="Times New Roman" w:hAnsi="Times New Roman" w:eastAsia="宋体"/>
          <w:b w:val="0"/>
          <w:color w:val="202A33"/>
          <w:sz w:val="21"/>
        </w:rPr>
        <w:t>：首次打开即加载"8 度设防 50 层智能办公楼"的完整高亮案例轨迹（含 8 次迭代、多轮打回），无需用户操作即可看到最丰富的能力展示，并明确标注"当前展示：示例项目"。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技术栈</w:t>
      </w:r>
      <w:r>
        <w:rPr>
          <w:rFonts w:ascii="Times New Roman" w:hAnsi="Times New Roman" w:eastAsia="宋体"/>
          <w:b w:val="0"/>
          <w:color w:val="202A33"/>
          <w:sz w:val="21"/>
        </w:rPr>
        <w:t>：React 19 + TypeScript + Vite 8 前端；自研多智能体引擎（纯手写 TS，零重依赖）；DeepSeek API（function calling）；演示模式全程离线可跑。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设计系统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：为达到"顶级作品"的视觉一致性，项目沉淀了一套完整设计系统——5 色语义色板（primary </w:t>
      </w:r>
      <w:r>
        <w:rPr>
          <w:rFonts w:ascii="Consolas" w:hAnsi="Consolas" w:eastAsia="Consolas"/>
          <w:color w:val="B4351A"/>
          <w:sz w:val="20"/>
        </w:rPr>
        <w:t>#0F4C81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/ teal </w:t>
      </w:r>
      <w:r>
        <w:rPr>
          <w:rFonts w:ascii="Consolas" w:hAnsi="Consolas" w:eastAsia="Consolas"/>
          <w:color w:val="B4351A"/>
          <w:sz w:val="20"/>
        </w:rPr>
        <w:t>#12A5B5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/ amber </w:t>
      </w:r>
      <w:r>
        <w:rPr>
          <w:rFonts w:ascii="Consolas" w:hAnsi="Consolas" w:eastAsia="Consolas"/>
          <w:color w:val="B4351A"/>
          <w:sz w:val="20"/>
        </w:rPr>
        <w:t>#E8930C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/ success / destructive/warning）、5 级字体层级（display / title / body / caption / hero-number）、8pt 语义间距（element / card / section）、玻璃拟态卡片（</w:t>
      </w:r>
      <w:r>
        <w:rPr>
          <w:rFonts w:ascii="Consolas" w:hAnsi="Consolas" w:eastAsia="Consolas"/>
          <w:color w:val="B4351A"/>
          <w:sz w:val="20"/>
        </w:rPr>
        <w:t>backdrop-filter: blur(20px) saturate(130%)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）。同时完整支持 </w:t>
      </w:r>
      <w:r>
        <w:rPr>
          <w:rFonts w:ascii="Consolas" w:hAnsi="Consolas" w:eastAsia="Consolas"/>
          <w:color w:val="B4351A"/>
          <w:sz w:val="20"/>
        </w:rPr>
        <w:t>prefers-reduced-motion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无障碍降级、</w:t>
      </w:r>
      <w:r>
        <w:rPr>
          <w:rFonts w:ascii="Consolas" w:hAnsi="Consolas" w:eastAsia="Consolas"/>
          <w:color w:val="B4351A"/>
          <w:sz w:val="20"/>
        </w:rPr>
        <w:t>@media print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打印导出，以及大屏演示模式。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F4C81"/>
          <w:sz w:val="26"/>
        </w:rPr>
        <w:t>2.3 功能架构图</w:t>
      </w:r>
    </w:p>
    <w:p>
      <w:pPr>
        <w:spacing w:after="40"/>
      </w:pPr>
      <w:r>
        <w:rPr>
          <w:rFonts w:ascii="Times New Roman" w:hAnsi="Times New Roman" w:eastAsia="宋体"/>
          <w:b/>
          <w:color w:val="5A6B7D"/>
          <w:sz w:val="19"/>
        </w:rPr>
        <w:t>【架构图（源文件见 Markdown 版本）】</w:t>
      </w:r>
    </w:p>
    <w:p>
      <w:pPr>
        <w:spacing w:after="160"/>
        <w:ind w:left="340"/>
      </w:pPr>
      <w:r>
        <w:rPr>
          <w:rFonts w:ascii="Consolas" w:hAnsi="Consolas" w:eastAsia="Consolas"/>
          <w:color w:val="334455"/>
          <w:sz w:val="17"/>
        </w:rPr>
        <w:t>flowchart TB</w:t>
        <w:br/>
        <w:t xml:space="preserve">    subgraph FE["🖥 前端交互层（React 19 + TS + Vite）"]</w:t>
        <w:br/>
        <w:t xml:space="preserve">        U1[参数面板] --- U2[Agent执行图/时间线] --- U3[七维雷达/总工反思看板] --- U4[智能问答]</w:t>
        <w:br/>
        <w:t xml:space="preserve">        U5[能力雷达·自证] --- U6[DAG 电影模式]</w:t>
        <w:br/>
        <w:t xml:space="preserve">    end</w:t>
        <w:br/>
        <w:t xml:space="preserve">    subgraph DAG["⚙️ DAG 调度层"]</w:t>
        <w:br/>
        <w:t xml:space="preserve">        P[Planner 任务规划&lt;br/&gt;生成 DAG 计划] --&gt; S[调度器&lt;br/&gt;拓扑调度·条件跳过·递归重规划]</w:t>
        <w:br/>
        <w:t xml:space="preserve">    end</w:t>
        <w:br/>
        <w:t xml:space="preserve">    subgraph AG["🤝 四 Agent 协同层（辩论与回退闭环）"]</w:t>
        <w:br/>
        <w:t xml:space="preserve">        A[Architect&lt;br/&gt;方案创作] --&gt; C[Code&lt;br/&gt;规范校核]</w:t>
        <w:br/>
        <w:t xml:space="preserve">        A --&gt; E[Economist&lt;br/&gt;经济评估]</w:t>
        <w:br/>
        <w:t xml:space="preserve">        C --&gt; CH[Chief 总工仲裁&lt;br/&gt;强条一票否决]</w:t>
        <w:br/>
        <w:t xml:space="preserve">        E --&gt; CH</w:t>
        <w:br/>
        <w:t xml:space="preserve">        C -.强条违规·打回重做.-&gt; A</w:t>
        <w:br/>
        <w:t xml:space="preserve">    end</w:t>
        <w:br/>
        <w:t xml:space="preserve">    subgraph TL["🧰 12 个确定性工程工具层（零幻觉）"]</w:t>
        <w:br/>
        <w:t xml:space="preserve">        T1[选型筛选] --- T2[抗震/防火校核] --- T3[造价/工期] --- T4[碳排/风险] --- T5[比选评分]</w:t>
        <w:br/>
        <w:t xml:space="preserve">    end</w:t>
        <w:br/>
        <w:t xml:space="preserve">    subgraph MEM["🧠 记忆与反思层"]</w:t>
        <w:br/>
        <w:t xml:space="preserve">        M1[短期记忆&lt;br/&gt;事件驱动压缩] --- M2[长期记忆&lt;br/&gt;偏好主动注入] --- M3[经验记忆&lt;br/&gt;教训闭环] --- R[元认知&lt;br/&gt;轨迹评估与结构化反思]</w:t>
        <w:br/>
        <w:t xml:space="preserve">    end</w:t>
        <w:br/>
        <w:t xml:space="preserve">    U1 --&gt; P</w:t>
        <w:br/>
        <w:t xml:space="preserve">    S --&gt; A</w:t>
        <w:br/>
        <w:t xml:space="preserve">    A &amp; C &amp; E &amp; CH --&gt; TL</w:t>
        <w:br/>
        <w:t xml:space="preserve">    M2 &amp; M3 -.规划时主动注入.-&gt; P</w:t>
        <w:br/>
        <w:t xml:space="preserve">    CH --&gt; R --&gt; M3</w:t>
        <w:br/>
        <w:t xml:space="preserve">    S -.真实轨迹.-&gt; U5 &amp; U6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F4C81"/>
          <w:sz w:val="26"/>
        </w:rPr>
        <w:t>2.4 创新与差异化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1. </w:t>
      </w:r>
      <w:r>
        <w:rPr>
          <w:rFonts w:ascii="Times New Roman" w:hAnsi="Times New Roman" w:eastAsia="宋体"/>
          <w:b/>
          <w:color w:val="202A33"/>
          <w:sz w:val="21"/>
        </w:rPr>
        <w:t>动态 DAG 与递归重规划</w:t>
      </w:r>
      <w:r>
        <w:rPr>
          <w:rFonts w:ascii="Times New Roman" w:hAnsi="Times New Roman" w:eastAsia="宋体"/>
          <w:b w:val="0"/>
          <w:color w:val="202A33"/>
          <w:sz w:val="21"/>
        </w:rPr>
        <w:t>：任务计划是"活的"——校核违规即图上的回退边，系统自己改自己的执行计划，并以可视化执行图呈现给用户；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2. </w:t>
      </w:r>
      <w:r>
        <w:rPr>
          <w:rFonts w:ascii="Times New Roman" w:hAnsi="Times New Roman" w:eastAsia="宋体"/>
          <w:b/>
          <w:color w:val="202A33"/>
          <w:sz w:val="21"/>
        </w:rPr>
        <w:t>主动注入的长期记忆与经验闭环</w:t>
      </w:r>
      <w:r>
        <w:rPr>
          <w:rFonts w:ascii="Times New Roman" w:hAnsi="Times New Roman" w:eastAsia="宋体"/>
          <w:b w:val="0"/>
          <w:color w:val="202A33"/>
          <w:sz w:val="21"/>
        </w:rPr>
        <w:t>：记忆不是"被动查询的日志"，而是启动时主动注入规划、运行后自动沉淀、下次真实改变 DAG 拓扑的进化闭环；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3. </w:t>
      </w:r>
      <w:r>
        <w:rPr>
          <w:rFonts w:ascii="Times New Roman" w:hAnsi="Times New Roman" w:eastAsia="宋体"/>
          <w:b/>
          <w:color w:val="202A33"/>
          <w:sz w:val="21"/>
        </w:rPr>
        <w:t>人类在环（HITL）与零幻觉计算引擎</w:t>
      </w:r>
      <w:r>
        <w:rPr>
          <w:rFonts w:ascii="Times New Roman" w:hAnsi="Times New Roman" w:eastAsia="宋体"/>
          <w:b w:val="0"/>
          <w:color w:val="202A33"/>
          <w:sz w:val="21"/>
        </w:rPr>
        <w:t>：工程师可锁定方案、设定预算上限、强制权重，硬约束优先级高于模型裁定；配合"大模型只调度、规则引擎管数值"的零幻觉红线，兼顾智能与工程可信；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4. </w:t>
      </w:r>
      <w:r>
        <w:rPr>
          <w:rFonts w:ascii="Times New Roman" w:hAnsi="Times New Roman" w:eastAsia="宋体"/>
          <w:b/>
          <w:color w:val="202A33"/>
          <w:sz w:val="21"/>
        </w:rPr>
        <w:t>自证式 UI——能力不靠宣称，靠指标</w:t>
      </w:r>
      <w:r>
        <w:rPr>
          <w:rFonts w:ascii="Times New Roman" w:hAnsi="Times New Roman" w:eastAsia="宋体"/>
          <w:b w:val="0"/>
          <w:color w:val="202A33"/>
          <w:sz w:val="21"/>
        </w:rPr>
        <w:t>：能力雷达的每个维度都能点开看到"分子/分母与数据来源"，电影模式明示"真实回放 / 高光演示"，把"我们有多强"这件事变成可验证的工程事实而非宣传语。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F4C81"/>
          <w:sz w:val="26"/>
        </w:rPr>
        <w:t>2.5 作品完成度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• </w:t>
      </w:r>
      <w:r>
        <w:rPr>
          <w:rFonts w:ascii="Times New Roman" w:hAnsi="Times New Roman" w:eastAsia="宋体"/>
          <w:b/>
          <w:color w:val="202A33"/>
          <w:sz w:val="21"/>
        </w:rPr>
        <w:t>已完成</w:t>
      </w:r>
      <w:r>
        <w:rPr>
          <w:rFonts w:ascii="Times New Roman" w:hAnsi="Times New Roman" w:eastAsia="宋体"/>
          <w:b w:val="0"/>
          <w:color w:val="202A33"/>
          <w:sz w:val="21"/>
        </w:rPr>
        <w:t>：四 Agent 协同管线、DAG 引擎、记忆系统、元认知、反事实推演、人类在环、报告导出、七套可视化看板、能力雷达与 DAG 电影模式、完整设计系统与无障碍适配；</w:t>
      </w:r>
      <w:r>
        <w:rPr>
          <w:rFonts w:ascii="Times New Roman" w:hAnsi="Times New Roman" w:eastAsia="宋体"/>
          <w:b/>
          <w:color w:val="202A33"/>
          <w:sz w:val="21"/>
        </w:rPr>
        <w:t>9 套共 312 项回归测试全部通过</w:t>
      </w:r>
      <w:r>
        <w:rPr>
          <w:rFonts w:ascii="Times New Roman" w:hAnsi="Times New Roman" w:eastAsia="宋体"/>
          <w:b w:val="0"/>
          <w:color w:val="202A33"/>
          <w:sz w:val="21"/>
        </w:rPr>
        <w:t>，生产构建稳定，演示模式全程离线可跑；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• </w:t>
      </w:r>
      <w:r>
        <w:rPr>
          <w:rFonts w:ascii="Times New Roman" w:hAnsi="Times New Roman" w:eastAsia="宋体"/>
          <w:b/>
          <w:color w:val="202A33"/>
          <w:sz w:val="21"/>
        </w:rPr>
        <w:t>不足</w:t>
      </w:r>
      <w:r>
        <w:rPr>
          <w:rFonts w:ascii="Times New Roman" w:hAnsi="Times New Roman" w:eastAsia="宋体"/>
          <w:b w:val="0"/>
          <w:color w:val="202A33"/>
          <w:sz w:val="21"/>
        </w:rPr>
        <w:t>：真实推理模式需配置大模型 API Key；反事实推演的滑杆式交互正在开发中；成本瀑布图因当前数据为单值未强行可视化（不做无意义装饰）；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• </w:t>
      </w:r>
      <w:r>
        <w:rPr>
          <w:rFonts w:ascii="Times New Roman" w:hAnsi="Times New Roman" w:eastAsia="宋体"/>
          <w:b/>
          <w:color w:val="202A33"/>
          <w:sz w:val="21"/>
        </w:rPr>
        <w:t>后续规划</w:t>
      </w:r>
      <w:r>
        <w:rPr>
          <w:rFonts w:ascii="Times New Roman" w:hAnsi="Times New Roman" w:eastAsia="宋体"/>
          <w:b w:val="0"/>
          <w:color w:val="202A33"/>
          <w:sz w:val="21"/>
        </w:rPr>
        <w:t>：① LLM 驱动的自主规划深化（自然语言直接生成任务 DAG）；② 经验记忆的跨项目泛化；③ 对接 PKPM/YJK 计算结果的复核闭环。</w:t>
      </w:r>
    </w:p>
    <w:p>
      <w:pPr>
        <w:pBdr>
          <w:bottom w:val="single" w:sz="6" w:space="1" w:color="C8D4E0"/>
        </w:pBdr>
        <w:spacing w:after="12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0F4C81"/>
          <w:sz w:val="30"/>
        </w:rPr>
        <w:t>3. 演示示例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F4C81"/>
          <w:sz w:val="26"/>
        </w:rPr>
        <w:t>3.1 访问方式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• </w:t>
      </w:r>
      <w:r>
        <w:rPr>
          <w:rFonts w:ascii="Times New Roman" w:hAnsi="Times New Roman" w:eastAsia="宋体"/>
          <w:b/>
          <w:color w:val="202A33"/>
          <w:sz w:val="21"/>
        </w:rPr>
        <w:t>在线 Demo</w:t>
      </w:r>
      <w:r>
        <w:rPr>
          <w:rFonts w:ascii="Times New Roman" w:hAnsi="Times New Roman" w:eastAsia="宋体"/>
          <w:b w:val="0"/>
          <w:color w:val="202A33"/>
          <w:sz w:val="21"/>
        </w:rPr>
        <w:t>：https://liuyux0512.github.io/-Structmind-agent/ （无需登录、无需 API Key，演示模式可直接运行，手机与电脑浏览器均可打开）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• </w:t>
      </w:r>
      <w:r>
        <w:rPr>
          <w:rFonts w:ascii="Times New Roman" w:hAnsi="Times New Roman" w:eastAsia="宋体"/>
          <w:b/>
          <w:color w:val="202A33"/>
          <w:sz w:val="21"/>
        </w:rPr>
        <w:t>本地运行</w:t>
      </w:r>
      <w:r>
        <w:rPr>
          <w:rFonts w:ascii="Times New Roman" w:hAnsi="Times New Roman" w:eastAsia="宋体"/>
          <w:b w:val="0"/>
          <w:color w:val="202A33"/>
          <w:sz w:val="21"/>
        </w:rPr>
        <w:t>：</w:t>
      </w:r>
      <w:r>
        <w:rPr>
          <w:rFonts w:ascii="Consolas" w:hAnsi="Consolas" w:eastAsia="Consolas"/>
          <w:color w:val="B4351A"/>
          <w:sz w:val="20"/>
        </w:rPr>
        <w:t>npm install &amp;&amp; npm run dev</w:t>
      </w:r>
      <w:r>
        <w:rPr>
          <w:rFonts w:ascii="Times New Roman" w:hAnsi="Times New Roman" w:eastAsia="宋体"/>
          <w:b w:val="0"/>
          <w:color w:val="202A33"/>
          <w:sz w:val="21"/>
        </w:rPr>
        <w:t>（演示模式无需任何 Key，全程离线可跑；真实模式在配置面板填入 DeepSeek API Key 即可）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 xml:space="preserve">• </w:t>
      </w:r>
      <w:r>
        <w:rPr>
          <w:rFonts w:ascii="Times New Roman" w:hAnsi="Times New Roman" w:eastAsia="宋体"/>
          <w:b/>
          <w:color w:val="202A33"/>
          <w:sz w:val="21"/>
        </w:rPr>
        <w:t>建议测试问题</w:t>
      </w:r>
      <w:r>
        <w:rPr>
          <w:rFonts w:ascii="Times New Roman" w:hAnsi="Times New Roman" w:eastAsia="宋体"/>
          <w:b w:val="0"/>
          <w:color w:val="202A33"/>
          <w:sz w:val="21"/>
        </w:rPr>
        <w:t>：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>1. "8 度设防、30 层的框架结构是否合规？"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>2. "如果把层数从 30 降到 20 层会怎样？"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202A33"/>
          <w:sz w:val="21"/>
        </w:rPr>
        <w:t>3. "剪力墙换成框剪会怎么样？"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F4C81"/>
          <w:sz w:val="26"/>
        </w:rPr>
        <w:t>3.2 案例展示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color w:val="202A33"/>
          <w:sz w:val="21"/>
        </w:rPr>
        <w:t>以 8 度设防、30 层框架为例：系统自动筛选出框架/框剪/剪力墙三套候选 → 校核发现框架</w:t>
      </w:r>
      <w:r>
        <w:rPr>
          <w:rFonts w:ascii="Times New Roman" w:hAnsi="Times New Roman" w:eastAsia="宋体"/>
          <w:b/>
          <w:color w:val="202A33"/>
          <w:sz w:val="21"/>
        </w:rPr>
        <w:t>层间位移角、剪重比、最大适用高度三项强条不满足</w:t>
      </w:r>
      <w:r>
        <w:rPr>
          <w:rFonts w:ascii="Times New Roman" w:hAnsi="Times New Roman" w:eastAsia="宋体"/>
          <w:b w:val="0"/>
          <w:color w:val="202A33"/>
          <w:sz w:val="21"/>
        </w:rPr>
        <w:t xml:space="preserve"> → 执行图出现红色"打回重算"弧线，Architect 带反馈重出 → Chief 仲裁推荐剪力墙方案 → 输出七维雷达图与总工反思（置信度自评 + 风险热力图 + 策略反思）。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七维比选口径</w:t>
      </w:r>
      <w:r>
        <w:rPr>
          <w:rFonts w:ascii="Times New Roman" w:hAnsi="Times New Roman" w:eastAsia="宋体"/>
          <w:b w:val="0"/>
          <w:color w:val="202A33"/>
          <w:sz w:val="21"/>
        </w:rPr>
        <w:t>（</w:t>
      </w:r>
      <w:r>
        <w:rPr>
          <w:rFonts w:ascii="Consolas" w:hAnsi="Consolas" w:eastAsia="Consolas"/>
          <w:color w:val="B4351A"/>
          <w:sz w:val="20"/>
        </w:rPr>
        <w:t>METRIC_DIMENSIONS</w:t>
      </w:r>
      <w:r>
        <w:rPr>
          <w:rFonts w:ascii="Times New Roman" w:hAnsi="Times New Roman" w:eastAsia="宋体"/>
          <w:b w:val="0"/>
          <w:color w:val="202A33"/>
          <w:sz w:val="21"/>
        </w:rPr>
        <w:t>）：造价（元/㎡）、工期（月）、抗震性能（分）、施工难度（分）、可持续性（分）、装配率（%）、碳排放（kgCO₂/㎡）。其中造价/工期/施工难度/碳排放为逆向指标（越低越优），其余为正向指标。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color w:val="202A33"/>
          <w:sz w:val="21"/>
        </w:rPr>
        <w:t>首屏示例项目</w:t>
      </w:r>
      <w:r>
        <w:rPr>
          <w:rFonts w:ascii="Times New Roman" w:hAnsi="Times New Roman" w:eastAsia="宋体"/>
          <w:b w:val="0"/>
          <w:color w:val="202A33"/>
          <w:sz w:val="21"/>
        </w:rPr>
        <w:t>：首次打开默认加载"8 度设防 50 层智能办公楼"完整轨迹，可直接观看能力雷达满值形态与 15 秒电影模式全流程回放。全流程截图见演示视频与仓库 README。</w:t>
      </w:r>
    </w:p>
    <w:p>
      <w:pPr>
        <w:pBdr>
          <w:bottom w:val="single" w:sz="6" w:space="1" w:color="C8D4E0"/>
        </w:pBdr>
        <w:spacing w:after="120"/>
      </w:pPr>
    </w:p>
    <w:p>
      <w:pPr>
        <w:spacing w:before="280" w:after="120"/>
      </w:pPr>
      <w:r>
        <w:rPr>
          <w:rFonts w:ascii="Times New Roman" w:hAnsi="Times New Roman" w:eastAsia="黑体"/>
          <w:b/>
          <w:color w:val="0F4C81"/>
          <w:sz w:val="30"/>
        </w:rPr>
        <w:t>4. 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4C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3173"/>
            <w:shd w:val="clear" w:color="auto" w:fill="0F4C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173"/>
            <w:shd w:val="clear" w:color="auto" w:fill="0F4C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主要职责与贡献</w:t>
            </w:r>
          </w:p>
        </w:tc>
      </w:tr>
      <w:tr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202A33"/>
                <w:sz w:val="18"/>
              </w:rPr>
              <w:t>刘宇翔（队长）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总体设计与技术负责人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项目总体规划与需求定义；主导多智能体架构设计与技术方案制定（DAG 编排、辩论回退、记忆/元认知三层设计）；负责 AI 协同调度与提示词工程（任务拆解、多 AI 工具转接与结果整合）；对规范条文的工程语义做最终校验；主持全量回归验证与生产构建把关（312 项）；视觉设计系统定调与自证式 UI 方案设计；竞赛材料统筹与答辩</w:t>
            </w:r>
          </w:p>
        </w:tc>
      </w:tr>
      <w:tr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202A33"/>
                <w:sz w:val="18"/>
              </w:rPr>
              <w:t>李国扬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知识库与测试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负责规范知识库的资料收集与整理（GB 55002/55037、GB/T 50011 等条文收集与清单化录入）；设计多组工程参数组合的功能测试场景，记录并反馈问题；参与比选指标工程合理性的讨论校验</w:t>
            </w:r>
          </w:p>
        </w:tc>
      </w:tr>
      <w:tr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202A33"/>
                <w:sz w:val="18"/>
              </w:rPr>
              <w:t>吕勇宽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体验与演示素材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负责 UI/UX 视觉走查与交互体验反馈（界面布局、操作流畅度）；整理典型演示案例的工程参数；辅助功能测试与问题记录</w:t>
            </w:r>
          </w:p>
        </w:tc>
      </w:tr>
      <w:tr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202A33"/>
                <w:sz w:val="18"/>
              </w:rPr>
              <w:t>张盛涵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视频与文档</w:t>
            </w:r>
          </w:p>
        </w:tc>
        <w:tc>
          <w:tcPr>
            <w:tcW w:type="dxa" w:w="317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负责核心功能演示视频的录制与剪辑；竞赛文档材料的校对与排版；测试问题记录与回归验证辅助</w:t>
            </w:r>
          </w:p>
        </w:tc>
      </w:tr>
    </w:tbl>
    <w:p>
      <w:pPr>
        <w:spacing w:after="40"/>
      </w:pPr>
    </w:p>
    <w:p>
      <w:pPr>
        <w:spacing w:after="80"/>
        <w:ind w:left="340"/>
      </w:pPr>
      <w:r>
        <w:rPr>
          <w:rFonts w:ascii="Times New Roman" w:hAnsi="Times New Roman" w:eastAsia="宋体"/>
          <w:b w:val="0"/>
          <w:color w:val="5A6B7D"/>
          <w:sz w:val="20"/>
        </w:rPr>
        <w:t>工作模式说明：团队采用"人机协同"开发模式——成员负责需求定义、领域知识校验、架构决策与最终验证把关；AI 工具（代码生成、文档初稿）在各环节深度辅助。每一次 AI 产出均经过人工逻辑校验与全量回归测试后方才合入。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