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F8D" w:rsidRDefault="00A30DF3">
      <w:r>
        <w:rPr>
          <w:rFonts w:hint="eastAsia"/>
        </w:rPr>
        <w:t>Theory background</w:t>
      </w:r>
    </w:p>
    <w:p w:rsidR="00FD6F8D" w:rsidRDefault="00FD6F8D"/>
    <w:p w:rsidR="00FD6F8D" w:rsidRDefault="00A30DF3">
      <w:pPr>
        <w:rPr>
          <w:b/>
          <w:bCs/>
        </w:rPr>
      </w:pPr>
      <w:r>
        <w:rPr>
          <w:b/>
          <w:bCs/>
        </w:rPr>
        <w:t>PT 100 Resistance Temperature Detector (RTD)</w:t>
      </w:r>
      <w:r>
        <w:rPr>
          <w:rFonts w:hint="eastAsia"/>
          <w:b/>
          <w:bCs/>
        </w:rPr>
        <w:t xml:space="preserve"> </w:t>
      </w:r>
    </w:p>
    <w:p w:rsidR="00FD6F8D" w:rsidRDefault="00A30DF3">
      <w:pPr>
        <w:numPr>
          <w:ilvl w:val="0"/>
          <w:numId w:val="1"/>
        </w:numPr>
      </w:pPr>
      <w:r>
        <w:rPr>
          <w:rFonts w:hint="eastAsia"/>
        </w:rPr>
        <w:t>RTD</w:t>
      </w:r>
    </w:p>
    <w:p w:rsidR="00FD6F8D" w:rsidRDefault="00A30DF3">
      <w:r>
        <w:t xml:space="preserve">An RTD (Resistance Temperature Detector) is a sensor whose resistance changes as its temperature changes. The resistance increases as the temperature of the sensor increases. The </w:t>
      </w:r>
      <w:r>
        <w:t>resistance vs temperature relationship is well known and is repeatable over time. An RTD is a passive device. It does not produce an output on its own. External electronic devices are used to measure the resistance of the sensor by passing a small electric</w:t>
      </w:r>
      <w:r>
        <w:t>al current through the sensor to generate a voltage. Typically 1 mA or less measuring current, 5 mA maximum without the risk of self-heating.</w:t>
      </w:r>
      <w:r>
        <w:fldChar w:fldCharType="begin"/>
      </w:r>
      <w:r>
        <w:rPr>
          <w:rFonts w:hint="eastAsia"/>
        </w:rPr>
        <w:instrText xml:space="preserve"> ADDIN NE.Ref.{3F7A94AB-D2F2-40DB-A8AF-5E20C267897C}</w:instrText>
      </w:r>
      <w:r>
        <w:fldChar w:fldCharType="separate"/>
      </w:r>
      <w:r>
        <w:rPr>
          <w:rFonts w:ascii="宋体" w:hAnsi="宋体" w:hint="eastAsia"/>
          <w:color w:val="080000"/>
        </w:rPr>
        <w:t>[1]</w:t>
      </w:r>
      <w:r>
        <w:fldChar w:fldCharType="end"/>
      </w:r>
    </w:p>
    <w:p w:rsidR="00FD6F8D" w:rsidRDefault="00FD6F8D"/>
    <w:p w:rsidR="00FD6F8D" w:rsidRDefault="00A30DF3">
      <w:pPr>
        <w:numPr>
          <w:ilvl w:val="0"/>
          <w:numId w:val="1"/>
        </w:numPr>
      </w:pPr>
      <w:r>
        <w:t>PT 100 RTD</w:t>
      </w:r>
    </w:p>
    <w:p w:rsidR="00FD6F8D" w:rsidRDefault="00FD6F8D"/>
    <w:p w:rsidR="00FD6F8D" w:rsidRDefault="00A30DF3">
      <w:pPr>
        <w:jc w:val="center"/>
      </w:pPr>
      <w:r>
        <w:rPr>
          <w:noProof/>
        </w:rPr>
        <w:drawing>
          <wp:inline distT="0" distB="0" distL="114300" distR="114300">
            <wp:extent cx="2480310" cy="1943735"/>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b="7690"/>
                    <a:stretch>
                      <a:fillRect/>
                    </a:stretch>
                  </pic:blipFill>
                  <pic:spPr>
                    <a:xfrm>
                      <a:off x="0" y="0"/>
                      <a:ext cx="2480310" cy="1943735"/>
                    </a:xfrm>
                    <a:prstGeom prst="rect">
                      <a:avLst/>
                    </a:prstGeom>
                    <a:noFill/>
                    <a:ln>
                      <a:noFill/>
                    </a:ln>
                  </pic:spPr>
                </pic:pic>
              </a:graphicData>
            </a:graphic>
          </wp:inline>
        </w:drawing>
      </w:r>
    </w:p>
    <w:p w:rsidR="00FD6F8D" w:rsidRDefault="00FD6F8D">
      <w:pPr>
        <w:jc w:val="center"/>
      </w:pPr>
    </w:p>
    <w:p w:rsidR="00FD6F8D" w:rsidRDefault="00A30DF3">
      <w:r>
        <w:rPr>
          <w:rFonts w:hint="eastAsia"/>
        </w:rPr>
        <w:t>The pt100 is one of the most accurate te</w:t>
      </w:r>
      <w:r>
        <w:rPr>
          <w:rFonts w:hint="eastAsia"/>
        </w:rPr>
        <w:t>mperature sensors. Not only does it provide good accuracy, it also provides excellent stability and repeatability. Most OMEGA standard pt100 comply with DIN-IEC Class B. Pt100 are also relatively immune to electrical noise and therefore well suited for tem</w:t>
      </w:r>
      <w:r>
        <w:rPr>
          <w:rFonts w:hint="eastAsia"/>
        </w:rPr>
        <w:t xml:space="preserve">perature measurement in industrial environments, especially around motors, generators and other high voltage </w:t>
      </w:r>
      <w:proofErr w:type="gramStart"/>
      <w:r>
        <w:rPr>
          <w:rFonts w:hint="eastAsia"/>
        </w:rPr>
        <w:t>equipment.</w:t>
      </w:r>
      <w:r>
        <w:rPr>
          <w:rFonts w:hint="eastAsia"/>
        </w:rPr>
        <w:t>[</w:t>
      </w:r>
      <w:proofErr w:type="gramEnd"/>
      <w:r>
        <w:rPr>
          <w:rFonts w:hint="eastAsia"/>
        </w:rPr>
        <w:t>2]</w:t>
      </w:r>
    </w:p>
    <w:p w:rsidR="00FD6F8D" w:rsidRDefault="00A30DF3">
      <w:pPr>
        <w:numPr>
          <w:ilvl w:val="0"/>
          <w:numId w:val="1"/>
        </w:numPr>
      </w:pPr>
      <w:r>
        <w:rPr>
          <w:rFonts w:hint="eastAsia"/>
        </w:rPr>
        <w:t>Theory equation for the temperature</w:t>
      </w:r>
    </w:p>
    <w:p w:rsidR="00FD6F8D" w:rsidRDefault="00A30DF3">
      <w:r>
        <w:t xml:space="preserve"> The PT 100 RTD has an impedance </w:t>
      </w:r>
      <w:proofErr w:type="gramStart"/>
      <w:r>
        <w:t xml:space="preserve">of </w:t>
      </w:r>
      <w:r>
        <w:rPr>
          <w:rFonts w:hint="eastAsia"/>
        </w:rPr>
        <w:t xml:space="preserve"> </w:t>
      </w:r>
      <w:r>
        <w:t>100</w:t>
      </w:r>
      <w:proofErr w:type="gramEnd"/>
      <w:r>
        <w:t xml:space="preserve"> Ω at 0°C and roughly 0.385 Ω of resistance change per 1°</w:t>
      </w:r>
      <w:r>
        <w:t xml:space="preserve">C change in temperature. </w:t>
      </w:r>
      <w:r>
        <w:rPr>
          <w:rFonts w:hint="eastAsia"/>
        </w:rPr>
        <w:t xml:space="preserve"> </w:t>
      </w:r>
      <w:r>
        <w:t xml:space="preserve">The resistance is 18.51 Ω at -200°C and 390.48 Ω at 850°C. </w:t>
      </w:r>
    </w:p>
    <w:p w:rsidR="00FD6F8D" w:rsidRDefault="00A30DF3">
      <w:r>
        <w:rPr>
          <w:rFonts w:hint="eastAsia"/>
        </w:rPr>
        <w:t>So the relationship between temperature and resistance is below</w:t>
      </w:r>
    </w:p>
    <w:p w:rsidR="00FD6F8D" w:rsidRDefault="00A30DF3">
      <w:pPr>
        <w:jc w:val="center"/>
      </w:pPr>
      <w:r>
        <w:rPr>
          <w:noProof/>
        </w:rPr>
        <w:lastRenderedPageBreak/>
        <w:drawing>
          <wp:inline distT="0" distB="0" distL="114300" distR="114300">
            <wp:extent cx="4702345" cy="301061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709969" cy="3015500"/>
                    </a:xfrm>
                    <a:prstGeom prst="rect">
                      <a:avLst/>
                    </a:prstGeom>
                    <a:noFill/>
                    <a:ln>
                      <a:noFill/>
                    </a:ln>
                  </pic:spPr>
                </pic:pic>
              </a:graphicData>
            </a:graphic>
          </wp:inline>
        </w:drawing>
      </w:r>
    </w:p>
    <w:p w:rsidR="00FD6F8D" w:rsidRDefault="00A30DF3">
      <w:pPr>
        <w:rPr>
          <w:b/>
          <w:bCs/>
        </w:rPr>
      </w:pPr>
      <w:r>
        <w:rPr>
          <w:rFonts w:hint="eastAsia"/>
          <w:b/>
          <w:bCs/>
        </w:rPr>
        <w:t>Infrared Photoelectric Sensor</w:t>
      </w:r>
    </w:p>
    <w:p w:rsidR="00FD6F8D" w:rsidRDefault="00A30DF3">
      <w:r>
        <w:rPr>
          <w:noProof/>
        </w:rPr>
        <w:drawing>
          <wp:inline distT="0" distB="0" distL="114300" distR="114300">
            <wp:extent cx="4900930" cy="128905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900930" cy="1289050"/>
                    </a:xfrm>
                    <a:prstGeom prst="rect">
                      <a:avLst/>
                    </a:prstGeom>
                    <a:noFill/>
                    <a:ln>
                      <a:noFill/>
                    </a:ln>
                  </pic:spPr>
                </pic:pic>
              </a:graphicData>
            </a:graphic>
          </wp:inline>
        </w:drawing>
      </w:r>
      <w:r>
        <w:rPr>
          <w:rFonts w:hint="eastAsia"/>
        </w:rPr>
        <w:t>[2]</w:t>
      </w:r>
    </w:p>
    <w:p w:rsidR="00FD6F8D" w:rsidRDefault="00A30DF3">
      <w:r>
        <w:rPr>
          <w:rFonts w:hint="eastAsia"/>
        </w:rPr>
        <w:t xml:space="preserve">The fundamental principles </w:t>
      </w:r>
      <w:proofErr w:type="gramStart"/>
      <w:r>
        <w:rPr>
          <w:rFonts w:hint="eastAsia"/>
        </w:rPr>
        <w:t>is</w:t>
      </w:r>
      <w:proofErr w:type="gramEnd"/>
      <w:r>
        <w:rPr>
          <w:rFonts w:hint="eastAsia"/>
        </w:rPr>
        <w:t xml:space="preserve"> shown in the figure</w:t>
      </w:r>
    </w:p>
    <w:p w:rsidR="00FD6F8D" w:rsidRDefault="00A30DF3">
      <w:r>
        <w:rPr>
          <w:noProof/>
        </w:rPr>
        <w:drawing>
          <wp:inline distT="0" distB="0" distL="114300" distR="114300">
            <wp:extent cx="5268595" cy="1911985"/>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8595" cy="1911985"/>
                    </a:xfrm>
                    <a:prstGeom prst="rect">
                      <a:avLst/>
                    </a:prstGeom>
                    <a:noFill/>
                    <a:ln>
                      <a:noFill/>
                    </a:ln>
                  </pic:spPr>
                </pic:pic>
              </a:graphicData>
            </a:graphic>
          </wp:inline>
        </w:drawing>
      </w:r>
    </w:p>
    <w:p w:rsidR="00FD6F8D" w:rsidRDefault="00A30DF3">
      <w:proofErr w:type="spellStart"/>
      <w:r>
        <w:rPr>
          <w:rFonts w:hint="eastAsia"/>
        </w:rPr>
        <w:t>Ususally</w:t>
      </w:r>
      <w:proofErr w:type="spellEnd"/>
      <w:r>
        <w:rPr>
          <w:rFonts w:hint="eastAsia"/>
        </w:rPr>
        <w:t xml:space="preserve"> we set, </w:t>
      </w:r>
      <w:r>
        <w:rPr>
          <w:rFonts w:hint="eastAsia"/>
        </w:rPr>
        <w:t xml:space="preserve">R1 = 510 </w:t>
      </w:r>
      <w:r>
        <w:rPr>
          <w:rFonts w:hint="eastAsia"/>
        </w:rPr>
        <w:t>Ω</w:t>
      </w:r>
      <w:r>
        <w:rPr>
          <w:rFonts w:hint="eastAsia"/>
        </w:rPr>
        <w:t xml:space="preserve">, R2 = 25K </w:t>
      </w:r>
      <w:r>
        <w:rPr>
          <w:rFonts w:hint="eastAsia"/>
        </w:rPr>
        <w:t>Ω</w:t>
      </w:r>
      <w:r>
        <w:rPr>
          <w:rFonts w:hint="eastAsia"/>
        </w:rPr>
        <w:t xml:space="preserve">, to limit the current. White matter absorbs less light and most light waves are reflected; black matter can absorb most light waves and only part of them are reflected. </w:t>
      </w:r>
    </w:p>
    <w:p w:rsidR="00FD6F8D" w:rsidRDefault="00A30DF3">
      <w:pPr>
        <w:jc w:val="left"/>
        <w:rPr>
          <w:b/>
          <w:bCs/>
        </w:rPr>
      </w:pPr>
      <w:r>
        <w:rPr>
          <w:rFonts w:hint="eastAsia"/>
          <w:b/>
          <w:bCs/>
        </w:rPr>
        <w:t>Triode (Transistors)</w:t>
      </w:r>
    </w:p>
    <w:p w:rsidR="00FD6F8D" w:rsidRDefault="00461045">
      <w:pPr>
        <w:jc w:val="left"/>
      </w:pPr>
      <w:r>
        <w:rPr>
          <w:rFonts w:hint="eastAsia"/>
        </w:rPr>
        <w:t xml:space="preserve">A triode is an electronic amplifying vacuum tube (or valve in British English) consisting of three </w:t>
      </w:r>
      <w:r>
        <w:rPr>
          <w:rFonts w:hint="eastAsia"/>
        </w:rPr>
        <w:lastRenderedPageBreak/>
        <w:t>electrodes inside an evacuated glass envelope: a heated filament or cathode, a grid, and a plate (anode). ... Its invention founded the electronics age, making possible amplified radio technology and long-distance telephony.</w:t>
      </w:r>
      <w:r>
        <w:rPr>
          <w:rFonts w:hint="eastAsia"/>
        </w:rPr>
        <w:t xml:space="preserve"> </w:t>
      </w:r>
      <w:proofErr w:type="gramStart"/>
      <w:r w:rsidR="00A30DF3">
        <w:rPr>
          <w:rFonts w:hint="eastAsia"/>
        </w:rPr>
        <w:t>[</w:t>
      </w:r>
      <w:proofErr w:type="gramEnd"/>
      <w:r w:rsidR="00A30DF3">
        <w:rPr>
          <w:rFonts w:hint="eastAsia"/>
        </w:rPr>
        <w:t>3]</w:t>
      </w:r>
    </w:p>
    <w:p w:rsidR="00FD6F8D" w:rsidRDefault="00A30DF3">
      <w:pPr>
        <w:jc w:val="center"/>
      </w:pPr>
      <w:r>
        <w:rPr>
          <w:noProof/>
        </w:rPr>
        <w:drawing>
          <wp:inline distT="0" distB="0" distL="114300" distR="114300">
            <wp:extent cx="3409950" cy="2266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409950" cy="2266950"/>
                    </a:xfrm>
                    <a:prstGeom prst="rect">
                      <a:avLst/>
                    </a:prstGeom>
                    <a:noFill/>
                    <a:ln>
                      <a:noFill/>
                    </a:ln>
                  </pic:spPr>
                </pic:pic>
              </a:graphicData>
            </a:graphic>
          </wp:inline>
        </w:drawing>
      </w:r>
    </w:p>
    <w:p w:rsidR="00FD6F8D" w:rsidRDefault="00FD6F8D">
      <w:pPr>
        <w:jc w:val="left"/>
      </w:pPr>
    </w:p>
    <w:p w:rsidR="00FD6F8D" w:rsidRDefault="00A30DF3">
      <w:pPr>
        <w:jc w:val="left"/>
      </w:pPr>
      <w:r>
        <w:rPr>
          <w:noProof/>
        </w:rPr>
        <w:drawing>
          <wp:inline distT="0" distB="0" distL="114300" distR="114300">
            <wp:extent cx="5273040" cy="2406015"/>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3040" cy="2406015"/>
                    </a:xfrm>
                    <a:prstGeom prst="rect">
                      <a:avLst/>
                    </a:prstGeom>
                    <a:noFill/>
                    <a:ln>
                      <a:noFill/>
                    </a:ln>
                  </pic:spPr>
                </pic:pic>
              </a:graphicData>
            </a:graphic>
          </wp:inline>
        </w:drawing>
      </w:r>
    </w:p>
    <w:p w:rsidR="00FD6F8D" w:rsidRDefault="00A30DF3">
      <w:pPr>
        <w:spacing w:line="480" w:lineRule="auto"/>
        <w:jc w:val="left"/>
      </w:pPr>
      <w:r>
        <w:rPr>
          <w:rFonts w:hint="eastAsia"/>
        </w:rPr>
        <w:t xml:space="preserve">the change of the collector current is </w:t>
      </w:r>
      <w:r>
        <w:rPr>
          <w:rFonts w:hint="eastAsia"/>
        </w:rPr>
        <w:t>β</w:t>
      </w:r>
      <w:r>
        <w:rPr>
          <w:rFonts w:hint="eastAsia"/>
        </w:rPr>
        <w:t xml:space="preserve"> times of the change of the base current, that is, the current change is amplified by </w:t>
      </w:r>
      <w:r>
        <w:rPr>
          <w:rFonts w:hint="eastAsia"/>
        </w:rPr>
        <w:t>β</w:t>
      </w:r>
      <w:r>
        <w:rPr>
          <w:rFonts w:hint="eastAsia"/>
        </w:rPr>
        <w:t xml:space="preserve"> times, If we add a changing small signal between the base and emitter, it will cause a change </w:t>
      </w:r>
      <w:r>
        <w:rPr>
          <w:rFonts w:hint="eastAsia"/>
        </w:rPr>
        <w:t xml:space="preserve">in the base current </w:t>
      </w:r>
      <w:r>
        <w:rPr>
          <w:rFonts w:hint="eastAsia"/>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8.25pt" o:ole="">
            <v:imagedata r:id="rId12" o:title=""/>
          </v:shape>
          <o:OLEObject Type="Embed" ProgID="Equation.3" ShapeID="_x0000_i1025" DrawAspect="Content" ObjectID="_1686835805" r:id="rId13"/>
        </w:object>
      </w:r>
      <w:r>
        <w:rPr>
          <w:rFonts w:hint="eastAsia"/>
        </w:rPr>
        <w:t>. After the change is amplified, it leads to a big change</w:t>
      </w:r>
      <w:r>
        <w:rPr>
          <w:rFonts w:hint="eastAsia"/>
        </w:rPr>
        <w:t xml:space="preserve"> </w:t>
      </w:r>
      <w:r>
        <w:rPr>
          <w:rFonts w:hint="eastAsia"/>
          <w:position w:val="-12"/>
        </w:rPr>
        <w:object w:dxaOrig="240" w:dyaOrig="360">
          <v:shape id="_x0000_i1026" type="#_x0000_t75" style="width:12.15pt;height:18.25pt" o:ole="">
            <v:imagedata r:id="rId14" o:title=""/>
          </v:shape>
          <o:OLEObject Type="Embed" ProgID="Equation.3" ShapeID="_x0000_i1026" DrawAspect="Content" ObjectID="_1686835806" r:id="rId15"/>
        </w:object>
      </w:r>
      <w:r>
        <w:rPr>
          <w:rFonts w:hint="eastAsia"/>
        </w:rPr>
        <w:t xml:space="preserve">. If the collector current </w:t>
      </w:r>
      <w:proofErr w:type="spellStart"/>
      <w:r>
        <w:rPr>
          <w:rFonts w:hint="eastAsia"/>
        </w:rPr>
        <w:t>Ic</w:t>
      </w:r>
      <w:proofErr w:type="spellEnd"/>
      <w:r>
        <w:rPr>
          <w:rFonts w:hint="eastAsia"/>
        </w:rPr>
        <w:t xml:space="preserve"> flows through a resistor R, according to the voltage calculation formula U = R * I, the voltage </w:t>
      </w:r>
      <w:r>
        <w:rPr>
          <w:rFonts w:hint="eastAsia"/>
        </w:rPr>
        <w:t xml:space="preserve">on the resistor will change greatly. We take out the voltage on the resistor and get the amplified voltage </w:t>
      </w:r>
      <w:proofErr w:type="gramStart"/>
      <w:r>
        <w:rPr>
          <w:rFonts w:hint="eastAsia"/>
        </w:rPr>
        <w:t>signal</w:t>
      </w:r>
      <w:r>
        <w:rPr>
          <w:rFonts w:hint="eastAsia"/>
        </w:rPr>
        <w:t>.[</w:t>
      </w:r>
      <w:proofErr w:type="gramEnd"/>
      <w:r>
        <w:rPr>
          <w:rFonts w:hint="eastAsia"/>
        </w:rPr>
        <w:t>4]</w:t>
      </w:r>
    </w:p>
    <w:p w:rsidR="00FD6F8D" w:rsidRDefault="00A30DF3">
      <w:pPr>
        <w:spacing w:line="480" w:lineRule="auto"/>
        <w:jc w:val="left"/>
        <w:rPr>
          <w:b/>
          <w:bCs/>
        </w:rPr>
      </w:pPr>
      <w:r>
        <w:rPr>
          <w:b/>
          <w:bCs/>
        </w:rPr>
        <w:lastRenderedPageBreak/>
        <w:t>Pulse-Width Modulation (PWM) Signal Generation</w:t>
      </w:r>
    </w:p>
    <w:p w:rsidR="00FD6F8D" w:rsidRDefault="00A30DF3">
      <w:pPr>
        <w:jc w:val="left"/>
      </w:pPr>
      <w:r>
        <w:rPr>
          <w:rFonts w:hint="eastAsia"/>
        </w:rPr>
        <w:t>The wave graph is shown here:</w:t>
      </w:r>
    </w:p>
    <w:p w:rsidR="00FD6F8D" w:rsidRDefault="00A30DF3">
      <w:pPr>
        <w:jc w:val="left"/>
      </w:pPr>
      <w:r>
        <w:rPr>
          <w:position w:val="-32"/>
        </w:rPr>
        <w:object w:dxaOrig="1460" w:dyaOrig="760">
          <v:shape id="_x0000_i1027" type="#_x0000_t75" style="width:72.95pt;height:37.85pt" o:ole="">
            <v:imagedata r:id="rId16" o:title=""/>
          </v:shape>
          <o:OLEObject Type="Embed" ProgID="Equation.3" ShapeID="_x0000_i1027" DrawAspect="Content" ObjectID="_1686835807" r:id="rId17"/>
        </w:object>
      </w:r>
    </w:p>
    <w:p w:rsidR="00FD6F8D" w:rsidRDefault="00A30DF3">
      <w:pPr>
        <w:jc w:val="left"/>
      </w:pPr>
      <w:r>
        <w:rPr>
          <w:rFonts w:hint="eastAsia"/>
          <w:position w:val="-12"/>
        </w:rPr>
        <w:object w:dxaOrig="2320" w:dyaOrig="400">
          <v:shape id="_x0000_i1028" type="#_x0000_t75" style="width:115.95pt;height:20.1pt" o:ole="">
            <v:imagedata r:id="rId18" o:title=""/>
          </v:shape>
          <o:OLEObject Type="Embed" ProgID="Equation.3" ShapeID="_x0000_i1028" DrawAspect="Content" ObjectID="_1686835808" r:id="rId19"/>
        </w:object>
      </w:r>
    </w:p>
    <w:p w:rsidR="00FD6F8D" w:rsidRDefault="00A30DF3">
      <w:pPr>
        <w:jc w:val="left"/>
      </w:pPr>
      <w:r>
        <w:rPr>
          <w:rFonts w:hint="eastAsia"/>
        </w:rPr>
        <w:t xml:space="preserve">In the </w:t>
      </w:r>
      <w:r>
        <w:rPr>
          <w:rFonts w:hint="eastAsia"/>
        </w:rPr>
        <w:t xml:space="preserve">case of the Elvis III workbench, the maximum voltage </w:t>
      </w:r>
      <w:proofErr w:type="spellStart"/>
      <w:r>
        <w:rPr>
          <w:rFonts w:hint="eastAsia"/>
        </w:rPr>
        <w:t>V</w:t>
      </w:r>
      <w:r>
        <w:rPr>
          <w:rFonts w:hint="eastAsia"/>
          <w:vertAlign w:val="subscript"/>
        </w:rPr>
        <w:t>max</w:t>
      </w:r>
      <w:proofErr w:type="spellEnd"/>
      <w:r>
        <w:rPr>
          <w:rFonts w:hint="eastAsia"/>
        </w:rPr>
        <w:t xml:space="preserve"> is 5 V and the minimum voltage </w:t>
      </w:r>
      <w:proofErr w:type="spellStart"/>
      <w:r>
        <w:rPr>
          <w:rFonts w:hint="eastAsia"/>
        </w:rPr>
        <w:t>V</w:t>
      </w:r>
      <w:r>
        <w:rPr>
          <w:rFonts w:hint="eastAsia"/>
          <w:vertAlign w:val="subscript"/>
        </w:rPr>
        <w:t>min</w:t>
      </w:r>
      <w:proofErr w:type="spellEnd"/>
      <w:r>
        <w:rPr>
          <w:rFonts w:hint="eastAsia"/>
        </w:rPr>
        <w:t xml:space="preserve"> is 0 V. Thus, the average motor voltage is</w:t>
      </w:r>
      <w:r>
        <w:rPr>
          <w:rFonts w:hint="eastAsia"/>
        </w:rPr>
        <w:t>:</w:t>
      </w:r>
    </w:p>
    <w:p w:rsidR="00FD6F8D" w:rsidRDefault="00A30DF3">
      <w:pPr>
        <w:jc w:val="left"/>
      </w:pPr>
      <w:r>
        <w:rPr>
          <w:rFonts w:hint="eastAsia"/>
          <w:position w:val="-6"/>
        </w:rPr>
        <w:object w:dxaOrig="800" w:dyaOrig="340">
          <v:shape id="_x0000_i1029" type="#_x0000_t75" style="width:40.2pt;height:16.85pt" o:ole="">
            <v:imagedata r:id="rId20" o:title=""/>
          </v:shape>
          <o:OLEObject Type="Embed" ProgID="Equation.3" ShapeID="_x0000_i1029" DrawAspect="Content" ObjectID="_1686835809" r:id="rId21"/>
        </w:object>
      </w:r>
    </w:p>
    <w:p w:rsidR="00FD6F8D" w:rsidRDefault="00FD6F8D">
      <w:pPr>
        <w:jc w:val="left"/>
      </w:pPr>
    </w:p>
    <w:p w:rsidR="00FD6F8D" w:rsidRDefault="00A30DF3">
      <w:pPr>
        <w:jc w:val="left"/>
      </w:pPr>
      <w:r>
        <w:rPr>
          <w:noProof/>
        </w:rPr>
        <w:drawing>
          <wp:inline distT="0" distB="0" distL="114300" distR="114300">
            <wp:extent cx="4914900" cy="3038475"/>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22"/>
                    <a:stretch>
                      <a:fillRect/>
                    </a:stretch>
                  </pic:blipFill>
                  <pic:spPr>
                    <a:xfrm>
                      <a:off x="0" y="0"/>
                      <a:ext cx="4914900" cy="3038475"/>
                    </a:xfrm>
                    <a:prstGeom prst="rect">
                      <a:avLst/>
                    </a:prstGeom>
                    <a:noFill/>
                    <a:ln>
                      <a:noFill/>
                    </a:ln>
                  </pic:spPr>
                </pic:pic>
              </a:graphicData>
            </a:graphic>
          </wp:inline>
        </w:drawing>
      </w:r>
    </w:p>
    <w:p w:rsidR="00FD6F8D" w:rsidRDefault="00A30DF3">
      <w:pPr>
        <w:jc w:val="left"/>
        <w:rPr>
          <w:b/>
          <w:bCs/>
        </w:rPr>
      </w:pPr>
      <w:r>
        <w:rPr>
          <w:rFonts w:hint="eastAsia"/>
          <w:b/>
          <w:bCs/>
        </w:rPr>
        <w:t>The code theory</w:t>
      </w:r>
    </w:p>
    <w:p w:rsidR="00FD6F8D" w:rsidRDefault="00A30DF3">
      <w:pPr>
        <w:jc w:val="left"/>
      </w:pPr>
      <w:r>
        <w:rPr>
          <w:rFonts w:hint="eastAsia"/>
        </w:rPr>
        <w:t>if/else statement</w:t>
      </w:r>
    </w:p>
    <w:p w:rsidR="00FD6F8D" w:rsidRDefault="00A30DF3">
      <w:pPr>
        <w:jc w:val="left"/>
      </w:pPr>
      <w:r>
        <w:rPr>
          <w:rFonts w:hint="eastAsia"/>
        </w:rPr>
        <w:t>Executes a block of statements if the specified condit</w:t>
      </w:r>
      <w:r>
        <w:rPr>
          <w:rFonts w:hint="eastAsia"/>
        </w:rPr>
        <w:t>ion is true; otherwise, the block of statements in the else clause are executed.</w:t>
      </w:r>
    </w:p>
    <w:p w:rsidR="00FD6F8D" w:rsidRDefault="00FD6F8D">
      <w:pPr>
        <w:jc w:val="left"/>
      </w:pPr>
    </w:p>
    <w:p w:rsidR="00FD6F8D" w:rsidRDefault="00A30DF3">
      <w:pPr>
        <w:jc w:val="left"/>
      </w:pPr>
      <w:r>
        <w:rPr>
          <w:rFonts w:hint="eastAsia"/>
        </w:rPr>
        <w:t>Apps usually need to make decisions and execute some code if something is true and some other code otherwise. Most programming languages have an if/else statement: to check t</w:t>
      </w:r>
      <w:r>
        <w:rPr>
          <w:rFonts w:hint="eastAsia"/>
        </w:rPr>
        <w:t xml:space="preserve">o see if some expression is true, and if it is </w:t>
      </w:r>
      <w:proofErr w:type="gramStart"/>
      <w:r>
        <w:rPr>
          <w:rFonts w:hint="eastAsia"/>
        </w:rPr>
        <w:t>do</w:t>
      </w:r>
      <w:proofErr w:type="gramEnd"/>
      <w:r>
        <w:rPr>
          <w:rFonts w:hint="eastAsia"/>
        </w:rPr>
        <w:t xml:space="preserve"> something, otherwise do something else.</w:t>
      </w:r>
    </w:p>
    <w:p w:rsidR="00FD6F8D" w:rsidRDefault="00FD6F8D">
      <w:pPr>
        <w:jc w:val="left"/>
      </w:pPr>
    </w:p>
    <w:p w:rsidR="00FD6F8D" w:rsidRDefault="00A30DF3">
      <w:pPr>
        <w:jc w:val="left"/>
      </w:pPr>
      <w:r>
        <w:rPr>
          <w:rFonts w:hint="eastAsia"/>
        </w:rPr>
        <w:t>An if/else statement requires you to define an expression that evaluates to true or false. Just as in arithmetic there are some operators you can use to write expres</w:t>
      </w:r>
      <w:r>
        <w:rPr>
          <w:rFonts w:hint="eastAsia"/>
        </w:rPr>
        <w:t>sions that evaluate to a number, programming languages also have a comparison operators (&lt; &lt;= == &gt; &gt;</w:t>
      </w:r>
      <w:proofErr w:type="gramStart"/>
      <w:r>
        <w:rPr>
          <w:rFonts w:hint="eastAsia"/>
        </w:rPr>
        <w:t>= !</w:t>
      </w:r>
      <w:proofErr w:type="gramEnd"/>
      <w:r>
        <w:rPr>
          <w:rFonts w:hint="eastAsia"/>
        </w:rPr>
        <w:t xml:space="preserve">=) and </w:t>
      </w:r>
      <w:proofErr w:type="spellStart"/>
      <w:r>
        <w:rPr>
          <w:rFonts w:hint="eastAsia"/>
        </w:rPr>
        <w:t>boolean</w:t>
      </w:r>
      <w:proofErr w:type="spellEnd"/>
      <w:r>
        <w:rPr>
          <w:rFonts w:hint="eastAsia"/>
        </w:rPr>
        <w:t xml:space="preserve"> operators (&amp;&amp; || !) that let you write expressions that evaluate to true or false.</w:t>
      </w:r>
    </w:p>
    <w:p w:rsidR="00FD6F8D" w:rsidRDefault="00FD6F8D">
      <w:pPr>
        <w:jc w:val="left"/>
      </w:pPr>
      <w:bookmarkStart w:id="0" w:name="_GoBack"/>
      <w:bookmarkEnd w:id="0"/>
    </w:p>
    <w:p w:rsidR="00FD6F8D" w:rsidRDefault="00A30DF3">
      <w:pPr>
        <w:jc w:val="left"/>
      </w:pPr>
      <w:r>
        <w:rPr>
          <w:rFonts w:hint="eastAsia"/>
        </w:rPr>
        <w:t>The if/else statement defines two blocks of code to ex</w:t>
      </w:r>
      <w:r>
        <w:rPr>
          <w:rFonts w:hint="eastAsia"/>
        </w:rPr>
        <w:t>ecute between open and closing curly braces {}. If the condition is true then the block of code inside the first curly braces is executed from top to bottom, exactly once. If the condition is false then then the block of code inside the second curly braces</w:t>
      </w:r>
      <w:r>
        <w:rPr>
          <w:rFonts w:hint="eastAsia"/>
        </w:rPr>
        <w:t xml:space="preserve"> is executed from top to bottom, exactly once.</w:t>
      </w:r>
      <w:r>
        <w:rPr>
          <w:rFonts w:hint="eastAsia"/>
        </w:rPr>
        <w:t xml:space="preserve"> [5]</w:t>
      </w: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FD6F8D">
      <w:pPr>
        <w:jc w:val="left"/>
      </w:pPr>
    </w:p>
    <w:p w:rsidR="00FD6F8D" w:rsidRDefault="00A30DF3">
      <w:pPr>
        <w:jc w:val="left"/>
        <w:rPr>
          <w:sz w:val="24"/>
        </w:rPr>
      </w:pPr>
      <w:r>
        <w:fldChar w:fldCharType="begin"/>
      </w:r>
      <w:r>
        <w:rPr>
          <w:rFonts w:hint="eastAsia"/>
        </w:rPr>
        <w:instrText xml:space="preserve"> ADDIN NE.Bib</w:instrText>
      </w:r>
      <w:r>
        <w:fldChar w:fldCharType="separate"/>
      </w:r>
    </w:p>
    <w:p w:rsidR="00FD6F8D" w:rsidRDefault="00A30DF3">
      <w:pPr>
        <w:jc w:val="center"/>
        <w:rPr>
          <w:sz w:val="24"/>
        </w:rPr>
      </w:pPr>
      <w:r>
        <w:rPr>
          <w:rFonts w:ascii="Times New Roman" w:eastAsia="Times New Roman" w:hAnsi="Times New Roman"/>
          <w:b/>
          <w:color w:val="000000"/>
          <w:sz w:val="40"/>
        </w:rPr>
        <w:t>References:</w:t>
      </w:r>
    </w:p>
    <w:p w:rsidR="00FD6F8D" w:rsidRDefault="00A30DF3">
      <w:pPr>
        <w:rPr>
          <w:rFonts w:eastAsia="宋体"/>
          <w:sz w:val="24"/>
        </w:rPr>
      </w:pPr>
      <w:r>
        <w:rPr>
          <w:rFonts w:ascii="Times New Roman" w:eastAsia="Times New Roman" w:hAnsi="Times New Roman"/>
          <w:color w:val="000000"/>
          <w:sz w:val="20"/>
        </w:rPr>
        <w:t>[1].</w:t>
      </w:r>
      <w:r>
        <w:rPr>
          <w:rFonts w:ascii="Times New Roman" w:eastAsia="Times New Roman" w:hAnsi="Times New Roman"/>
          <w:color w:val="000000"/>
          <w:sz w:val="20"/>
        </w:rPr>
        <w:tab/>
        <w:t>https://www.te.com/usa-en/industries/sensor-solutions/insights/understanding-rtds.html</w:t>
      </w:r>
      <w:r>
        <w:rPr>
          <w:rFonts w:ascii="Times New Roman" w:eastAsia="宋体" w:hAnsi="Times New Roman" w:hint="eastAsia"/>
          <w:color w:val="000000"/>
          <w:sz w:val="20"/>
        </w:rPr>
        <w:t xml:space="preserve"> </w:t>
      </w:r>
    </w:p>
    <w:p w:rsidR="00FD6F8D" w:rsidRDefault="00A30DF3">
      <w:r>
        <w:fldChar w:fldCharType="end"/>
      </w:r>
      <w:r>
        <w:rPr>
          <w:rFonts w:hint="eastAsia"/>
        </w:rPr>
        <w:t xml:space="preserve">[2]. </w:t>
      </w:r>
      <w:hyperlink r:id="rId23" w:history="1">
        <w:r>
          <w:rPr>
            <w:rStyle w:val="Hyperlink"/>
            <w:rFonts w:hint="eastAsia"/>
          </w:rPr>
          <w:t>https://www.omega.com/en-us/resources/rtd-hub</w:t>
        </w:r>
      </w:hyperlink>
      <w:r>
        <w:rPr>
          <w:rFonts w:hint="eastAsia"/>
        </w:rPr>
        <w:t xml:space="preserve"> </w:t>
      </w:r>
    </w:p>
    <w:p w:rsidR="00FD6F8D" w:rsidRDefault="00A30DF3">
      <w:pPr>
        <w:numPr>
          <w:ilvl w:val="0"/>
          <w:numId w:val="2"/>
        </w:numPr>
      </w:pPr>
      <w:hyperlink r:id="rId24" w:history="1">
        <w:r>
          <w:rPr>
            <w:rStyle w:val="Hyperlink"/>
            <w:rFonts w:hint="eastAsia"/>
          </w:rPr>
          <w:t>https://en.wikipedia.org/wiki/Triode</w:t>
        </w:r>
      </w:hyperlink>
      <w:r>
        <w:rPr>
          <w:rFonts w:hint="eastAsia"/>
        </w:rPr>
        <w:t xml:space="preserve"> </w:t>
      </w:r>
    </w:p>
    <w:p w:rsidR="00FD6F8D" w:rsidRDefault="00A30DF3">
      <w:pPr>
        <w:numPr>
          <w:ilvl w:val="0"/>
          <w:numId w:val="2"/>
        </w:numPr>
      </w:pPr>
      <w:proofErr w:type="spellStart"/>
      <w:r>
        <w:rPr>
          <w:rFonts w:hint="eastAsia"/>
        </w:rPr>
        <w:lastRenderedPageBreak/>
        <w:t>Luqi</w:t>
      </w:r>
      <w:proofErr w:type="spellEnd"/>
      <w:r>
        <w:rPr>
          <w:rFonts w:hint="eastAsia"/>
        </w:rPr>
        <w:t xml:space="preserve">. Project </w:t>
      </w:r>
    </w:p>
    <w:p w:rsidR="00FD6F8D" w:rsidRDefault="00A30DF3">
      <w:pPr>
        <w:numPr>
          <w:ilvl w:val="0"/>
          <w:numId w:val="2"/>
        </w:numPr>
      </w:pPr>
      <w:r>
        <w:t>https://studio.code.org/docs/applab/ifElseBlock/</w:t>
      </w:r>
    </w:p>
    <w:sectPr w:rsidR="00FD6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4C9B"/>
    <w:multiLevelType w:val="singleLevel"/>
    <w:tmpl w:val="1C0B4C9B"/>
    <w:lvl w:ilvl="0">
      <w:start w:val="3"/>
      <w:numFmt w:val="decimal"/>
      <w:suff w:val="space"/>
      <w:lvlText w:val="[%1]."/>
      <w:lvlJc w:val="left"/>
    </w:lvl>
  </w:abstractNum>
  <w:abstractNum w:abstractNumId="1" w15:restartNumberingAfterBreak="0">
    <w:nsid w:val="5CF010AD"/>
    <w:multiLevelType w:val="singleLevel"/>
    <w:tmpl w:val="5CF010AD"/>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3F7A94AB-D2F2-40DB-A8AF-5E20C267897C}" w:val=" ADDIN NE.Ref.{3F7A94AB-D2F2-40DB-A8AF-5E20C267897C}&lt;Citation&gt;&lt;Group&gt;&lt;References&gt;&lt;Item&gt;&lt;ID&gt;512&lt;/ID&gt;&lt;UID&gt;{F6CF0832-E95A-4D5F-AECD-6641A9C73103}&lt;/UID&gt;&lt;Title&gt;关于武汉城市群气象应急服务体系建设的思考——以湖北2008年初冰冻灾害气象应急为例&lt;/Title&gt;&lt;Template&gt;Conference Paper&lt;/Template&gt;&lt;Star&gt;0&lt;/Star&gt;&lt;Tag&gt;0&lt;/Tag&gt;&lt;Author&gt;金琪; 孟英杰&lt;/Author&gt;&lt;Year&gt;2008&lt;/Year&gt;&lt;Details&gt;&lt;_author_aff&gt;武汉中心气象台;&lt;/_author_aff&gt;&lt;_created&gt;63679021&lt;/_created&gt;&lt;_db_provider&gt;CNKI: 中国会议&lt;/_db_provider&gt;&lt;_db_updated&gt;CNKI - Reference&lt;/_db_updated&gt;&lt;_keywords&gt;武汉城市群;气象;应急;建设&lt;/_keywords&gt;&lt;_modified&gt;63679021&lt;/_modified&gt;&lt;_pages&gt;4&lt;/_pages&gt;&lt;_place_published&gt;中国湖北武汉&lt;/_place_published&gt;&lt;_secondary_title&gt;武汉区域气象中心城市群发展气象服务工作论坛&lt;/_secondary_title&gt;&lt;_tertiary_title&gt;武汉区域气象中心城市群发展气象服务工作论坛优秀论文汇编&lt;/_tertiary_title&gt;&lt;_url&gt;http://kns.cnki.net/KCMS/detail/detail.aspx?FileName=HBKJ200810003017&amp;amp;DbName=CPFD2009&lt;/_url&gt;&lt;_translated_author&gt;Jin, Qi;Meng, Yingjie&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172A27"/>
    <w:rsid w:val="00172A27"/>
    <w:rsid w:val="00461045"/>
    <w:rsid w:val="005A7279"/>
    <w:rsid w:val="00A30DF3"/>
    <w:rsid w:val="00FD6F8D"/>
    <w:rsid w:val="04F15AC3"/>
    <w:rsid w:val="05C807AA"/>
    <w:rsid w:val="0DC0241D"/>
    <w:rsid w:val="15C8626C"/>
    <w:rsid w:val="1705608E"/>
    <w:rsid w:val="22206A72"/>
    <w:rsid w:val="24826E2D"/>
    <w:rsid w:val="31577ED0"/>
    <w:rsid w:val="37F012CB"/>
    <w:rsid w:val="3ACB029A"/>
    <w:rsid w:val="49165569"/>
    <w:rsid w:val="4E0E1E65"/>
    <w:rsid w:val="50D83C01"/>
    <w:rsid w:val="67126C7B"/>
    <w:rsid w:val="73CA38DB"/>
    <w:rsid w:val="755F6455"/>
    <w:rsid w:val="7A614066"/>
    <w:rsid w:val="7EBE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840DAA-5775-4F90-A88E-61BBFE4D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Triode"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www.omega.com/en-us/resources/rtd-hub" TargetMode="External"/><Relationship Id="rId10" Type="http://schemas.openxmlformats.org/officeDocument/2006/relationships/image" Target="media/image5.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wmf"/><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os</cp:lastModifiedBy>
  <cp:revision>3</cp:revision>
  <dcterms:created xsi:type="dcterms:W3CDTF">2021-07-03T02:34:00Z</dcterms:created>
  <dcterms:modified xsi:type="dcterms:W3CDTF">2021-07-03T08:44:00Z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2052-11.8.6.8811</vt:lpwstr>
  </property>
</Properties>
</file>