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9FF5" w14:textId="0E81A85C" w:rsidR="000405E9" w:rsidRDefault="009926E1" w:rsidP="000405E9">
      <w:pPr>
        <w:widowControl/>
        <w:autoSpaceDE w:val="0"/>
        <w:autoSpaceDN w:val="0"/>
        <w:adjustRightInd w:val="0"/>
        <w:jc w:val="center"/>
        <w:rPr>
          <w:rFonts w:ascii="TimesNewRomanPS-BoldMT" w:eastAsia="PMingLiU" w:hAnsi="TimesNewRomanPS-BoldMT" w:cs="TimesNewRomanPS-BoldMT"/>
          <w:b/>
          <w:bCs/>
          <w:color w:val="000000"/>
          <w:kern w:val="0"/>
          <w:sz w:val="36"/>
          <w:szCs w:val="36"/>
          <w:lang w:eastAsia="zh-TW"/>
        </w:rPr>
      </w:pPr>
      <w:r>
        <w:rPr>
          <w:rFonts w:ascii="TimesNewRomanPS-BoldMT" w:eastAsia="PMingLiU" w:hAnsi="TimesNewRomanPS-BoldMT" w:cs="TimesNewRomanPS-BoldMT"/>
          <w:b/>
          <w:bCs/>
          <w:color w:val="000000"/>
          <w:kern w:val="0"/>
          <w:sz w:val="36"/>
          <w:szCs w:val="36"/>
          <w:lang w:eastAsia="zh-TW"/>
        </w:rPr>
        <w:t>MAEG5104</w:t>
      </w:r>
      <w:r w:rsidR="000405E9">
        <w:rPr>
          <w:rFonts w:ascii="TimesNewRomanPS-BoldMT" w:eastAsia="PMingLiU" w:hAnsi="TimesNewRomanPS-BoldMT" w:cs="TimesNewRomanPS-BoldMT" w:hint="eastAsia"/>
          <w:b/>
          <w:bCs/>
          <w:color w:val="000000"/>
          <w:kern w:val="0"/>
          <w:sz w:val="36"/>
          <w:szCs w:val="36"/>
          <w:lang w:eastAsia="zh-TW"/>
        </w:rPr>
        <w:t xml:space="preserve"> </w:t>
      </w:r>
      <w:r w:rsidR="00E3448B" w:rsidRPr="00E3448B">
        <w:rPr>
          <w:rFonts w:ascii="TimesNewRomanPS-BoldMT" w:eastAsia="PMingLiU" w:hAnsi="TimesNewRomanPS-BoldMT" w:cs="TimesNewRomanPS-BoldMT"/>
          <w:b/>
          <w:bCs/>
          <w:color w:val="000000"/>
          <w:kern w:val="0"/>
          <w:sz w:val="36"/>
          <w:szCs w:val="36"/>
          <w:lang w:eastAsia="zh-TW"/>
        </w:rPr>
        <w:t>Materials Characterization Techniques</w:t>
      </w:r>
    </w:p>
    <w:p w14:paraId="4DC61E20" w14:textId="77777777" w:rsidR="000405E9" w:rsidRDefault="000405E9" w:rsidP="00BA2EA8">
      <w:pPr>
        <w:autoSpaceDE w:val="0"/>
        <w:autoSpaceDN w:val="0"/>
        <w:adjustRightInd w:val="0"/>
        <w:spacing w:beforeLines="50" w:before="120"/>
        <w:jc w:val="center"/>
        <w:rPr>
          <w:rFonts w:ascii="TimesNewRomanPS-BoldMT" w:eastAsia="PMingLiU" w:hAnsi="TimesNewRomanPS-BoldMT" w:cs="TimesNewRomanPS-BoldMT"/>
          <w:b/>
          <w:bCs/>
          <w:color w:val="000000"/>
          <w:kern w:val="0"/>
          <w:sz w:val="36"/>
          <w:szCs w:val="36"/>
          <w:lang w:eastAsia="zh-TW"/>
        </w:rPr>
      </w:pPr>
      <w:r w:rsidRPr="00477B24">
        <w:rPr>
          <w:rFonts w:ascii="TimesNewRomanPS-BoldMT" w:hAnsi="TimesNewRomanPS-BoldMT" w:cs="TimesNewRomanPS-BoldMT"/>
          <w:b/>
          <w:bCs/>
          <w:color w:val="000000"/>
          <w:kern w:val="0"/>
          <w:sz w:val="36"/>
          <w:szCs w:val="36"/>
        </w:rPr>
        <w:t xml:space="preserve">The </w:t>
      </w:r>
      <w:r>
        <w:rPr>
          <w:rFonts w:ascii="TimesNewRomanPS-BoldMT" w:hAnsi="TimesNewRomanPS-BoldMT" w:cs="TimesNewRomanPS-BoldMT"/>
          <w:b/>
          <w:bCs/>
          <w:color w:val="000000"/>
          <w:kern w:val="0"/>
          <w:sz w:val="36"/>
          <w:szCs w:val="36"/>
        </w:rPr>
        <w:t>Chinese University of Hong Kong</w:t>
      </w:r>
    </w:p>
    <w:p w14:paraId="447E835F" w14:textId="77777777" w:rsidR="000405E9" w:rsidRPr="007C352E" w:rsidRDefault="000320C4" w:rsidP="00BA2EA8">
      <w:pPr>
        <w:autoSpaceDE w:val="0"/>
        <w:autoSpaceDN w:val="0"/>
        <w:adjustRightInd w:val="0"/>
        <w:spacing w:beforeLines="50" w:before="120"/>
        <w:jc w:val="center"/>
        <w:rPr>
          <w:rFonts w:ascii="TimesNewRomanPS-BoldMT" w:eastAsia="PMingLiU" w:hAnsi="TimesNewRomanPS-BoldMT" w:cs="TimesNewRomanPS-BoldMT"/>
          <w:b/>
          <w:bCs/>
          <w:color w:val="000000"/>
          <w:kern w:val="0"/>
          <w:sz w:val="36"/>
          <w:szCs w:val="36"/>
          <w:lang w:eastAsia="zh-TW"/>
        </w:rPr>
      </w:pPr>
      <w:r>
        <w:rPr>
          <w:rFonts w:ascii="TimesNewRomanPS-BoldMT" w:hAnsi="TimesNewRomanPS-BoldMT" w:cs="TimesNewRomanPS-BoldMT"/>
          <w:b/>
          <w:bCs/>
          <w:color w:val="000000"/>
          <w:kern w:val="0"/>
          <w:sz w:val="31"/>
          <w:szCs w:val="31"/>
        </w:rPr>
        <w:t xml:space="preserve">Laboratory </w:t>
      </w:r>
      <w:r w:rsidR="000405E9">
        <w:rPr>
          <w:rFonts w:ascii="TimesNewRomanPS-BoldMT" w:eastAsia="PMingLiU" w:hAnsi="TimesNewRomanPS-BoldMT" w:cs="TimesNewRomanPS-BoldMT" w:hint="eastAsia"/>
          <w:b/>
          <w:bCs/>
          <w:color w:val="000000"/>
          <w:kern w:val="0"/>
          <w:sz w:val="31"/>
          <w:szCs w:val="31"/>
          <w:lang w:eastAsia="zh-TW"/>
        </w:rPr>
        <w:t>1</w:t>
      </w:r>
      <w:r w:rsidR="000405E9">
        <w:rPr>
          <w:rFonts w:ascii="TimesNewRomanPS-BoldMT" w:hAnsi="TimesNewRomanPS-BoldMT" w:cs="TimesNewRomanPS-BoldMT"/>
          <w:b/>
          <w:bCs/>
          <w:color w:val="000000"/>
          <w:kern w:val="0"/>
          <w:sz w:val="31"/>
          <w:szCs w:val="31"/>
        </w:rPr>
        <w:t xml:space="preserve">: </w:t>
      </w:r>
      <w:r w:rsidR="000405E9" w:rsidRPr="000405E9">
        <w:rPr>
          <w:rFonts w:ascii="TimesNewRomanPS-BoldMT" w:eastAsia="PMingLiU" w:hAnsi="TimesNewRomanPS-BoldMT" w:cs="TimesNewRomanPS-BoldMT"/>
          <w:b/>
          <w:bCs/>
          <w:color w:val="000000"/>
          <w:kern w:val="0"/>
          <w:sz w:val="31"/>
          <w:szCs w:val="31"/>
          <w:lang w:eastAsia="zh-TW"/>
        </w:rPr>
        <w:t xml:space="preserve">X </w:t>
      </w:r>
      <w:r w:rsidR="000405E9">
        <w:rPr>
          <w:rFonts w:ascii="TimesNewRomanPS-BoldMT" w:eastAsia="PMingLiU" w:hAnsi="TimesNewRomanPS-BoldMT" w:cs="TimesNewRomanPS-BoldMT"/>
          <w:b/>
          <w:bCs/>
          <w:color w:val="000000"/>
          <w:kern w:val="0"/>
          <w:sz w:val="31"/>
          <w:szCs w:val="31"/>
          <w:lang w:eastAsia="zh-TW"/>
        </w:rPr>
        <w:t>R</w:t>
      </w:r>
      <w:r w:rsidR="000405E9" w:rsidRPr="000405E9">
        <w:rPr>
          <w:rFonts w:ascii="TimesNewRomanPS-BoldMT" w:eastAsia="PMingLiU" w:hAnsi="TimesNewRomanPS-BoldMT" w:cs="TimesNewRomanPS-BoldMT"/>
          <w:b/>
          <w:bCs/>
          <w:color w:val="000000"/>
          <w:kern w:val="0"/>
          <w:sz w:val="31"/>
          <w:szCs w:val="31"/>
          <w:lang w:eastAsia="zh-TW"/>
        </w:rPr>
        <w:t xml:space="preserve">ay </w:t>
      </w:r>
      <w:r w:rsidR="000405E9">
        <w:rPr>
          <w:rFonts w:ascii="TimesNewRomanPS-BoldMT" w:eastAsia="PMingLiU" w:hAnsi="TimesNewRomanPS-BoldMT" w:cs="TimesNewRomanPS-BoldMT"/>
          <w:b/>
          <w:bCs/>
          <w:color w:val="000000"/>
          <w:kern w:val="0"/>
          <w:sz w:val="31"/>
          <w:szCs w:val="31"/>
          <w:lang w:eastAsia="zh-TW"/>
        </w:rPr>
        <w:t>D</w:t>
      </w:r>
      <w:r w:rsidR="000405E9" w:rsidRPr="000405E9">
        <w:rPr>
          <w:rFonts w:ascii="TimesNewRomanPS-BoldMT" w:eastAsia="PMingLiU" w:hAnsi="TimesNewRomanPS-BoldMT" w:cs="TimesNewRomanPS-BoldMT"/>
          <w:b/>
          <w:bCs/>
          <w:color w:val="000000"/>
          <w:kern w:val="0"/>
          <w:sz w:val="31"/>
          <w:szCs w:val="31"/>
          <w:lang w:eastAsia="zh-TW"/>
        </w:rPr>
        <w:t>iffractometer</w:t>
      </w:r>
      <w:r>
        <w:rPr>
          <w:rFonts w:ascii="TimesNewRomanPS-BoldMT" w:eastAsia="PMingLiU" w:hAnsi="TimesNewRomanPS-BoldMT" w:cs="TimesNewRomanPS-BoldMT"/>
          <w:b/>
          <w:bCs/>
          <w:color w:val="000000"/>
          <w:kern w:val="0"/>
          <w:sz w:val="31"/>
          <w:szCs w:val="31"/>
          <w:lang w:eastAsia="zh-TW"/>
        </w:rPr>
        <w:t xml:space="preserve"> (XRD)</w:t>
      </w:r>
    </w:p>
    <w:p w14:paraId="4482B3DF" w14:textId="77777777" w:rsidR="000405E9" w:rsidRDefault="000405E9" w:rsidP="00BA2EA8"/>
    <w:p w14:paraId="653B3C1D" w14:textId="77777777" w:rsidR="00350456" w:rsidRPr="00350456" w:rsidRDefault="00350456" w:rsidP="00BA2EA8">
      <w:pPr>
        <w:rPr>
          <w:rFonts w:ascii="Times New Roman" w:hAnsi="Times New Roman"/>
          <w:b/>
          <w:sz w:val="24"/>
          <w:szCs w:val="24"/>
        </w:rPr>
      </w:pPr>
      <w:r w:rsidRPr="00350456">
        <w:rPr>
          <w:rFonts w:ascii="Times New Roman" w:hAnsi="Times New Roman"/>
          <w:b/>
          <w:sz w:val="24"/>
          <w:szCs w:val="24"/>
        </w:rPr>
        <w:t>Objecti</w:t>
      </w:r>
      <w:r w:rsidR="000D1027">
        <w:rPr>
          <w:rFonts w:ascii="Times New Roman" w:hAnsi="Times New Roman"/>
          <w:b/>
          <w:sz w:val="24"/>
          <w:szCs w:val="24"/>
        </w:rPr>
        <w:t>v</w:t>
      </w:r>
      <w:r w:rsidRPr="00350456">
        <w:rPr>
          <w:rFonts w:ascii="Times New Roman" w:hAnsi="Times New Roman"/>
          <w:b/>
          <w:sz w:val="24"/>
          <w:szCs w:val="24"/>
        </w:rPr>
        <w:t>es:</w:t>
      </w:r>
    </w:p>
    <w:p w14:paraId="2C7E1707" w14:textId="77777777" w:rsidR="00350456" w:rsidRDefault="00350456" w:rsidP="00BA2EA8">
      <w:pPr>
        <w:rPr>
          <w:rFonts w:ascii="Times New Roman" w:hAnsi="Times New Roman"/>
          <w:sz w:val="24"/>
          <w:szCs w:val="24"/>
        </w:rPr>
      </w:pPr>
    </w:p>
    <w:p w14:paraId="7C462FFF" w14:textId="77777777" w:rsidR="000405E9" w:rsidRDefault="000405E9" w:rsidP="00BA2EA8">
      <w:pPr>
        <w:rPr>
          <w:rFonts w:ascii="Times New Roman" w:hAnsi="Times New Roman"/>
          <w:sz w:val="24"/>
          <w:szCs w:val="24"/>
        </w:rPr>
      </w:pPr>
      <w:r w:rsidRPr="00814568">
        <w:rPr>
          <w:rFonts w:ascii="Times New Roman" w:hAnsi="Times New Roman"/>
          <w:sz w:val="24"/>
          <w:szCs w:val="24"/>
        </w:rPr>
        <w:t xml:space="preserve">In this </w:t>
      </w:r>
      <w:r>
        <w:rPr>
          <w:rFonts w:ascii="Times New Roman" w:hAnsi="Times New Roman"/>
          <w:sz w:val="24"/>
          <w:szCs w:val="24"/>
        </w:rPr>
        <w:t>laboratory, you will learn how to operate a</w:t>
      </w:r>
      <w:r w:rsidR="00085EF1">
        <w:rPr>
          <w:rFonts w:ascii="Times New Roman" w:hAnsi="Times New Roman"/>
          <w:sz w:val="24"/>
          <w:szCs w:val="24"/>
        </w:rPr>
        <w:t>n</w:t>
      </w:r>
      <w:r>
        <w:rPr>
          <w:rFonts w:ascii="Times New Roman" w:hAnsi="Times New Roman"/>
          <w:sz w:val="24"/>
          <w:szCs w:val="24"/>
        </w:rPr>
        <w:t xml:space="preserve"> </w:t>
      </w:r>
      <w:r w:rsidR="00085EF1" w:rsidRPr="00085EF1">
        <w:rPr>
          <w:rFonts w:ascii="Times New Roman" w:hAnsi="Times New Roman"/>
          <w:sz w:val="24"/>
          <w:szCs w:val="24"/>
        </w:rPr>
        <w:t xml:space="preserve">X </w:t>
      </w:r>
      <w:r w:rsidR="007321F6">
        <w:rPr>
          <w:rFonts w:ascii="Times New Roman" w:hAnsi="Times New Roman"/>
          <w:sz w:val="24"/>
          <w:szCs w:val="24"/>
        </w:rPr>
        <w:t>Ray D</w:t>
      </w:r>
      <w:r w:rsidR="00085EF1" w:rsidRPr="00085EF1">
        <w:rPr>
          <w:rFonts w:ascii="Times New Roman" w:hAnsi="Times New Roman"/>
          <w:sz w:val="24"/>
          <w:szCs w:val="24"/>
        </w:rPr>
        <w:t>iffractometer</w:t>
      </w:r>
      <w:r w:rsidR="00085EF1">
        <w:rPr>
          <w:rFonts w:ascii="Times New Roman" w:hAnsi="Times New Roman"/>
          <w:sz w:val="24"/>
          <w:szCs w:val="24"/>
        </w:rPr>
        <w:t xml:space="preserve"> </w:t>
      </w:r>
      <w:r>
        <w:rPr>
          <w:rFonts w:ascii="Times New Roman" w:hAnsi="Times New Roman"/>
          <w:sz w:val="24"/>
          <w:szCs w:val="24"/>
        </w:rPr>
        <w:t xml:space="preserve">to </w:t>
      </w:r>
      <w:r w:rsidR="00085EF1">
        <w:rPr>
          <w:rFonts w:ascii="Times New Roman" w:hAnsi="Times New Roman"/>
          <w:sz w:val="24"/>
          <w:szCs w:val="24"/>
        </w:rPr>
        <w:t>analyz</w:t>
      </w:r>
      <w:r w:rsidR="00756C79">
        <w:rPr>
          <w:rFonts w:ascii="Times New Roman" w:hAnsi="Times New Roman"/>
          <w:sz w:val="24"/>
          <w:szCs w:val="24"/>
        </w:rPr>
        <w:t xml:space="preserve">e </w:t>
      </w:r>
      <w:r w:rsidR="00253861">
        <w:rPr>
          <w:rFonts w:ascii="Times New Roman" w:hAnsi="Times New Roman"/>
          <w:sz w:val="24"/>
          <w:szCs w:val="24"/>
        </w:rPr>
        <w:t xml:space="preserve">the structure of </w:t>
      </w:r>
      <w:r w:rsidR="00DC2CCC">
        <w:rPr>
          <w:rFonts w:ascii="Times New Roman" w:hAnsi="Times New Roman"/>
          <w:sz w:val="24"/>
          <w:szCs w:val="24"/>
        </w:rPr>
        <w:t>material</w:t>
      </w:r>
      <w:r w:rsidR="00253861">
        <w:rPr>
          <w:rFonts w:ascii="Times New Roman" w:hAnsi="Times New Roman"/>
          <w:sz w:val="24"/>
          <w:szCs w:val="24"/>
        </w:rPr>
        <w:t>s</w:t>
      </w:r>
      <w:r w:rsidR="00085EF1">
        <w:rPr>
          <w:rFonts w:ascii="Times New Roman" w:hAnsi="Times New Roman"/>
          <w:sz w:val="24"/>
          <w:szCs w:val="24"/>
        </w:rPr>
        <w:t>.</w:t>
      </w:r>
    </w:p>
    <w:p w14:paraId="2BAC3C47" w14:textId="77777777" w:rsidR="00D0553F" w:rsidRDefault="00D0553F" w:rsidP="00BA2EA8">
      <w:pPr>
        <w:rPr>
          <w:rFonts w:ascii="Times New Roman" w:hAnsi="Times New Roman"/>
          <w:sz w:val="24"/>
          <w:szCs w:val="24"/>
        </w:rPr>
      </w:pPr>
    </w:p>
    <w:p w14:paraId="09914657" w14:textId="77777777" w:rsidR="0044464B" w:rsidRDefault="0044464B" w:rsidP="00BA2EA8">
      <w:pPr>
        <w:rPr>
          <w:rFonts w:ascii="Times New Roman" w:hAnsi="Times New Roman"/>
          <w:sz w:val="24"/>
          <w:szCs w:val="24"/>
        </w:rPr>
      </w:pPr>
      <w:r>
        <w:rPr>
          <w:rFonts w:ascii="Times New Roman" w:hAnsi="Times New Roman"/>
          <w:sz w:val="24"/>
          <w:szCs w:val="24"/>
        </w:rPr>
        <w:t>The model used in this lab is SmartLab3kW (</w:t>
      </w:r>
      <w:r w:rsidRPr="004237C4">
        <w:rPr>
          <w:rFonts w:ascii="Times New Roman" w:hAnsi="Times New Roman"/>
          <w:sz w:val="24"/>
          <w:szCs w:val="24"/>
        </w:rPr>
        <w:t>http://www.rigaku.com/en/products/xrd/smartlab</w:t>
      </w:r>
      <w:r>
        <w:rPr>
          <w:rFonts w:ascii="Times New Roman" w:hAnsi="Times New Roman"/>
          <w:sz w:val="24"/>
          <w:szCs w:val="24"/>
        </w:rPr>
        <w:t xml:space="preserve">). </w:t>
      </w:r>
    </w:p>
    <w:p w14:paraId="25442337" w14:textId="77777777" w:rsidR="0044464B" w:rsidRDefault="0044464B" w:rsidP="00BA2EA8">
      <w:pPr>
        <w:rPr>
          <w:rFonts w:ascii="Times New Roman" w:hAnsi="Times New Roman"/>
          <w:sz w:val="24"/>
          <w:szCs w:val="24"/>
        </w:rPr>
      </w:pPr>
    </w:p>
    <w:p w14:paraId="4207C3E1" w14:textId="77777777" w:rsidR="0044464B" w:rsidRDefault="0044464B" w:rsidP="00BA2EA8">
      <w:pPr>
        <w:rPr>
          <w:rFonts w:ascii="Times New Roman" w:hAnsi="Times New Roman"/>
          <w:sz w:val="24"/>
          <w:szCs w:val="24"/>
        </w:rPr>
      </w:pPr>
      <w:r>
        <w:rPr>
          <w:rFonts w:ascii="Times New Roman" w:hAnsi="Times New Roman"/>
          <w:sz w:val="24"/>
          <w:szCs w:val="24"/>
        </w:rPr>
        <w:t>Note1: The first major part of this lab sheet is about the operation of the XRD, and there are many pictures describing how a particular button works, there is NO wired internet connection in the lab, so you may have to print this lab sheet or to view it in your own electronic devices.</w:t>
      </w:r>
    </w:p>
    <w:p w14:paraId="3EF272D8" w14:textId="77777777" w:rsidR="0044464B" w:rsidRDefault="0044464B" w:rsidP="00BA2EA8">
      <w:pPr>
        <w:rPr>
          <w:rFonts w:ascii="Times New Roman" w:hAnsi="Times New Roman"/>
          <w:sz w:val="24"/>
          <w:szCs w:val="24"/>
        </w:rPr>
      </w:pPr>
    </w:p>
    <w:p w14:paraId="762C95B8" w14:textId="77777777" w:rsidR="0044464B" w:rsidRDefault="0044464B" w:rsidP="00BA2EA8">
      <w:pPr>
        <w:rPr>
          <w:rFonts w:ascii="Times New Roman" w:hAnsi="Times New Roman"/>
          <w:sz w:val="24"/>
          <w:szCs w:val="24"/>
        </w:rPr>
      </w:pPr>
      <w:r>
        <w:rPr>
          <w:rFonts w:ascii="Times New Roman" w:hAnsi="Times New Roman"/>
          <w:sz w:val="24"/>
          <w:szCs w:val="24"/>
        </w:rPr>
        <w:t xml:space="preserve">Note2: The measurement result will be in </w:t>
      </w:r>
      <w:proofErr w:type="gramStart"/>
      <w:r>
        <w:rPr>
          <w:rFonts w:ascii="Times New Roman" w:hAnsi="Times New Roman"/>
          <w:sz w:val="24"/>
          <w:szCs w:val="24"/>
        </w:rPr>
        <w:t>a form</w:t>
      </w:r>
      <w:proofErr w:type="gramEnd"/>
      <w:r>
        <w:rPr>
          <w:rFonts w:ascii="Times New Roman" w:hAnsi="Times New Roman"/>
          <w:sz w:val="24"/>
          <w:szCs w:val="24"/>
        </w:rPr>
        <w:t xml:space="preserve"> of a spectrum. To avoid computer virus infection the TA will send the measurement files to students’ representatives after the lab. </w:t>
      </w:r>
      <w:r w:rsidRPr="00253861">
        <w:rPr>
          <w:rFonts w:ascii="Times New Roman" w:hAnsi="Times New Roman"/>
          <w:sz w:val="24"/>
          <w:szCs w:val="24"/>
        </w:rPr>
        <w:t>NO USB DRIVE is allowed to be inserted into the equipment computer.</w:t>
      </w:r>
    </w:p>
    <w:p w14:paraId="2778981A" w14:textId="77777777" w:rsidR="0044464B" w:rsidRDefault="0044464B" w:rsidP="00BA2EA8">
      <w:pPr>
        <w:rPr>
          <w:rFonts w:ascii="Times New Roman" w:hAnsi="Times New Roman"/>
          <w:sz w:val="24"/>
          <w:szCs w:val="24"/>
        </w:rPr>
      </w:pPr>
    </w:p>
    <w:p w14:paraId="586FD26B" w14:textId="77777777" w:rsidR="00E3412E" w:rsidRPr="008D54EB" w:rsidRDefault="00E3412E" w:rsidP="00E3412E">
      <w:pPr>
        <w:rPr>
          <w:rFonts w:ascii="Times New Roman" w:hAnsi="Times New Roman"/>
          <w:color w:val="000000" w:themeColor="text1"/>
          <w:sz w:val="24"/>
          <w:szCs w:val="24"/>
          <w:u w:val="single"/>
        </w:rPr>
      </w:pPr>
      <w:r w:rsidRPr="008D54EB">
        <w:rPr>
          <w:rFonts w:ascii="Times New Roman" w:hAnsi="Times New Roman"/>
          <w:color w:val="000000" w:themeColor="text1"/>
          <w:sz w:val="24"/>
          <w:szCs w:val="24"/>
          <w:u w:val="single"/>
        </w:rPr>
        <w:t xml:space="preserve">Caution: Although this XRD has passed safety examination about X-Ray emission to the environment during operation, students MUST operate the machine under technician’s / TA’s strict supervision. DO NOT OPEN the door of XRD or do operation on your own unless you are instructed by TAs/technicians. </w:t>
      </w:r>
    </w:p>
    <w:p w14:paraId="54E83CD2" w14:textId="77777777" w:rsidR="004E0B82" w:rsidRDefault="004E0B82" w:rsidP="00BA2EA8">
      <w:pPr>
        <w:widowControl/>
        <w:spacing w:after="200" w:line="276" w:lineRule="auto"/>
        <w:rPr>
          <w:rFonts w:ascii="Times New Roman" w:hAnsi="Times New Roman"/>
          <w:sz w:val="24"/>
          <w:szCs w:val="24"/>
        </w:rPr>
      </w:pPr>
    </w:p>
    <w:p w14:paraId="6C7217FB" w14:textId="77777777" w:rsidR="00F2628B" w:rsidRDefault="004E0B82" w:rsidP="00BA2EA8">
      <w:pPr>
        <w:widowControl/>
        <w:spacing w:after="200" w:line="276" w:lineRule="auto"/>
        <w:rPr>
          <w:rFonts w:ascii="Times New Roman" w:hAnsi="Times New Roman"/>
          <w:sz w:val="24"/>
          <w:szCs w:val="24"/>
        </w:rPr>
      </w:pPr>
      <w:r>
        <w:rPr>
          <w:rFonts w:ascii="Times New Roman" w:hAnsi="Times New Roman"/>
          <w:sz w:val="24"/>
          <w:szCs w:val="24"/>
        </w:rPr>
        <w:t xml:space="preserve">Pictures are sourced from lectures notes and “Basics of X-Ray Diffraction” by Scott A </w:t>
      </w:r>
      <w:proofErr w:type="spellStart"/>
      <w:r>
        <w:rPr>
          <w:rFonts w:ascii="Times New Roman" w:hAnsi="Times New Roman"/>
          <w:sz w:val="24"/>
          <w:szCs w:val="24"/>
        </w:rPr>
        <w:t>Apeakman</w:t>
      </w:r>
      <w:proofErr w:type="spellEnd"/>
      <w:r>
        <w:rPr>
          <w:rFonts w:ascii="Times New Roman" w:hAnsi="Times New Roman"/>
          <w:sz w:val="24"/>
          <w:szCs w:val="24"/>
        </w:rPr>
        <w:t xml:space="preserve">, Ph.D. (MIT) </w:t>
      </w:r>
      <w:r w:rsidR="00893DA0">
        <w:rPr>
          <w:rFonts w:ascii="Times New Roman" w:hAnsi="Times New Roman"/>
          <w:sz w:val="24"/>
          <w:szCs w:val="24"/>
        </w:rPr>
        <w:t>unless specified</w:t>
      </w:r>
      <w:r>
        <w:rPr>
          <w:rFonts w:ascii="Times New Roman" w:hAnsi="Times New Roman"/>
          <w:sz w:val="24"/>
          <w:szCs w:val="24"/>
        </w:rPr>
        <w:t>.</w:t>
      </w:r>
      <w:r w:rsidR="00F2628B">
        <w:rPr>
          <w:rFonts w:ascii="Times New Roman" w:hAnsi="Times New Roman"/>
          <w:sz w:val="24"/>
          <w:szCs w:val="24"/>
        </w:rPr>
        <w:br w:type="page"/>
      </w:r>
    </w:p>
    <w:p w14:paraId="700EF443" w14:textId="77777777" w:rsidR="00D0553F" w:rsidRPr="00D0553F" w:rsidRDefault="00D0553F" w:rsidP="000405E9">
      <w:pPr>
        <w:jc w:val="left"/>
        <w:rPr>
          <w:rFonts w:ascii="Times New Roman" w:hAnsi="Times New Roman"/>
          <w:b/>
          <w:sz w:val="24"/>
          <w:szCs w:val="24"/>
        </w:rPr>
      </w:pPr>
      <w:r w:rsidRPr="00D0553F">
        <w:rPr>
          <w:rFonts w:ascii="Times New Roman" w:hAnsi="Times New Roman"/>
          <w:b/>
          <w:sz w:val="24"/>
          <w:szCs w:val="24"/>
        </w:rPr>
        <w:lastRenderedPageBreak/>
        <w:t>Introduction:</w:t>
      </w:r>
    </w:p>
    <w:p w14:paraId="08BDA6C1" w14:textId="77777777" w:rsidR="009A6027" w:rsidRDefault="004759CB" w:rsidP="00BA2EA8">
      <w:pPr>
        <w:rPr>
          <w:rFonts w:ascii="Times New Roman" w:hAnsi="Times New Roman"/>
          <w:sz w:val="24"/>
          <w:szCs w:val="24"/>
        </w:rPr>
      </w:pPr>
      <w:r>
        <w:rPr>
          <w:noProof/>
          <w:lang w:eastAsia="zh-TW"/>
        </w:rPr>
        <mc:AlternateContent>
          <mc:Choice Requires="wps">
            <w:drawing>
              <wp:anchor distT="0" distB="0" distL="114300" distR="114300" simplePos="0" relativeHeight="251659264" behindDoc="0" locked="0" layoutInCell="1" allowOverlap="1" wp14:anchorId="23AB88A7" wp14:editId="06A622D2">
                <wp:simplePos x="0" y="0"/>
                <wp:positionH relativeFrom="column">
                  <wp:posOffset>2275205</wp:posOffset>
                </wp:positionH>
                <wp:positionV relativeFrom="paragraph">
                  <wp:posOffset>1891030</wp:posOffset>
                </wp:positionV>
                <wp:extent cx="659130" cy="25527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130"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07110" w14:textId="77777777" w:rsidR="00EE146A" w:rsidRDefault="00EE146A">
                            <w: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B88A7" id="_x0000_t202" coordsize="21600,21600" o:spt="202" path="m,l,21600r21600,l21600,xe">
                <v:stroke joinstyle="miter"/>
                <v:path gradientshapeok="t" o:connecttype="rect"/>
              </v:shapetype>
              <v:shape id="Text Box 4" o:spid="_x0000_s1026" type="#_x0000_t202" style="position:absolute;left:0;text-align:left;margin-left:179.15pt;margin-top:148.9pt;width:51.9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" fillcolor="white [3201]" stroked="f" strokeweight=".5pt">
                <v:textbox>
                  <w:txbxContent>
                    <w:p w14:paraId="4AB07110" w14:textId="77777777" w:rsidR="00EE146A" w:rsidRDefault="00EE146A">
                      <w:r>
                        <w:t>Sample</w:t>
                      </w:r>
                    </w:p>
                  </w:txbxContent>
                </v:textbox>
              </v:shape>
            </w:pict>
          </mc:Fallback>
        </mc:AlternateContent>
      </w:r>
    </w:p>
    <w:p w14:paraId="6EB2E9B1" w14:textId="77777777" w:rsidR="008F661B" w:rsidRDefault="00A71010" w:rsidP="00BA2EA8">
      <w:pPr>
        <w:rPr>
          <w:rFonts w:ascii="Times New Roman" w:hAnsi="Times New Roman"/>
          <w:sz w:val="24"/>
          <w:szCs w:val="24"/>
        </w:rPr>
      </w:pPr>
      <w:r>
        <w:rPr>
          <w:rFonts w:ascii="Times New Roman" w:hAnsi="Times New Roman"/>
          <w:sz w:val="24"/>
          <w:szCs w:val="24"/>
        </w:rPr>
        <w:t>Crystalline materials are characterized by the orderly periodic</w:t>
      </w:r>
      <w:r w:rsidR="00BD4C36">
        <w:rPr>
          <w:rFonts w:ascii="Times New Roman" w:hAnsi="Times New Roman"/>
          <w:sz w:val="24"/>
          <w:szCs w:val="24"/>
        </w:rPr>
        <w:t xml:space="preserve"> arrangements of atoms. </w:t>
      </w:r>
      <w:r w:rsidR="006160C2">
        <w:rPr>
          <w:noProof/>
          <w:lang w:eastAsia="zh-TW"/>
        </w:rPr>
        <w:drawing>
          <wp:inline distT="0" distB="0" distL="0" distR="0" wp14:anchorId="2E9295F3" wp14:editId="488F65F1">
            <wp:extent cx="5486400" cy="2094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486400" cy="2094230"/>
                    </a:xfrm>
                    <a:prstGeom prst="rect">
                      <a:avLst/>
                    </a:prstGeom>
                  </pic:spPr>
                </pic:pic>
              </a:graphicData>
            </a:graphic>
          </wp:inline>
        </w:drawing>
      </w:r>
    </w:p>
    <w:p w14:paraId="60BC1240" w14:textId="77777777" w:rsidR="006160C2" w:rsidRDefault="007B434B" w:rsidP="00BA2EA8">
      <w:pPr>
        <w:rPr>
          <w:rFonts w:ascii="Times New Roman" w:hAnsi="Times New Roman"/>
          <w:sz w:val="24"/>
          <w:szCs w:val="24"/>
        </w:rPr>
      </w:pPr>
      <w:r>
        <w:rPr>
          <w:rFonts w:ascii="Times New Roman" w:hAnsi="Times New Roman"/>
          <w:sz w:val="24"/>
          <w:szCs w:val="24"/>
        </w:rPr>
        <w:t xml:space="preserve">Parallel planes of atoms </w:t>
      </w:r>
      <w:r w:rsidR="005D5569">
        <w:rPr>
          <w:rFonts w:ascii="Times New Roman" w:hAnsi="Times New Roman"/>
          <w:sz w:val="24"/>
          <w:szCs w:val="24"/>
        </w:rPr>
        <w:t>intersecting the unit cell are used to define directions and distances in the crystal (this is identified by Miller indices).</w:t>
      </w:r>
    </w:p>
    <w:p w14:paraId="2A151145" w14:textId="77777777" w:rsidR="00A65616" w:rsidRDefault="00A65616" w:rsidP="00BA2EA8">
      <w:pPr>
        <w:rPr>
          <w:rFonts w:ascii="Times New Roman" w:hAnsi="Times New Roman"/>
          <w:sz w:val="24"/>
          <w:szCs w:val="24"/>
        </w:rPr>
      </w:pPr>
    </w:p>
    <w:p w14:paraId="05444CC0" w14:textId="77777777" w:rsidR="008A4FE0" w:rsidRDefault="00A8320B" w:rsidP="00BA2EA8">
      <w:pPr>
        <w:rPr>
          <w:rFonts w:ascii="Times New Roman" w:hAnsi="Times New Roman"/>
          <w:sz w:val="24"/>
          <w:szCs w:val="24"/>
        </w:rPr>
      </w:pPr>
      <w:r>
        <w:rPr>
          <w:rFonts w:ascii="Times New Roman" w:hAnsi="Times New Roman"/>
          <w:sz w:val="24"/>
          <w:szCs w:val="24"/>
        </w:rPr>
        <w:t>X-Ray diffraction is the phenomenon where the atomic planes of a crystal cause an incident beam of X-rays to interfere with one another as they leave the crystal</w:t>
      </w:r>
      <w:r w:rsidR="00193652">
        <w:rPr>
          <w:rFonts w:ascii="Times New Roman" w:hAnsi="Times New Roman"/>
          <w:sz w:val="24"/>
          <w:szCs w:val="24"/>
        </w:rPr>
        <w:t>.</w:t>
      </w:r>
    </w:p>
    <w:p w14:paraId="28411C92" w14:textId="77777777" w:rsidR="005B0B84" w:rsidRDefault="005B0B84" w:rsidP="00BA2EA8">
      <w:pPr>
        <w:rPr>
          <w:rFonts w:ascii="Times New Roman" w:hAnsi="Times New Roman"/>
          <w:sz w:val="24"/>
          <w:szCs w:val="24"/>
        </w:rPr>
      </w:pPr>
    </w:p>
    <w:p w14:paraId="64F1D711" w14:textId="77777777" w:rsidR="005B0B84" w:rsidRDefault="005B0B84" w:rsidP="00BA2EA8">
      <w:pPr>
        <w:rPr>
          <w:rFonts w:ascii="Times New Roman" w:hAnsi="Times New Roman"/>
          <w:sz w:val="24"/>
          <w:szCs w:val="24"/>
        </w:rPr>
      </w:pPr>
      <w:r>
        <w:rPr>
          <w:rFonts w:ascii="Times New Roman" w:hAnsi="Times New Roman"/>
          <w:sz w:val="24"/>
          <w:szCs w:val="24"/>
        </w:rPr>
        <w:t>Bragg’s law is a simplistic model to understand what conditions are required for diffraction:</w:t>
      </w:r>
    </w:p>
    <w:p w14:paraId="2CD492B3" w14:textId="77777777" w:rsidR="00AE6590" w:rsidRDefault="00AE6590" w:rsidP="00BA2EA8">
      <w:pPr>
        <w:rPr>
          <w:rFonts w:ascii="Times New Roman" w:hAnsi="Times New Roman"/>
          <w:sz w:val="24"/>
          <w:szCs w:val="24"/>
        </w:rPr>
      </w:pPr>
      <w:r>
        <w:rPr>
          <w:noProof/>
          <w:lang w:eastAsia="zh-TW"/>
        </w:rPr>
        <w:drawing>
          <wp:inline distT="0" distB="0" distL="0" distR="0" wp14:anchorId="4046A026" wp14:editId="707AA439">
            <wp:extent cx="4850271" cy="1565672"/>
            <wp:effectExtent l="19050" t="0" r="747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858148" cy="1568215"/>
                    </a:xfrm>
                    <a:prstGeom prst="rect">
                      <a:avLst/>
                    </a:prstGeom>
                  </pic:spPr>
                </pic:pic>
              </a:graphicData>
            </a:graphic>
          </wp:inline>
        </w:drawing>
      </w:r>
    </w:p>
    <w:p w14:paraId="720CA99A" w14:textId="77777777" w:rsidR="00AE6590" w:rsidRDefault="00DE2D5C" w:rsidP="00BA2EA8">
      <w:pPr>
        <w:rPr>
          <w:rFonts w:ascii="Times New Roman" w:eastAsiaTheme="minorEastAsia" w:hAnsi="Times New Roman"/>
          <w:sz w:val="24"/>
          <w:szCs w:val="24"/>
        </w:rPr>
      </w:pPr>
      <w:r>
        <w:rPr>
          <w:rFonts w:ascii="Times New Roman" w:hAnsi="Times New Roman"/>
          <w:sz w:val="24"/>
          <w:szCs w:val="24"/>
        </w:rPr>
        <w:t xml:space="preserve">For parallel planes of atoms, with a space </w:t>
      </w:r>
      <w:proofErr w:type="spellStart"/>
      <w:r>
        <w:rPr>
          <w:rFonts w:ascii="Times New Roman" w:hAnsi="Times New Roman"/>
          <w:sz w:val="24"/>
          <w:szCs w:val="24"/>
        </w:rPr>
        <w:t>d</w:t>
      </w:r>
      <w:r>
        <w:rPr>
          <w:rFonts w:ascii="Times New Roman" w:hAnsi="Times New Roman"/>
          <w:sz w:val="24"/>
          <w:szCs w:val="24"/>
          <w:vertAlign w:val="subscript"/>
        </w:rPr>
        <w:t>hkl</w:t>
      </w:r>
      <w:proofErr w:type="spellEnd"/>
      <w:r>
        <w:rPr>
          <w:rFonts w:ascii="Times New Roman" w:hAnsi="Times New Roman"/>
          <w:sz w:val="24"/>
          <w:szCs w:val="24"/>
        </w:rPr>
        <w:t xml:space="preserve"> between the planes, constructive interference only occurs </w:t>
      </w:r>
      <w:r w:rsidR="00D757A8">
        <w:rPr>
          <w:rFonts w:ascii="Times New Roman" w:hAnsi="Times New Roman"/>
          <w:sz w:val="24"/>
          <w:szCs w:val="24"/>
        </w:rPr>
        <w:t>when Bragg’s law is satisfied.</w:t>
      </w:r>
      <w:r w:rsidR="006D0EAF" w:rsidRPr="006D0EAF">
        <w:rPr>
          <w:rFonts w:ascii="Times New Roman" w:hAnsi="Times New Roman"/>
          <w:sz w:val="24"/>
          <w:szCs w:val="24"/>
        </w:rPr>
        <w:t xml:space="preserve"> </w:t>
      </w:r>
      <w:r w:rsidR="006D0EAF">
        <w:rPr>
          <w:rFonts w:ascii="Times New Roman" w:hAnsi="Times New Roman"/>
          <w:sz w:val="24"/>
          <w:szCs w:val="24"/>
        </w:rPr>
        <w:t xml:space="preserve">Consequently, a family of plane produces a diffraction peak only at a specific angle </w:t>
      </w:r>
      <m:oMath>
        <m:r>
          <w:rPr>
            <w:rFonts w:ascii="Cambria Math" w:hAnsi="Cambria Math"/>
            <w:sz w:val="24"/>
            <w:szCs w:val="24"/>
          </w:rPr>
          <m:t>θ</m:t>
        </m:r>
      </m:oMath>
      <w:r w:rsidR="006D0EAF">
        <w:rPr>
          <w:rFonts w:ascii="Times New Roman" w:hAnsi="Times New Roman"/>
          <w:sz w:val="24"/>
          <w:szCs w:val="24"/>
        </w:rPr>
        <w:t>.</w:t>
      </w:r>
    </w:p>
    <w:p w14:paraId="6AD36B35" w14:textId="77777777" w:rsidR="00BA2EA8" w:rsidRPr="00BA2EA8" w:rsidRDefault="00BA2EA8" w:rsidP="00BA2EA8">
      <w:pPr>
        <w:rPr>
          <w:rFonts w:ascii="Times New Roman" w:eastAsiaTheme="minorEastAsia" w:hAnsi="Times New Roman"/>
          <w:sz w:val="24"/>
          <w:szCs w:val="24"/>
        </w:rPr>
      </w:pPr>
    </w:p>
    <w:p w14:paraId="4BC4D09B" w14:textId="77777777" w:rsidR="000C766E" w:rsidRDefault="00AA1966" w:rsidP="00BA2EA8">
      <w:pPr>
        <w:rPr>
          <w:rFonts w:ascii="Times New Roman" w:hAnsi="Times New Roman"/>
          <w:sz w:val="24"/>
          <w:szCs w:val="24"/>
        </w:rPr>
      </w:pPr>
      <w:r>
        <w:rPr>
          <w:rFonts w:ascii="Times New Roman" w:hAnsi="Times New Roman"/>
          <w:sz w:val="24"/>
          <w:szCs w:val="24"/>
        </w:rPr>
        <w:t>The Miller index notation, denoted by (</w:t>
      </w:r>
      <w:proofErr w:type="spellStart"/>
      <w:proofErr w:type="gramStart"/>
      <w:r>
        <w:rPr>
          <w:rFonts w:ascii="Times New Roman" w:hAnsi="Times New Roman"/>
          <w:sz w:val="24"/>
          <w:szCs w:val="24"/>
        </w:rPr>
        <w:t>h,k</w:t>
      </w:r>
      <w:proofErr w:type="gramEnd"/>
      <w:r>
        <w:rPr>
          <w:rFonts w:ascii="Times New Roman" w:hAnsi="Times New Roman"/>
          <w:sz w:val="24"/>
          <w:szCs w:val="24"/>
        </w:rPr>
        <w:t>,l</w:t>
      </w:r>
      <w:proofErr w:type="spellEnd"/>
      <w:r>
        <w:rPr>
          <w:rFonts w:ascii="Times New Roman" w:hAnsi="Times New Roman"/>
          <w:sz w:val="24"/>
          <w:szCs w:val="24"/>
        </w:rPr>
        <w:t xml:space="preserve">), is a convention used in crystallography in order to define the </w:t>
      </w:r>
      <w:proofErr w:type="gramStart"/>
      <w:r>
        <w:rPr>
          <w:rFonts w:ascii="Times New Roman" w:hAnsi="Times New Roman"/>
          <w:sz w:val="24"/>
          <w:szCs w:val="24"/>
        </w:rPr>
        <w:t>orientation</w:t>
      </w:r>
      <w:proofErr w:type="gramEnd"/>
      <w:r>
        <w:rPr>
          <w:rFonts w:ascii="Times New Roman" w:hAnsi="Times New Roman"/>
          <w:sz w:val="24"/>
          <w:szCs w:val="24"/>
        </w:rPr>
        <w:t xml:space="preserve"> a crystal plane with respect to a main crystallographic axis. They are a set of numbers which quantify the intercepts and can be used to uniquely identify planes of lattice structure.</w:t>
      </w:r>
      <w:r w:rsidR="000C766E">
        <w:rPr>
          <w:rFonts w:ascii="Times New Roman" w:hAnsi="Times New Roman"/>
          <w:sz w:val="24"/>
          <w:szCs w:val="24"/>
        </w:rPr>
        <w:t xml:space="preserve"> </w:t>
      </w:r>
      <w:r w:rsidR="009F0017">
        <w:rPr>
          <w:rFonts w:ascii="Times New Roman" w:hAnsi="Times New Roman"/>
          <w:sz w:val="24"/>
          <w:szCs w:val="24"/>
        </w:rPr>
        <w:t>Miller indice</w:t>
      </w:r>
      <w:r w:rsidR="000C766E">
        <w:rPr>
          <w:rFonts w:ascii="Times New Roman" w:hAnsi="Times New Roman"/>
          <w:sz w:val="24"/>
          <w:szCs w:val="24"/>
        </w:rPr>
        <w:t xml:space="preserve">s are sufficient to specify both the orientation and the spacing of a set of parallel </w:t>
      </w:r>
      <w:proofErr w:type="gramStart"/>
      <w:r w:rsidR="000C766E">
        <w:rPr>
          <w:rFonts w:ascii="Times New Roman" w:hAnsi="Times New Roman"/>
          <w:sz w:val="24"/>
          <w:szCs w:val="24"/>
        </w:rPr>
        <w:t>planes .For</w:t>
      </w:r>
      <w:proofErr w:type="gramEnd"/>
      <w:r w:rsidR="000C766E">
        <w:rPr>
          <w:rFonts w:ascii="Times New Roman" w:hAnsi="Times New Roman"/>
          <w:sz w:val="24"/>
          <w:szCs w:val="24"/>
        </w:rPr>
        <w:t xml:space="preserve"> cubic crystals, the relationship between the lattices constant, a</w:t>
      </w:r>
      <w:r w:rsidR="009E7FF2">
        <w:rPr>
          <w:rFonts w:ascii="Times New Roman" w:hAnsi="Times New Roman"/>
          <w:sz w:val="24"/>
          <w:szCs w:val="24"/>
        </w:rPr>
        <w:t xml:space="preserve">, </w:t>
      </w:r>
      <w:r w:rsidR="000C766E">
        <w:rPr>
          <w:rFonts w:ascii="Times New Roman" w:hAnsi="Times New Roman"/>
          <w:sz w:val="24"/>
          <w:szCs w:val="24"/>
        </w:rPr>
        <w:t>which refers to the constant difference between unit cells in a lattice, the miller indices, and the interplanar spacing, d, is give</w:t>
      </w:r>
      <w:r w:rsidR="009E7FF2">
        <w:rPr>
          <w:rFonts w:ascii="Times New Roman" w:hAnsi="Times New Roman"/>
          <w:sz w:val="24"/>
          <w:szCs w:val="24"/>
        </w:rPr>
        <w:t>n</w:t>
      </w:r>
      <w:r w:rsidR="000C766E">
        <w:rPr>
          <w:rFonts w:ascii="Times New Roman" w:hAnsi="Times New Roman"/>
          <w:sz w:val="24"/>
          <w:szCs w:val="24"/>
        </w:rPr>
        <w:t xml:space="preserve"> by:</w:t>
      </w:r>
    </w:p>
    <w:p w14:paraId="5883A9FE" w14:textId="77777777" w:rsidR="000C766E" w:rsidRDefault="00390D3B" w:rsidP="00BA2EA8">
      <w:pP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hkl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m:t>
              </m:r>
            </m:num>
            <m:den>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e>
              </m:rad>
            </m:den>
          </m:f>
        </m:oMath>
      </m:oMathPara>
    </w:p>
    <w:p w14:paraId="4E1D4D63" w14:textId="77777777" w:rsidR="00BA2EA8" w:rsidRDefault="00BA2EA8" w:rsidP="00BA2EA8">
      <w:pPr>
        <w:rPr>
          <w:rFonts w:ascii="Times New Roman" w:eastAsiaTheme="minorEastAsia" w:hAnsi="Times New Roman"/>
          <w:sz w:val="24"/>
          <w:szCs w:val="24"/>
        </w:rPr>
      </w:pPr>
    </w:p>
    <w:p w14:paraId="552EC02E" w14:textId="77777777" w:rsidR="00BA2EA8" w:rsidRDefault="00BA2EA8" w:rsidP="00BA2EA8">
      <w:pPr>
        <w:rPr>
          <w:rFonts w:ascii="Times New Roman" w:eastAsiaTheme="minorEastAsia" w:hAnsi="Times New Roman"/>
          <w:sz w:val="24"/>
          <w:szCs w:val="24"/>
        </w:rPr>
      </w:pPr>
    </w:p>
    <w:p w14:paraId="7D8F9028" w14:textId="77777777" w:rsidR="008E060E" w:rsidRDefault="00BA2EA8" w:rsidP="00BA2EA8">
      <w:pPr>
        <w:rPr>
          <w:rFonts w:ascii="Times New Roman" w:eastAsiaTheme="minorEastAsia" w:hAnsi="Times New Roman"/>
        </w:rPr>
      </w:pPr>
      <w:r>
        <w:rPr>
          <w:rFonts w:ascii="Times New Roman" w:hAnsi="Times New Roman"/>
          <w:sz w:val="24"/>
          <w:szCs w:val="24"/>
        </w:rPr>
        <w:t xml:space="preserve">In our diffractometer, </w:t>
      </w:r>
      <w:r w:rsidRPr="00253861">
        <w:rPr>
          <w:rFonts w:ascii="Times New Roman" w:hAnsi="Times New Roman"/>
          <w:b/>
          <w:sz w:val="24"/>
          <w:szCs w:val="24"/>
        </w:rPr>
        <w:t xml:space="preserve">the X-ray wavelength </w:t>
      </w:r>
      <m:oMath>
        <m:r>
          <m:rPr>
            <m:sty m:val="bi"/>
          </m:rPr>
          <w:rPr>
            <w:rFonts w:ascii="Cambria Math" w:hAnsi="Cambria Math"/>
            <w:sz w:val="24"/>
            <w:szCs w:val="24"/>
          </w:rPr>
          <m:t>λ</m:t>
        </m:r>
      </m:oMath>
      <w:r w:rsidRPr="00253861">
        <w:rPr>
          <w:rFonts w:ascii="Times New Roman" w:hAnsi="Times New Roman"/>
          <w:b/>
          <w:sz w:val="24"/>
          <w:szCs w:val="24"/>
        </w:rPr>
        <w:t xml:space="preserve"> is fixed </w:t>
      </w:r>
      <m:oMath>
        <m:r>
          <m:rPr>
            <m:sty m:val="bi"/>
          </m:rPr>
          <w:rPr>
            <w:rFonts w:ascii="Cambria Math" w:hAnsi="Cambria Math"/>
            <w:sz w:val="24"/>
            <w:szCs w:val="24"/>
          </w:rPr>
          <m:t xml:space="preserve">λ </m:t>
        </m:r>
        <m:d>
          <m:dPr>
            <m:ctrlPr>
              <w:rPr>
                <w:rFonts w:ascii="Cambria Math" w:hAnsi="Cambria Math"/>
                <w:b/>
                <w:i/>
                <w:sz w:val="24"/>
                <w:szCs w:val="24"/>
              </w:rPr>
            </m:ctrlPr>
          </m:dPr>
          <m:e>
            <m:r>
              <m:rPr>
                <m:sty m:val="bi"/>
              </m:rPr>
              <w:rPr>
                <w:rFonts w:ascii="Cambria Math" w:hAnsi="Cambria Math"/>
                <w:sz w:val="24"/>
                <w:szCs w:val="24"/>
              </w:rPr>
              <m:t>CuK</m:t>
            </m:r>
            <m:sSub>
              <m:sSubPr>
                <m:ctrlPr>
                  <w:rPr>
                    <w:rFonts w:ascii="Cambria Math" w:hAnsi="Cambria Math"/>
                    <w:b/>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1</m:t>
                </m:r>
              </m:sub>
            </m:sSub>
          </m:e>
        </m:d>
        <m:r>
          <m:rPr>
            <m:sty m:val="bi"/>
          </m:rPr>
          <w:rPr>
            <w:rFonts w:ascii="Cambria Math" w:hAnsi="Cambria Math"/>
            <w:sz w:val="24"/>
            <w:szCs w:val="24"/>
          </w:rPr>
          <m:t>=1.54</m:t>
        </m:r>
        <m:r>
          <m:rPr>
            <m:sty m:val="b"/>
          </m:rPr>
          <w:rPr>
            <w:rFonts w:ascii="Cambria Math" w:hAnsi="Cambria Math"/>
          </w:rPr>
          <m:t>Å</m:t>
        </m:r>
      </m:oMath>
    </w:p>
    <w:p w14:paraId="079A3A82" w14:textId="77777777" w:rsidR="00AD0190" w:rsidRDefault="00AD0190" w:rsidP="00BA2EA8">
      <w:pPr>
        <w:rPr>
          <w:rFonts w:ascii="Times New Roman" w:hAnsi="Times New Roman"/>
          <w:sz w:val="24"/>
          <w:szCs w:val="24"/>
        </w:rPr>
      </w:pPr>
      <w:r w:rsidRPr="000D602E">
        <w:rPr>
          <w:rFonts w:ascii="Times New Roman" w:hAnsi="Times New Roman"/>
          <w:sz w:val="24"/>
          <w:szCs w:val="24"/>
        </w:rPr>
        <w:lastRenderedPageBreak/>
        <w:t>A</w:t>
      </w:r>
      <w:r w:rsidR="00253861">
        <w:rPr>
          <w:rFonts w:ascii="Times New Roman" w:hAnsi="Times New Roman"/>
          <w:sz w:val="24"/>
          <w:szCs w:val="24"/>
        </w:rPr>
        <w:t>n</w:t>
      </w:r>
      <w:r w:rsidRPr="000D602E">
        <w:rPr>
          <w:rFonts w:ascii="Times New Roman" w:hAnsi="Times New Roman"/>
          <w:sz w:val="24"/>
          <w:szCs w:val="24"/>
        </w:rPr>
        <w:t xml:space="preserve"> </w:t>
      </w:r>
      <w:r>
        <w:rPr>
          <w:rFonts w:ascii="Times New Roman" w:hAnsi="Times New Roman"/>
          <w:sz w:val="24"/>
          <w:szCs w:val="24"/>
        </w:rPr>
        <w:t>X-Ray Diffractometer</w:t>
      </w:r>
      <w:r w:rsidRPr="000D602E">
        <w:rPr>
          <w:rFonts w:ascii="Times New Roman" w:hAnsi="Times New Roman"/>
          <w:sz w:val="24"/>
          <w:szCs w:val="24"/>
        </w:rPr>
        <w:t xml:space="preserve"> (</w:t>
      </w:r>
      <w:r>
        <w:rPr>
          <w:rFonts w:ascii="Times New Roman" w:hAnsi="Times New Roman"/>
          <w:sz w:val="24"/>
          <w:szCs w:val="24"/>
        </w:rPr>
        <w:t>XRD</w:t>
      </w:r>
      <w:r w:rsidRPr="000D602E">
        <w:rPr>
          <w:rFonts w:ascii="Times New Roman" w:hAnsi="Times New Roman"/>
          <w:sz w:val="24"/>
          <w:szCs w:val="24"/>
        </w:rPr>
        <w:t xml:space="preserve">) is a type of </w:t>
      </w:r>
      <w:r>
        <w:rPr>
          <w:rFonts w:ascii="Times New Roman" w:hAnsi="Times New Roman"/>
          <w:sz w:val="24"/>
          <w:szCs w:val="24"/>
        </w:rPr>
        <w:t>equipment which measures the X-Ray diffraction from the samples with respect to the angular position of emitter and receiver. The measured result (usually in spectrum form) can be used to determine the crystallinity of the sample.</w:t>
      </w:r>
    </w:p>
    <w:p w14:paraId="42C336F6" w14:textId="77777777" w:rsidR="00AD0190" w:rsidRDefault="00AD0190" w:rsidP="00AD0190">
      <w:pPr>
        <w:jc w:val="left"/>
        <w:rPr>
          <w:rFonts w:ascii="Times New Roman" w:hAnsi="Times New Roman"/>
          <w:sz w:val="24"/>
          <w:szCs w:val="24"/>
        </w:rPr>
      </w:pPr>
      <w:r>
        <w:rPr>
          <w:noProof/>
          <w:lang w:eastAsia="zh-TW"/>
        </w:rPr>
        <w:drawing>
          <wp:inline distT="0" distB="0" distL="0" distR="0" wp14:anchorId="2BFB176B" wp14:editId="5ABE2F53">
            <wp:extent cx="539115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391150" cy="2324100"/>
                    </a:xfrm>
                    <a:prstGeom prst="rect">
                      <a:avLst/>
                    </a:prstGeom>
                  </pic:spPr>
                </pic:pic>
              </a:graphicData>
            </a:graphic>
          </wp:inline>
        </w:drawing>
      </w:r>
    </w:p>
    <w:p w14:paraId="56205BE0" w14:textId="77777777" w:rsidR="000405E9" w:rsidRDefault="00886B5B" w:rsidP="000405E9">
      <w:pPr>
        <w:jc w:val="left"/>
        <w:rPr>
          <w:rFonts w:ascii="Times New Roman" w:hAnsi="Times New Roman"/>
          <w:sz w:val="24"/>
          <w:szCs w:val="24"/>
        </w:rPr>
      </w:pPr>
      <w:r>
        <w:rPr>
          <w:rFonts w:ascii="Times New Roman" w:hAnsi="Times New Roman"/>
          <w:sz w:val="24"/>
          <w:szCs w:val="24"/>
        </w:rPr>
        <w:t xml:space="preserve">The incident angle, </w:t>
      </w:r>
      <m:oMath>
        <m:r>
          <w:rPr>
            <w:rFonts w:ascii="Cambria Math" w:hAnsi="Cambria Math"/>
            <w:sz w:val="24"/>
            <w:szCs w:val="24"/>
          </w:rPr>
          <m:t>ω</m:t>
        </m:r>
      </m:oMath>
      <w:r>
        <w:rPr>
          <w:rFonts w:ascii="Times New Roman" w:hAnsi="Times New Roman"/>
          <w:sz w:val="24"/>
          <w:szCs w:val="24"/>
        </w:rPr>
        <w:t>, is defined between the X-ray source and the sample.</w:t>
      </w:r>
      <w:r w:rsidR="00D07907">
        <w:rPr>
          <w:rFonts w:ascii="Times New Roman" w:hAnsi="Times New Roman"/>
          <w:sz w:val="24"/>
          <w:szCs w:val="24"/>
        </w:rPr>
        <w:t xml:space="preserve"> </w:t>
      </w:r>
    </w:p>
    <w:p w14:paraId="3271786B" w14:textId="77777777" w:rsidR="00874D3C" w:rsidRDefault="00886B5B" w:rsidP="000405E9">
      <w:pPr>
        <w:jc w:val="left"/>
        <w:rPr>
          <w:rFonts w:ascii="Times New Roman" w:hAnsi="Times New Roman"/>
          <w:sz w:val="24"/>
          <w:szCs w:val="24"/>
        </w:rPr>
      </w:pPr>
      <w:r>
        <w:rPr>
          <w:rFonts w:ascii="Times New Roman" w:hAnsi="Times New Roman"/>
          <w:sz w:val="24"/>
          <w:szCs w:val="24"/>
        </w:rPr>
        <w:t xml:space="preserve">The diffraction angle, </w:t>
      </w:r>
      <m:oMath>
        <m:r>
          <w:rPr>
            <w:rFonts w:ascii="Cambria Math" w:hAnsi="Cambria Math"/>
            <w:sz w:val="24"/>
            <w:szCs w:val="24"/>
          </w:rPr>
          <m:t>2θ</m:t>
        </m:r>
      </m:oMath>
      <w:r>
        <w:rPr>
          <w:rFonts w:ascii="Times New Roman" w:hAnsi="Times New Roman"/>
          <w:sz w:val="24"/>
          <w:szCs w:val="24"/>
        </w:rPr>
        <w:t>, is defined between the incident beam and the detector angle.</w:t>
      </w:r>
    </w:p>
    <w:p w14:paraId="462564C2" w14:textId="77777777" w:rsidR="00E27913" w:rsidRDefault="00366D1B" w:rsidP="000405E9">
      <w:pPr>
        <w:jc w:val="left"/>
        <w:rPr>
          <w:rFonts w:ascii="Times New Roman" w:hAnsi="Times New Roman"/>
          <w:sz w:val="24"/>
          <w:szCs w:val="24"/>
        </w:rPr>
      </w:pPr>
      <w:r>
        <w:rPr>
          <w:rFonts w:ascii="Times New Roman" w:hAnsi="Times New Roman"/>
          <w:sz w:val="24"/>
          <w:szCs w:val="24"/>
        </w:rPr>
        <w:t xml:space="preserve">The incident angle </w:t>
      </w:r>
      <m:oMath>
        <m:r>
          <w:rPr>
            <w:rFonts w:ascii="Cambria Math" w:hAnsi="Cambria Math"/>
            <w:sz w:val="24"/>
            <w:szCs w:val="24"/>
          </w:rPr>
          <m:t>ω</m:t>
        </m:r>
      </m:oMath>
      <w:r>
        <w:rPr>
          <w:rFonts w:ascii="Times New Roman" w:hAnsi="Times New Roman"/>
          <w:sz w:val="24"/>
          <w:szCs w:val="24"/>
        </w:rPr>
        <w:t xml:space="preserve"> is always ½ of the detector angle </w:t>
      </w:r>
      <m:oMath>
        <m:r>
          <w:rPr>
            <w:rFonts w:ascii="Cambria Math" w:hAnsi="Cambria Math"/>
            <w:sz w:val="24"/>
            <w:szCs w:val="24"/>
          </w:rPr>
          <m:t>2θ</m:t>
        </m:r>
      </m:oMath>
      <w:r>
        <w:rPr>
          <w:rFonts w:ascii="Times New Roman" w:hAnsi="Times New Roman"/>
          <w:sz w:val="24"/>
          <w:szCs w:val="24"/>
        </w:rPr>
        <w:t>.</w:t>
      </w:r>
    </w:p>
    <w:p w14:paraId="23972FAF" w14:textId="77777777" w:rsidR="00366D1B" w:rsidRDefault="00366D1B" w:rsidP="00BA2EA8">
      <w:pPr>
        <w:rPr>
          <w:rFonts w:ascii="Times New Roman" w:hAnsi="Times New Roman"/>
          <w:sz w:val="24"/>
          <w:szCs w:val="24"/>
        </w:rPr>
      </w:pPr>
    </w:p>
    <w:p w14:paraId="7A0D11CE" w14:textId="77777777" w:rsidR="00711AAE" w:rsidRDefault="00711AAE" w:rsidP="00BA2EA8">
      <w:pPr>
        <w:rPr>
          <w:rFonts w:ascii="Times New Roman" w:hAnsi="Times New Roman"/>
          <w:sz w:val="24"/>
          <w:szCs w:val="24"/>
        </w:rPr>
      </w:pPr>
      <w:r>
        <w:rPr>
          <w:rFonts w:ascii="Times New Roman" w:hAnsi="Times New Roman"/>
          <w:sz w:val="24"/>
          <w:szCs w:val="24"/>
        </w:rPr>
        <w:t>A single crystal specimen in a Bragg-Brentano diffractometer would produce only one family of peaks in the diffraction pattern.</w:t>
      </w:r>
    </w:p>
    <w:p w14:paraId="627105BE" w14:textId="77777777" w:rsidR="00366D1B" w:rsidRPr="00366D1B" w:rsidRDefault="001E3012" w:rsidP="000405E9">
      <w:pPr>
        <w:jc w:val="left"/>
        <w:rPr>
          <w:rFonts w:ascii="Times New Roman" w:hAnsi="Times New Roman"/>
          <w:sz w:val="24"/>
          <w:szCs w:val="24"/>
        </w:rPr>
      </w:pPr>
      <w:r>
        <w:rPr>
          <w:noProof/>
          <w:lang w:eastAsia="zh-TW"/>
        </w:rPr>
        <w:drawing>
          <wp:inline distT="0" distB="0" distL="0" distR="0" wp14:anchorId="4D2A599E" wp14:editId="6CBCF3C3">
            <wp:extent cx="5932041"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32041" cy="3829050"/>
                    </a:xfrm>
                    <a:prstGeom prst="rect">
                      <a:avLst/>
                    </a:prstGeom>
                  </pic:spPr>
                </pic:pic>
              </a:graphicData>
            </a:graphic>
          </wp:inline>
        </w:drawing>
      </w:r>
    </w:p>
    <w:p w14:paraId="24F6383F" w14:textId="77777777" w:rsidR="006E53AB" w:rsidRDefault="00366D1B" w:rsidP="00BA2EA8">
      <w:pPr>
        <w:jc w:val="left"/>
        <w:rPr>
          <w:rFonts w:ascii="Times New Roman" w:hAnsi="Times New Roman"/>
          <w:sz w:val="24"/>
          <w:szCs w:val="24"/>
        </w:rPr>
      </w:pPr>
      <w:r>
        <w:rPr>
          <w:rFonts w:ascii="Times New Roman" w:hAnsi="Times New Roman"/>
          <w:sz w:val="24"/>
          <w:szCs w:val="24"/>
        </w:rPr>
        <w:t xml:space="preserve"> </w:t>
      </w:r>
    </w:p>
    <w:p w14:paraId="14D883C9" w14:textId="77777777" w:rsidR="00253861" w:rsidRPr="00BA2EA8" w:rsidRDefault="00253861" w:rsidP="00BA2EA8">
      <w:pPr>
        <w:jc w:val="left"/>
        <w:rPr>
          <w:rFonts w:ascii="Times New Roman" w:eastAsiaTheme="minorEastAsia" w:hAnsi="Times New Roman"/>
          <w:sz w:val="24"/>
          <w:szCs w:val="24"/>
        </w:rPr>
      </w:pPr>
    </w:p>
    <w:p w14:paraId="514460A7" w14:textId="77777777" w:rsidR="00183591" w:rsidRPr="00D702F8" w:rsidRDefault="009B0E1F" w:rsidP="000405E9">
      <w:pPr>
        <w:widowControl/>
        <w:spacing w:after="200" w:line="276" w:lineRule="auto"/>
        <w:jc w:val="left"/>
        <w:rPr>
          <w:rFonts w:ascii="Times New Roman" w:hAnsi="Times New Roman"/>
          <w:b/>
          <w:sz w:val="24"/>
          <w:szCs w:val="24"/>
        </w:rPr>
      </w:pPr>
      <w:r w:rsidRPr="00D702F8">
        <w:rPr>
          <w:rFonts w:ascii="Times New Roman" w:hAnsi="Times New Roman"/>
          <w:b/>
          <w:sz w:val="24"/>
          <w:szCs w:val="24"/>
        </w:rPr>
        <w:lastRenderedPageBreak/>
        <w:t>The Equipment (SmartLab3kW):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410"/>
        <w:gridCol w:w="5106"/>
      </w:tblGrid>
      <w:tr w:rsidR="000119D7" w14:paraId="48DD42D8" w14:textId="77777777" w:rsidTr="000F778B">
        <w:trPr>
          <w:trHeight w:val="5494"/>
          <w:jc w:val="center"/>
        </w:trPr>
        <w:tc>
          <w:tcPr>
            <w:tcW w:w="1778" w:type="dxa"/>
          </w:tcPr>
          <w:p w14:paraId="473CCE12" w14:textId="77777777" w:rsidR="000119D7" w:rsidRDefault="000119D7" w:rsidP="00956882">
            <w:pPr>
              <w:widowControl/>
              <w:spacing w:after="200" w:line="276" w:lineRule="auto"/>
              <w:jc w:val="center"/>
              <w:rPr>
                <w:rFonts w:ascii="Times New Roman" w:hAnsi="Times New Roman"/>
                <w:sz w:val="24"/>
                <w:szCs w:val="24"/>
              </w:rPr>
            </w:pPr>
            <w:r>
              <w:rPr>
                <w:noProof/>
                <w:lang w:eastAsia="zh-TW"/>
              </w:rPr>
              <w:drawing>
                <wp:inline distT="0" distB="0" distL="0" distR="0" wp14:anchorId="27E0793A" wp14:editId="6997636F">
                  <wp:extent cx="929810" cy="227536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934465" cy="2286758"/>
                          </a:xfrm>
                          <a:prstGeom prst="rect">
                            <a:avLst/>
                          </a:prstGeom>
                        </pic:spPr>
                      </pic:pic>
                    </a:graphicData>
                  </a:graphic>
                </wp:inline>
              </w:drawing>
            </w:r>
            <w:r>
              <w:rPr>
                <w:rFonts w:ascii="Times New Roman" w:hAnsi="Times New Roman"/>
                <w:sz w:val="24"/>
                <w:szCs w:val="24"/>
              </w:rPr>
              <w:br/>
              <w:t>(a) Computer controlling the XRD and Chiller for cooling the X-Ray tube.</w:t>
            </w:r>
          </w:p>
        </w:tc>
        <w:tc>
          <w:tcPr>
            <w:tcW w:w="2410" w:type="dxa"/>
          </w:tcPr>
          <w:p w14:paraId="02BA557F" w14:textId="77777777" w:rsidR="000119D7" w:rsidRDefault="000119D7" w:rsidP="00BD5E67">
            <w:pPr>
              <w:widowControl/>
              <w:spacing w:after="200" w:line="276" w:lineRule="auto"/>
              <w:jc w:val="center"/>
              <w:rPr>
                <w:rFonts w:ascii="Times New Roman" w:hAnsi="Times New Roman"/>
                <w:sz w:val="24"/>
                <w:szCs w:val="24"/>
              </w:rPr>
            </w:pPr>
            <w:r>
              <w:rPr>
                <w:noProof/>
                <w:lang w:eastAsia="zh-TW"/>
              </w:rPr>
              <w:drawing>
                <wp:inline distT="0" distB="0" distL="0" distR="0" wp14:anchorId="6FCE9075" wp14:editId="6288D15D">
                  <wp:extent cx="1369082" cy="227536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378223" cy="2290558"/>
                          </a:xfrm>
                          <a:prstGeom prst="rect">
                            <a:avLst/>
                          </a:prstGeom>
                        </pic:spPr>
                      </pic:pic>
                    </a:graphicData>
                  </a:graphic>
                </wp:inline>
              </w:drawing>
            </w:r>
            <w:r>
              <w:rPr>
                <w:rFonts w:ascii="Times New Roman" w:hAnsi="Times New Roman"/>
                <w:sz w:val="24"/>
                <w:szCs w:val="24"/>
              </w:rPr>
              <w:br/>
              <w:t>(b) XRD main station.</w:t>
            </w:r>
            <w:r w:rsidR="00BD5E67">
              <w:rPr>
                <w:rFonts w:ascii="Times New Roman" w:hAnsi="Times New Roman"/>
                <w:sz w:val="24"/>
                <w:szCs w:val="24"/>
              </w:rPr>
              <w:t xml:space="preserve"> </w:t>
            </w:r>
            <w:r w:rsidR="00BD5E67" w:rsidRPr="00253861">
              <w:rPr>
                <w:rFonts w:ascii="Times New Roman" w:hAnsi="Times New Roman"/>
                <w:color w:val="000000" w:themeColor="text1"/>
                <w:sz w:val="24"/>
                <w:szCs w:val="24"/>
              </w:rPr>
              <w:t>DO NOT OPEN</w:t>
            </w:r>
            <w:r w:rsidR="00BD5E67" w:rsidRPr="000320C4">
              <w:rPr>
                <w:rFonts w:ascii="Times New Roman" w:hAnsi="Times New Roman"/>
                <w:color w:val="000000" w:themeColor="text1"/>
                <w:sz w:val="24"/>
                <w:szCs w:val="24"/>
              </w:rPr>
              <w:t xml:space="preserve"> the door without pressing the “door” button! </w:t>
            </w:r>
            <w:r w:rsidR="00BD5E67">
              <w:rPr>
                <w:rFonts w:ascii="Times New Roman" w:hAnsi="Times New Roman"/>
                <w:sz w:val="24"/>
                <w:szCs w:val="24"/>
              </w:rPr>
              <w:t>It will damage the lock!</w:t>
            </w:r>
          </w:p>
        </w:tc>
        <w:tc>
          <w:tcPr>
            <w:tcW w:w="3969" w:type="dxa"/>
          </w:tcPr>
          <w:p w14:paraId="416E8B28" w14:textId="77777777" w:rsidR="00E17CC7" w:rsidRDefault="000119D7" w:rsidP="00E17CC7">
            <w:pPr>
              <w:widowControl/>
              <w:spacing w:after="200" w:line="276" w:lineRule="auto"/>
              <w:jc w:val="center"/>
              <w:rPr>
                <w:noProof/>
              </w:rPr>
            </w:pPr>
            <w:r>
              <w:rPr>
                <w:noProof/>
                <w:lang w:eastAsia="zh-TW"/>
              </w:rPr>
              <w:drawing>
                <wp:inline distT="0" distB="0" distL="0" distR="0" wp14:anchorId="35D4B62D" wp14:editId="3C5DAA93">
                  <wp:extent cx="3100816" cy="227536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103778" cy="2277540"/>
                          </a:xfrm>
                          <a:prstGeom prst="rect">
                            <a:avLst/>
                          </a:prstGeom>
                        </pic:spPr>
                      </pic:pic>
                    </a:graphicData>
                  </a:graphic>
                </wp:inline>
              </w:drawing>
            </w:r>
            <w:r w:rsidR="008B46F5">
              <w:rPr>
                <w:noProof/>
              </w:rPr>
              <w:br/>
            </w:r>
            <w:r w:rsidR="008B46F5" w:rsidRPr="0006252E">
              <w:rPr>
                <w:rFonts w:ascii="Times New Roman" w:hAnsi="Times New Roman"/>
                <w:sz w:val="24"/>
                <w:szCs w:val="24"/>
              </w:rPr>
              <w:t xml:space="preserve">(c) </w:t>
            </w:r>
            <w:r w:rsidR="00FB2C86" w:rsidRPr="0006252E">
              <w:rPr>
                <w:rFonts w:ascii="Times New Roman" w:hAnsi="Times New Roman"/>
                <w:sz w:val="24"/>
                <w:szCs w:val="24"/>
              </w:rPr>
              <w:t>Inside the XRD chamber</w:t>
            </w:r>
            <w:r w:rsidR="00254FCC" w:rsidRPr="0006252E">
              <w:rPr>
                <w:rFonts w:ascii="Times New Roman" w:hAnsi="Times New Roman"/>
                <w:sz w:val="24"/>
                <w:szCs w:val="24"/>
              </w:rPr>
              <w:t xml:space="preserve">. </w:t>
            </w:r>
            <w:r w:rsidR="00254FCC" w:rsidRPr="0006252E">
              <w:rPr>
                <w:rFonts w:ascii="Times New Roman" w:hAnsi="Times New Roman"/>
                <w:sz w:val="24"/>
                <w:szCs w:val="24"/>
              </w:rPr>
              <w:br/>
              <w:t>Left: X-Ray source;</w:t>
            </w:r>
            <w:r w:rsidR="00254FCC" w:rsidRPr="0006252E">
              <w:rPr>
                <w:rFonts w:ascii="Times New Roman" w:hAnsi="Times New Roman"/>
                <w:sz w:val="24"/>
                <w:szCs w:val="24"/>
              </w:rPr>
              <w:br/>
              <w:t>Middle: Sample holder stage</w:t>
            </w:r>
            <w:r w:rsidR="00E17CC7" w:rsidRPr="0006252E">
              <w:rPr>
                <w:rFonts w:ascii="Times New Roman" w:hAnsi="Times New Roman"/>
                <w:sz w:val="24"/>
                <w:szCs w:val="24"/>
              </w:rPr>
              <w:t xml:space="preserve"> (with Z-offset</w:t>
            </w:r>
            <w:r w:rsidR="004D4FD1">
              <w:rPr>
                <w:rFonts w:ascii="Times New Roman" w:hAnsi="Times New Roman"/>
                <w:sz w:val="24"/>
                <w:szCs w:val="24"/>
              </w:rPr>
              <w:t xml:space="preserve"> adjustment</w:t>
            </w:r>
            <w:r w:rsidR="00E17CC7" w:rsidRPr="0006252E">
              <w:rPr>
                <w:rFonts w:ascii="Times New Roman" w:hAnsi="Times New Roman"/>
                <w:sz w:val="24"/>
                <w:szCs w:val="24"/>
              </w:rPr>
              <w:t>)</w:t>
            </w:r>
            <w:r w:rsidR="00254FCC" w:rsidRPr="0006252E">
              <w:rPr>
                <w:rFonts w:ascii="Times New Roman" w:hAnsi="Times New Roman"/>
                <w:sz w:val="24"/>
                <w:szCs w:val="24"/>
              </w:rPr>
              <w:t>;</w:t>
            </w:r>
            <w:r w:rsidR="00E17CC7" w:rsidRPr="0006252E">
              <w:rPr>
                <w:rFonts w:ascii="Times New Roman" w:hAnsi="Times New Roman"/>
                <w:sz w:val="24"/>
                <w:szCs w:val="24"/>
              </w:rPr>
              <w:br/>
              <w:t>Right: Detector;</w:t>
            </w:r>
          </w:p>
        </w:tc>
      </w:tr>
    </w:tbl>
    <w:p w14:paraId="6B5A239F" w14:textId="77777777" w:rsidR="00253861" w:rsidRDefault="00253861" w:rsidP="00BA2EA8">
      <w:pPr>
        <w:widowControl/>
        <w:spacing w:after="200" w:line="276" w:lineRule="auto"/>
        <w:rPr>
          <w:rFonts w:ascii="Times New Roman" w:hAnsi="Times New Roman"/>
          <w:b/>
          <w:sz w:val="24"/>
          <w:szCs w:val="24"/>
        </w:rPr>
      </w:pPr>
    </w:p>
    <w:p w14:paraId="7C156BB7" w14:textId="77777777" w:rsidR="00E84020" w:rsidRPr="00F43E4D" w:rsidRDefault="00D702F8" w:rsidP="00BA2EA8">
      <w:pPr>
        <w:widowControl/>
        <w:spacing w:after="200" w:line="276" w:lineRule="auto"/>
        <w:rPr>
          <w:rFonts w:ascii="Times New Roman" w:hAnsi="Times New Roman"/>
          <w:b/>
          <w:sz w:val="24"/>
          <w:szCs w:val="24"/>
        </w:rPr>
      </w:pPr>
      <w:r w:rsidRPr="00F43E4D">
        <w:rPr>
          <w:rFonts w:ascii="Times New Roman" w:hAnsi="Times New Roman"/>
          <w:b/>
          <w:sz w:val="24"/>
          <w:szCs w:val="24"/>
        </w:rPr>
        <w:t>Procedure</w:t>
      </w:r>
      <w:r w:rsidR="00374400">
        <w:rPr>
          <w:rFonts w:ascii="Times New Roman" w:hAnsi="Times New Roman"/>
          <w:b/>
          <w:sz w:val="24"/>
          <w:szCs w:val="24"/>
        </w:rPr>
        <w:t xml:space="preserve"> (Example: Si-powder)</w:t>
      </w:r>
      <w:r w:rsidR="00F43E4D" w:rsidRPr="00F43E4D">
        <w:rPr>
          <w:rFonts w:ascii="Times New Roman" w:hAnsi="Times New Roman"/>
          <w:b/>
          <w:sz w:val="24"/>
          <w:szCs w:val="24"/>
        </w:rPr>
        <w:t>:</w:t>
      </w:r>
    </w:p>
    <w:p w14:paraId="5CD24D7B" w14:textId="77777777" w:rsidR="00D702F8" w:rsidRPr="00253861" w:rsidRDefault="00657529" w:rsidP="00BA2EA8">
      <w:pPr>
        <w:widowControl/>
        <w:spacing w:after="200" w:line="276" w:lineRule="auto"/>
        <w:rPr>
          <w:rFonts w:ascii="Times New Roman" w:hAnsi="Times New Roman"/>
          <w:color w:val="000000" w:themeColor="text1"/>
          <w:sz w:val="24"/>
          <w:szCs w:val="24"/>
        </w:rPr>
      </w:pPr>
      <w:r w:rsidRPr="00253861">
        <w:rPr>
          <w:rFonts w:ascii="Times New Roman" w:hAnsi="Times New Roman"/>
          <w:color w:val="000000" w:themeColor="text1"/>
          <w:sz w:val="24"/>
          <w:szCs w:val="24"/>
          <w:highlight w:val="yellow"/>
        </w:rPr>
        <w:t>** DO NOT open the door by yourselves! **</w:t>
      </w:r>
    </w:p>
    <w:p w14:paraId="0AF34739" w14:textId="77777777" w:rsidR="004112C1" w:rsidRDefault="004112C1" w:rsidP="00BA2EA8">
      <w:pPr>
        <w:pStyle w:val="ListParagraph"/>
        <w:widowControl/>
        <w:numPr>
          <w:ilvl w:val="0"/>
          <w:numId w:val="1"/>
        </w:numPr>
        <w:spacing w:after="200" w:line="276" w:lineRule="auto"/>
        <w:rPr>
          <w:rFonts w:ascii="Times New Roman" w:hAnsi="Times New Roman"/>
          <w:sz w:val="24"/>
          <w:szCs w:val="24"/>
        </w:rPr>
      </w:pPr>
      <w:r>
        <w:rPr>
          <w:rFonts w:ascii="Times New Roman" w:hAnsi="Times New Roman"/>
          <w:sz w:val="24"/>
          <w:szCs w:val="24"/>
        </w:rPr>
        <w:t xml:space="preserve">Wear suitable personal protective equipment before handling samples! </w:t>
      </w:r>
    </w:p>
    <w:p w14:paraId="31FFF986" w14:textId="77777777" w:rsidR="004112C1" w:rsidRDefault="004112C1" w:rsidP="00BA2EA8">
      <w:pPr>
        <w:pStyle w:val="ListParagraph"/>
        <w:widowControl/>
        <w:numPr>
          <w:ilvl w:val="1"/>
          <w:numId w:val="1"/>
        </w:numPr>
        <w:spacing w:after="200" w:line="276" w:lineRule="auto"/>
        <w:rPr>
          <w:rFonts w:ascii="Times New Roman" w:hAnsi="Times New Roman"/>
          <w:sz w:val="24"/>
          <w:szCs w:val="24"/>
        </w:rPr>
      </w:pPr>
      <w:r>
        <w:rPr>
          <w:rFonts w:ascii="Times New Roman" w:hAnsi="Times New Roman"/>
          <w:sz w:val="24"/>
          <w:szCs w:val="24"/>
        </w:rPr>
        <w:t>One of the stu</w:t>
      </w:r>
      <w:r w:rsidR="00A63EF5">
        <w:rPr>
          <w:rFonts w:ascii="Times New Roman" w:hAnsi="Times New Roman"/>
          <w:sz w:val="24"/>
          <w:szCs w:val="24"/>
        </w:rPr>
        <w:t xml:space="preserve">dents may wear gloves to handle </w:t>
      </w:r>
      <w:r>
        <w:rPr>
          <w:rFonts w:ascii="Times New Roman" w:hAnsi="Times New Roman"/>
          <w:sz w:val="24"/>
          <w:szCs w:val="24"/>
        </w:rPr>
        <w:t xml:space="preserve">samples, he/she cannot touch the computer nor the XRD door. This is to avoid contamination to </w:t>
      </w:r>
      <w:proofErr w:type="gramStart"/>
      <w:r w:rsidR="004173E7">
        <w:rPr>
          <w:rFonts w:ascii="Times New Roman" w:hAnsi="Times New Roman"/>
          <w:sz w:val="24"/>
          <w:szCs w:val="24"/>
        </w:rPr>
        <w:t xml:space="preserve">both of </w:t>
      </w:r>
      <w:r>
        <w:rPr>
          <w:rFonts w:ascii="Times New Roman" w:hAnsi="Times New Roman"/>
          <w:sz w:val="24"/>
          <w:szCs w:val="24"/>
        </w:rPr>
        <w:t>the equipment</w:t>
      </w:r>
      <w:proofErr w:type="gramEnd"/>
      <w:r>
        <w:rPr>
          <w:rFonts w:ascii="Times New Roman" w:hAnsi="Times New Roman"/>
          <w:sz w:val="24"/>
          <w:szCs w:val="24"/>
        </w:rPr>
        <w:t xml:space="preserve"> and the samples.</w:t>
      </w:r>
    </w:p>
    <w:p w14:paraId="44145CC6" w14:textId="77777777" w:rsidR="004112C1" w:rsidRDefault="004112C1" w:rsidP="00BA2EA8">
      <w:pPr>
        <w:pStyle w:val="ListParagraph"/>
        <w:widowControl/>
        <w:numPr>
          <w:ilvl w:val="1"/>
          <w:numId w:val="1"/>
        </w:numPr>
        <w:spacing w:after="200" w:line="276" w:lineRule="auto"/>
        <w:rPr>
          <w:rFonts w:ascii="Times New Roman" w:hAnsi="Times New Roman"/>
          <w:sz w:val="24"/>
          <w:szCs w:val="24"/>
        </w:rPr>
      </w:pPr>
      <w:r>
        <w:rPr>
          <w:rFonts w:ascii="Times New Roman" w:hAnsi="Times New Roman"/>
          <w:sz w:val="24"/>
          <w:szCs w:val="24"/>
        </w:rPr>
        <w:t>Other students can operate the door-opening/closing and computers.</w:t>
      </w:r>
    </w:p>
    <w:p w14:paraId="5C3802A0" w14:textId="77777777" w:rsidR="00657529" w:rsidRDefault="009E01AE" w:rsidP="00BA2EA8">
      <w:pPr>
        <w:pStyle w:val="ListParagraph"/>
        <w:widowControl/>
        <w:numPr>
          <w:ilvl w:val="0"/>
          <w:numId w:val="1"/>
        </w:numPr>
        <w:spacing w:after="200" w:line="276" w:lineRule="auto"/>
        <w:rPr>
          <w:rFonts w:ascii="Times New Roman" w:hAnsi="Times New Roman"/>
          <w:sz w:val="24"/>
          <w:szCs w:val="24"/>
        </w:rPr>
      </w:pPr>
      <w:r>
        <w:rPr>
          <w:rFonts w:ascii="Times New Roman" w:hAnsi="Times New Roman"/>
          <w:sz w:val="24"/>
          <w:szCs w:val="24"/>
        </w:rPr>
        <w:t>Prepare a sample</w:t>
      </w:r>
      <w:r w:rsidR="00253861">
        <w:rPr>
          <w:rFonts w:ascii="Times New Roman" w:hAnsi="Times New Roman"/>
          <w:sz w:val="24"/>
          <w:szCs w:val="24"/>
        </w:rPr>
        <w:t xml:space="preserve"> from TAs and place it into the </w:t>
      </w:r>
      <w:r>
        <w:rPr>
          <w:rFonts w:ascii="Times New Roman" w:hAnsi="Times New Roman"/>
          <w:sz w:val="24"/>
          <w:szCs w:val="24"/>
        </w:rPr>
        <w:t>sample holder.</w:t>
      </w:r>
    </w:p>
    <w:p w14:paraId="6BC9A723" w14:textId="77777777" w:rsidR="00946071" w:rsidRDefault="00B05702" w:rsidP="00BA2EA8">
      <w:pPr>
        <w:pStyle w:val="ListParagraph"/>
        <w:widowControl/>
        <w:numPr>
          <w:ilvl w:val="1"/>
          <w:numId w:val="1"/>
        </w:numPr>
        <w:spacing w:after="200" w:line="276" w:lineRule="auto"/>
        <w:rPr>
          <w:rFonts w:ascii="Times New Roman" w:hAnsi="Times New Roman"/>
          <w:sz w:val="24"/>
          <w:szCs w:val="24"/>
        </w:rPr>
      </w:pPr>
      <w:r>
        <w:rPr>
          <w:rFonts w:ascii="Times New Roman" w:hAnsi="Times New Roman"/>
          <w:sz w:val="24"/>
          <w:szCs w:val="24"/>
        </w:rPr>
        <w:t>If it is powder sample, use the glass sample holder with 0.5mm depth to store the powder;</w:t>
      </w:r>
      <w:r w:rsidR="009D03F5">
        <w:rPr>
          <w:rFonts w:ascii="Times New Roman" w:hAnsi="Times New Roman"/>
          <w:sz w:val="24"/>
          <w:szCs w:val="24"/>
        </w:rPr>
        <w:t xml:space="preserve"> use a glass to flatten </w:t>
      </w:r>
      <w:r w:rsidR="00872101">
        <w:rPr>
          <w:rFonts w:ascii="Times New Roman" w:hAnsi="Times New Roman"/>
          <w:sz w:val="24"/>
          <w:szCs w:val="24"/>
        </w:rPr>
        <w:t xml:space="preserve">the top surface of </w:t>
      </w:r>
      <w:r w:rsidR="009D03F5">
        <w:rPr>
          <w:rFonts w:ascii="Times New Roman" w:hAnsi="Times New Roman"/>
          <w:sz w:val="24"/>
          <w:szCs w:val="24"/>
        </w:rPr>
        <w:t xml:space="preserve">the </w:t>
      </w:r>
      <w:r w:rsidR="00872101">
        <w:rPr>
          <w:rFonts w:ascii="Times New Roman" w:hAnsi="Times New Roman"/>
          <w:sz w:val="24"/>
          <w:szCs w:val="24"/>
        </w:rPr>
        <w:t xml:space="preserve">powder </w:t>
      </w:r>
      <w:r w:rsidR="009D03F5">
        <w:rPr>
          <w:rFonts w:ascii="Times New Roman" w:hAnsi="Times New Roman"/>
          <w:sz w:val="24"/>
          <w:szCs w:val="24"/>
        </w:rPr>
        <w:t>and remove excess materials.</w:t>
      </w:r>
    </w:p>
    <w:p w14:paraId="321DE2F3" w14:textId="77777777" w:rsidR="00B05702" w:rsidRDefault="00946071" w:rsidP="00BA2EA8">
      <w:pPr>
        <w:pStyle w:val="ListParagraph"/>
        <w:widowControl/>
        <w:numPr>
          <w:ilvl w:val="1"/>
          <w:numId w:val="1"/>
        </w:numPr>
        <w:spacing w:after="200" w:line="276" w:lineRule="auto"/>
        <w:rPr>
          <w:rFonts w:ascii="Times New Roman" w:hAnsi="Times New Roman"/>
          <w:sz w:val="24"/>
          <w:szCs w:val="24"/>
        </w:rPr>
      </w:pPr>
      <w:r>
        <w:rPr>
          <w:rFonts w:ascii="Times New Roman" w:hAnsi="Times New Roman"/>
          <w:sz w:val="24"/>
          <w:szCs w:val="24"/>
        </w:rPr>
        <w:t xml:space="preserve">If it is </w:t>
      </w:r>
      <w:proofErr w:type="gramStart"/>
      <w:r>
        <w:rPr>
          <w:rFonts w:ascii="Times New Roman" w:hAnsi="Times New Roman"/>
          <w:sz w:val="24"/>
          <w:szCs w:val="24"/>
        </w:rPr>
        <w:t>bulk</w:t>
      </w:r>
      <w:proofErr w:type="gramEnd"/>
      <w:r>
        <w:rPr>
          <w:rFonts w:ascii="Times New Roman" w:hAnsi="Times New Roman"/>
          <w:sz w:val="24"/>
          <w:szCs w:val="24"/>
        </w:rPr>
        <w:t xml:space="preserve"> sample, </w:t>
      </w:r>
      <w:proofErr w:type="gramStart"/>
      <w:r>
        <w:rPr>
          <w:rFonts w:ascii="Times New Roman" w:hAnsi="Times New Roman"/>
          <w:sz w:val="24"/>
          <w:szCs w:val="24"/>
        </w:rPr>
        <w:t>e.g.</w:t>
      </w:r>
      <w:proofErr w:type="gramEnd"/>
      <w:r>
        <w:rPr>
          <w:rFonts w:ascii="Times New Roman" w:hAnsi="Times New Roman"/>
          <w:sz w:val="24"/>
          <w:szCs w:val="24"/>
        </w:rPr>
        <w:t xml:space="preserve"> a 5-cents coin, use the aluminum sample holder and </w:t>
      </w:r>
      <w:proofErr w:type="spellStart"/>
      <w:r>
        <w:rPr>
          <w:rFonts w:ascii="Times New Roman" w:hAnsi="Times New Roman"/>
          <w:sz w:val="24"/>
          <w:szCs w:val="24"/>
        </w:rPr>
        <w:t>blu</w:t>
      </w:r>
      <w:proofErr w:type="spellEnd"/>
      <w:r>
        <w:rPr>
          <w:rFonts w:ascii="Times New Roman" w:hAnsi="Times New Roman"/>
          <w:sz w:val="24"/>
          <w:szCs w:val="24"/>
        </w:rPr>
        <w:t>-tack sticker to fix it, make sure the sample is on the same plane as the aluminum holder edge.</w:t>
      </w:r>
    </w:p>
    <w:p w14:paraId="3F985A38" w14:textId="77777777" w:rsidR="00651C76" w:rsidRDefault="003C5945" w:rsidP="00BA2EA8">
      <w:pPr>
        <w:pStyle w:val="ListParagraph"/>
        <w:widowControl/>
        <w:numPr>
          <w:ilvl w:val="0"/>
          <w:numId w:val="1"/>
        </w:numPr>
        <w:spacing w:after="200" w:line="276" w:lineRule="auto"/>
        <w:rPr>
          <w:rFonts w:ascii="Times New Roman" w:hAnsi="Times New Roman"/>
          <w:sz w:val="24"/>
          <w:szCs w:val="24"/>
        </w:rPr>
      </w:pPr>
      <w:r>
        <w:rPr>
          <w:rFonts w:ascii="Times New Roman" w:hAnsi="Times New Roman"/>
          <w:sz w:val="24"/>
          <w:szCs w:val="24"/>
        </w:rPr>
        <w:t xml:space="preserve">Press the </w:t>
      </w:r>
      <w:r w:rsidRPr="00253861">
        <w:rPr>
          <w:rFonts w:ascii="Times New Roman" w:hAnsi="Times New Roman"/>
          <w:color w:val="000000" w:themeColor="text1"/>
          <w:sz w:val="24"/>
          <w:szCs w:val="24"/>
        </w:rPr>
        <w:t>yellow “door” button and wait for at least 3 seconds</w:t>
      </w:r>
      <w:r w:rsidRPr="001F08C5">
        <w:rPr>
          <w:rFonts w:ascii="Times New Roman" w:hAnsi="Times New Roman"/>
          <w:color w:val="FF0000"/>
          <w:sz w:val="24"/>
          <w:szCs w:val="24"/>
        </w:rPr>
        <w:t xml:space="preserve"> </w:t>
      </w:r>
      <w:r>
        <w:rPr>
          <w:rFonts w:ascii="Times New Roman" w:hAnsi="Times New Roman"/>
          <w:sz w:val="24"/>
          <w:szCs w:val="24"/>
        </w:rPr>
        <w:t>until the sound changes to about 1Hz beeping sound.</w:t>
      </w:r>
    </w:p>
    <w:p w14:paraId="52C9FD4B" w14:textId="77777777" w:rsidR="00737384" w:rsidRDefault="0075072B" w:rsidP="00BA2EA8">
      <w:pPr>
        <w:pStyle w:val="ListParagraph"/>
        <w:widowControl/>
        <w:numPr>
          <w:ilvl w:val="0"/>
          <w:numId w:val="1"/>
        </w:numPr>
        <w:spacing w:after="200" w:line="276" w:lineRule="auto"/>
        <w:rPr>
          <w:rFonts w:ascii="Times New Roman" w:hAnsi="Times New Roman"/>
          <w:sz w:val="24"/>
          <w:szCs w:val="24"/>
        </w:rPr>
      </w:pPr>
      <w:r>
        <w:rPr>
          <w:rFonts w:ascii="Times New Roman" w:hAnsi="Times New Roman"/>
          <w:sz w:val="24"/>
          <w:szCs w:val="24"/>
        </w:rPr>
        <w:t>Open the door gently, if you feel large resistance</w:t>
      </w:r>
      <w:r w:rsidR="00253861">
        <w:rPr>
          <w:rFonts w:ascii="Times New Roman" w:hAnsi="Times New Roman"/>
          <w:sz w:val="24"/>
          <w:szCs w:val="24"/>
        </w:rPr>
        <w:t>.</w:t>
      </w:r>
      <w:r>
        <w:rPr>
          <w:rFonts w:ascii="Times New Roman" w:hAnsi="Times New Roman"/>
          <w:sz w:val="24"/>
          <w:szCs w:val="24"/>
        </w:rPr>
        <w:t xml:space="preserve"> </w:t>
      </w:r>
    </w:p>
    <w:p w14:paraId="2A07161E" w14:textId="77777777" w:rsidR="0075072B" w:rsidRDefault="00737384" w:rsidP="00737384">
      <w:pPr>
        <w:pStyle w:val="ListParagraph"/>
        <w:widowControl/>
        <w:spacing w:after="200" w:line="276" w:lineRule="auto"/>
        <w:ind w:left="360"/>
        <w:rPr>
          <w:rFonts w:ascii="Times New Roman" w:hAnsi="Times New Roman"/>
          <w:sz w:val="24"/>
          <w:szCs w:val="24"/>
        </w:rPr>
      </w:pPr>
      <w:r>
        <w:rPr>
          <w:rFonts w:ascii="Times New Roman" w:hAnsi="Times New Roman"/>
          <w:sz w:val="24"/>
          <w:szCs w:val="24"/>
        </w:rPr>
        <w:t xml:space="preserve">(Caution: </w:t>
      </w:r>
      <w:r w:rsidR="0075072B">
        <w:rPr>
          <w:rFonts w:ascii="Times New Roman" w:hAnsi="Times New Roman"/>
          <w:sz w:val="24"/>
          <w:szCs w:val="24"/>
        </w:rPr>
        <w:t>DO NOT attempt to increase the force! Ask the TA/technician for help.</w:t>
      </w:r>
      <w:r>
        <w:rPr>
          <w:rFonts w:ascii="Times New Roman" w:hAnsi="Times New Roman"/>
          <w:sz w:val="24"/>
          <w:szCs w:val="24"/>
        </w:rPr>
        <w:t>)</w:t>
      </w:r>
    </w:p>
    <w:p w14:paraId="6CE837A4" w14:textId="77777777" w:rsidR="00CB1A39" w:rsidRDefault="00CB1A39" w:rsidP="00657529">
      <w:pPr>
        <w:pStyle w:val="ListParagraph"/>
        <w:widowControl/>
        <w:numPr>
          <w:ilvl w:val="0"/>
          <w:numId w:val="1"/>
        </w:numPr>
        <w:spacing w:after="200" w:line="276" w:lineRule="auto"/>
        <w:jc w:val="left"/>
        <w:rPr>
          <w:rFonts w:ascii="Times New Roman" w:hAnsi="Times New Roman"/>
          <w:sz w:val="24"/>
          <w:szCs w:val="24"/>
        </w:rPr>
      </w:pPr>
      <w:r>
        <w:rPr>
          <w:rFonts w:ascii="Times New Roman" w:hAnsi="Times New Roman"/>
          <w:sz w:val="24"/>
          <w:szCs w:val="24"/>
        </w:rPr>
        <w:t>Place the sample holder</w:t>
      </w:r>
      <w:r w:rsidR="00E249D0">
        <w:rPr>
          <w:rFonts w:ascii="Times New Roman" w:hAnsi="Times New Roman"/>
          <w:sz w:val="24"/>
          <w:szCs w:val="24"/>
        </w:rPr>
        <w:t xml:space="preserve"> into the </w:t>
      </w:r>
      <w:r w:rsidR="00992317">
        <w:rPr>
          <w:rFonts w:ascii="Times New Roman" w:hAnsi="Times New Roman"/>
          <w:sz w:val="24"/>
          <w:szCs w:val="24"/>
        </w:rPr>
        <w:t>stage</w:t>
      </w:r>
      <w:r w:rsidR="002E7F4E">
        <w:rPr>
          <w:rFonts w:ascii="Times New Roman" w:hAnsi="Times New Roman"/>
          <w:sz w:val="24"/>
          <w:szCs w:val="24"/>
        </w:rPr>
        <w:t xml:space="preserve">, try to </w:t>
      </w:r>
      <w:r w:rsidR="001321E5">
        <w:rPr>
          <w:rFonts w:ascii="Times New Roman" w:hAnsi="Times New Roman"/>
          <w:sz w:val="24"/>
          <w:szCs w:val="24"/>
        </w:rPr>
        <w:t>position</w:t>
      </w:r>
      <w:r w:rsidR="002E7F4E">
        <w:rPr>
          <w:rFonts w:ascii="Times New Roman" w:hAnsi="Times New Roman"/>
          <w:sz w:val="24"/>
          <w:szCs w:val="24"/>
        </w:rPr>
        <w:t xml:space="preserve"> it</w:t>
      </w:r>
      <w:r w:rsidR="00A94578">
        <w:rPr>
          <w:rFonts w:ascii="Times New Roman" w:hAnsi="Times New Roman"/>
          <w:sz w:val="24"/>
          <w:szCs w:val="24"/>
        </w:rPr>
        <w:t xml:space="preserve"> at the center of the sample stage.</w:t>
      </w:r>
    </w:p>
    <w:p w14:paraId="23AB7801" w14:textId="77777777" w:rsidR="00227992" w:rsidRDefault="00227992" w:rsidP="00BA2EA8">
      <w:pPr>
        <w:pStyle w:val="ListParagraph"/>
        <w:widowControl/>
        <w:numPr>
          <w:ilvl w:val="0"/>
          <w:numId w:val="1"/>
        </w:numPr>
        <w:spacing w:after="200" w:line="276" w:lineRule="auto"/>
        <w:rPr>
          <w:rFonts w:ascii="Times New Roman" w:hAnsi="Times New Roman"/>
          <w:sz w:val="24"/>
          <w:szCs w:val="24"/>
        </w:rPr>
      </w:pPr>
      <w:r w:rsidRPr="00253861">
        <w:rPr>
          <w:rFonts w:ascii="Times New Roman" w:hAnsi="Times New Roman"/>
          <w:color w:val="000000" w:themeColor="text1"/>
          <w:sz w:val="24"/>
          <w:szCs w:val="24"/>
        </w:rPr>
        <w:lastRenderedPageBreak/>
        <w:t>Put down (rotate anti-clockwise) the knife edge and left about 1mm gap above the sample top</w:t>
      </w:r>
      <w:r>
        <w:rPr>
          <w:rFonts w:ascii="Times New Roman" w:hAnsi="Times New Roman"/>
          <w:sz w:val="24"/>
          <w:szCs w:val="24"/>
        </w:rPr>
        <w:t xml:space="preserve"> surface.</w:t>
      </w:r>
    </w:p>
    <w:p w14:paraId="042787B9" w14:textId="77777777" w:rsidR="00D9131C" w:rsidRPr="006B33A6" w:rsidRDefault="00D9131C" w:rsidP="00657529">
      <w:pPr>
        <w:pStyle w:val="ListParagraph"/>
        <w:widowControl/>
        <w:numPr>
          <w:ilvl w:val="0"/>
          <w:numId w:val="1"/>
        </w:numPr>
        <w:spacing w:after="200" w:line="276" w:lineRule="auto"/>
        <w:jc w:val="left"/>
        <w:rPr>
          <w:rFonts w:ascii="Times New Roman" w:hAnsi="Times New Roman"/>
          <w:sz w:val="24"/>
          <w:szCs w:val="24"/>
        </w:rPr>
      </w:pPr>
      <w:r>
        <w:rPr>
          <w:rFonts w:ascii="Times New Roman" w:hAnsi="Times New Roman"/>
          <w:sz w:val="24"/>
          <w:szCs w:val="24"/>
        </w:rPr>
        <w:t xml:space="preserve">In the software </w:t>
      </w:r>
      <w:r w:rsidR="00845A47">
        <w:rPr>
          <w:rFonts w:ascii="Times New Roman" w:hAnsi="Times New Roman"/>
          <w:sz w:val="24"/>
          <w:szCs w:val="24"/>
        </w:rPr>
        <w:t xml:space="preserve">(near bottom-left hand corner) </w:t>
      </w:r>
      <w:r>
        <w:rPr>
          <w:rFonts w:ascii="Times New Roman" w:hAnsi="Times New Roman"/>
          <w:sz w:val="24"/>
          <w:szCs w:val="24"/>
        </w:rPr>
        <w:t xml:space="preserve">click </w:t>
      </w:r>
      <w:proofErr w:type="gramStart"/>
      <w:r>
        <w:rPr>
          <w:rFonts w:ascii="Times New Roman" w:hAnsi="Times New Roman"/>
          <w:sz w:val="24"/>
          <w:szCs w:val="24"/>
        </w:rPr>
        <w:t xml:space="preserve">the </w:t>
      </w:r>
      <w:r w:rsidRPr="00253861">
        <w:rPr>
          <w:rFonts w:ascii="Times New Roman" w:hAnsi="Times New Roman"/>
          <w:sz w:val="24"/>
          <w:szCs w:val="24"/>
          <w:u w:val="single"/>
        </w:rPr>
        <w:t>“</w:t>
      </w:r>
      <w:proofErr w:type="gramEnd"/>
      <w:r w:rsidR="00331290" w:rsidRPr="00253861">
        <w:rPr>
          <w:rFonts w:ascii="Times New Roman" w:hAnsi="Times New Roman"/>
          <w:sz w:val="24"/>
          <w:szCs w:val="24"/>
          <w:u w:val="single"/>
        </w:rPr>
        <w:t xml:space="preserve">4. </w:t>
      </w:r>
      <w:r w:rsidRPr="00253861">
        <w:rPr>
          <w:rFonts w:ascii="Times New Roman" w:hAnsi="Times New Roman"/>
          <w:sz w:val="24"/>
          <w:szCs w:val="24"/>
          <w:u w:val="single"/>
        </w:rPr>
        <w:t>General Measurement (BB)”</w:t>
      </w:r>
      <w:r w:rsidR="007463DC">
        <w:rPr>
          <w:rFonts w:ascii="Times New Roman" w:hAnsi="Times New Roman"/>
          <w:sz w:val="24"/>
          <w:szCs w:val="24"/>
        </w:rPr>
        <w:t xml:space="preserve"> to input the measurement settings:</w:t>
      </w:r>
      <w:r>
        <w:rPr>
          <w:rFonts w:ascii="Times New Roman" w:hAnsi="Times New Roman"/>
          <w:sz w:val="24"/>
          <w:szCs w:val="24"/>
        </w:rPr>
        <w:br/>
      </w:r>
      <w:r w:rsidR="00845A47" w:rsidRPr="00845A47">
        <w:rPr>
          <w:noProof/>
        </w:rPr>
        <w:t xml:space="preserve"> </w:t>
      </w:r>
      <w:r w:rsidR="00845A47">
        <w:rPr>
          <w:noProof/>
          <w:lang w:eastAsia="zh-TW"/>
        </w:rPr>
        <w:drawing>
          <wp:inline distT="0" distB="0" distL="0" distR="0" wp14:anchorId="70659527" wp14:editId="0417EB83">
            <wp:extent cx="1313865" cy="2848191"/>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t="28116" r="24244" b="-1"/>
                    <a:stretch/>
                  </pic:blipFill>
                  <pic:spPr bwMode="auto">
                    <a:xfrm>
                      <a:off x="0" y="0"/>
                      <a:ext cx="1314756" cy="2850121"/>
                    </a:xfrm>
                    <a:prstGeom prst="rect">
                      <a:avLst/>
                    </a:prstGeom>
                    <a:ln>
                      <a:noFill/>
                    </a:ln>
                    <a:extLst>
                      <a:ext uri="{53640926-AAD7-44D8-BBD7-CCE9431645EC}">
                        <a14:shadowObscured xmlns:a14="http://schemas.microsoft.com/office/drawing/2010/main"/>
                      </a:ext>
                    </a:extLst>
                  </pic:spPr>
                </pic:pic>
              </a:graphicData>
            </a:graphic>
          </wp:inline>
        </w:drawing>
      </w:r>
      <w:r w:rsidR="00845A47">
        <w:rPr>
          <w:noProof/>
          <w:lang w:eastAsia="zh-TW"/>
        </w:rPr>
        <w:drawing>
          <wp:inline distT="0" distB="0" distL="0" distR="0" wp14:anchorId="24B2BB43" wp14:editId="77C6B56E">
            <wp:extent cx="4338084" cy="2868458"/>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340540" cy="2870082"/>
                    </a:xfrm>
                    <a:prstGeom prst="rect">
                      <a:avLst/>
                    </a:prstGeom>
                  </pic:spPr>
                </pic:pic>
              </a:graphicData>
            </a:graphic>
          </wp:inline>
        </w:drawing>
      </w:r>
    </w:p>
    <w:p w14:paraId="7B8E7103" w14:textId="77777777" w:rsidR="006B33A6" w:rsidRDefault="00FF3D63" w:rsidP="00FF3D63">
      <w:pPr>
        <w:pStyle w:val="ListParagraph"/>
        <w:widowControl/>
        <w:numPr>
          <w:ilvl w:val="1"/>
          <w:numId w:val="1"/>
        </w:numPr>
        <w:spacing w:after="200" w:line="276" w:lineRule="auto"/>
        <w:jc w:val="left"/>
        <w:rPr>
          <w:rFonts w:ascii="Times New Roman" w:hAnsi="Times New Roman"/>
          <w:sz w:val="24"/>
          <w:szCs w:val="24"/>
        </w:rPr>
      </w:pPr>
      <w:r w:rsidRPr="00FF3D63">
        <w:rPr>
          <w:rFonts w:ascii="Times New Roman" w:hAnsi="Times New Roman"/>
          <w:sz w:val="24"/>
          <w:szCs w:val="24"/>
        </w:rPr>
        <w:t xml:space="preserve">Make sure the </w:t>
      </w:r>
      <w:r>
        <w:rPr>
          <w:rFonts w:ascii="Times New Roman" w:hAnsi="Times New Roman"/>
          <w:sz w:val="24"/>
          <w:szCs w:val="24"/>
        </w:rPr>
        <w:t xml:space="preserve">data path is </w:t>
      </w:r>
      <w:r w:rsidRPr="00253861">
        <w:rPr>
          <w:rFonts w:ascii="Times New Roman" w:hAnsi="Times New Roman"/>
          <w:sz w:val="24"/>
          <w:szCs w:val="24"/>
          <w:u w:val="single"/>
        </w:rPr>
        <w:t>“</w:t>
      </w:r>
      <w:r w:rsidR="00253861">
        <w:rPr>
          <w:rFonts w:ascii="Times New Roman" w:hAnsi="Times New Roman"/>
          <w:sz w:val="24"/>
          <w:szCs w:val="24"/>
          <w:u w:val="single"/>
        </w:rPr>
        <w:t>D:\Data\Lab\ENER3030\</w:t>
      </w:r>
      <w:proofErr w:type="spellStart"/>
      <w:r w:rsidR="00253861">
        <w:rPr>
          <w:rFonts w:ascii="Times New Roman" w:hAnsi="Times New Roman"/>
          <w:sz w:val="24"/>
          <w:szCs w:val="24"/>
          <w:u w:val="single"/>
        </w:rPr>
        <w:t>GroupX</w:t>
      </w:r>
      <w:r w:rsidRPr="00253861">
        <w:rPr>
          <w:rFonts w:ascii="Times New Roman" w:hAnsi="Times New Roman"/>
          <w:sz w:val="24"/>
          <w:szCs w:val="24"/>
          <w:u w:val="single"/>
        </w:rPr>
        <w:t>X</w:t>
      </w:r>
      <w:proofErr w:type="spellEnd"/>
      <w:r w:rsidRPr="00253861">
        <w:rPr>
          <w:rFonts w:ascii="Times New Roman" w:hAnsi="Times New Roman"/>
          <w:sz w:val="24"/>
          <w:szCs w:val="24"/>
          <w:u w:val="single"/>
        </w:rPr>
        <w:t>\</w:t>
      </w:r>
      <w:proofErr w:type="spellStart"/>
      <w:r w:rsidRPr="00253861">
        <w:rPr>
          <w:rFonts w:ascii="Times New Roman" w:hAnsi="Times New Roman"/>
          <w:sz w:val="24"/>
          <w:szCs w:val="24"/>
          <w:u w:val="single"/>
        </w:rPr>
        <w:t>measurement_name.ras</w:t>
      </w:r>
      <w:proofErr w:type="spellEnd"/>
      <w:r w:rsidRPr="00253861">
        <w:rPr>
          <w:rFonts w:ascii="Times New Roman" w:hAnsi="Times New Roman"/>
          <w:sz w:val="24"/>
          <w:szCs w:val="24"/>
          <w:u w:val="single"/>
        </w:rPr>
        <w:t>”</w:t>
      </w:r>
      <w:r w:rsidR="00253861">
        <w:rPr>
          <w:rFonts w:ascii="Times New Roman" w:hAnsi="Times New Roman"/>
          <w:sz w:val="24"/>
          <w:szCs w:val="24"/>
        </w:rPr>
        <w:t xml:space="preserve">, where </w:t>
      </w:r>
      <w:proofErr w:type="spellStart"/>
      <w:r w:rsidR="00253861">
        <w:rPr>
          <w:rFonts w:ascii="Times New Roman" w:hAnsi="Times New Roman"/>
          <w:sz w:val="24"/>
          <w:szCs w:val="24"/>
        </w:rPr>
        <w:t>GroupX</w:t>
      </w:r>
      <w:r>
        <w:rPr>
          <w:rFonts w:ascii="Times New Roman" w:hAnsi="Times New Roman"/>
          <w:sz w:val="24"/>
          <w:szCs w:val="24"/>
        </w:rPr>
        <w:t>X</w:t>
      </w:r>
      <w:proofErr w:type="spellEnd"/>
      <w:r>
        <w:rPr>
          <w:rFonts w:ascii="Times New Roman" w:hAnsi="Times New Roman"/>
          <w:sz w:val="24"/>
          <w:szCs w:val="24"/>
        </w:rPr>
        <w:t xml:space="preserve"> is your group ID and </w:t>
      </w:r>
      <w:proofErr w:type="spellStart"/>
      <w:r>
        <w:rPr>
          <w:rFonts w:ascii="Times New Roman" w:hAnsi="Times New Roman"/>
          <w:sz w:val="24"/>
          <w:szCs w:val="24"/>
        </w:rPr>
        <w:t>measurement_name.ras</w:t>
      </w:r>
      <w:proofErr w:type="spellEnd"/>
      <w:r>
        <w:rPr>
          <w:rFonts w:ascii="Times New Roman" w:hAnsi="Times New Roman"/>
          <w:sz w:val="24"/>
          <w:szCs w:val="24"/>
        </w:rPr>
        <w:t xml:space="preserve"> </w:t>
      </w:r>
      <w:r w:rsidR="008A75AF">
        <w:rPr>
          <w:rFonts w:ascii="Times New Roman" w:hAnsi="Times New Roman"/>
          <w:sz w:val="24"/>
          <w:szCs w:val="24"/>
        </w:rPr>
        <w:t>is your data file name.</w:t>
      </w:r>
    </w:p>
    <w:p w14:paraId="229271C2" w14:textId="77777777" w:rsidR="00903E36" w:rsidRDefault="00EA600D" w:rsidP="00FF3D63">
      <w:pPr>
        <w:pStyle w:val="ListParagraph"/>
        <w:widowControl/>
        <w:numPr>
          <w:ilvl w:val="1"/>
          <w:numId w:val="1"/>
        </w:numPr>
        <w:spacing w:after="200" w:line="276" w:lineRule="auto"/>
        <w:jc w:val="left"/>
        <w:rPr>
          <w:rFonts w:ascii="Times New Roman" w:hAnsi="Times New Roman"/>
          <w:sz w:val="24"/>
          <w:szCs w:val="24"/>
        </w:rPr>
      </w:pPr>
      <w:r>
        <w:rPr>
          <w:rFonts w:ascii="Times New Roman" w:hAnsi="Times New Roman"/>
          <w:sz w:val="24"/>
          <w:szCs w:val="24"/>
        </w:rPr>
        <w:t>In the “Measurement conditions” settings you can set</w:t>
      </w:r>
      <w:r w:rsidR="00737384">
        <w:rPr>
          <w:rFonts w:ascii="Times New Roman" w:hAnsi="Times New Roman"/>
          <w:sz w:val="24"/>
          <w:szCs w:val="24"/>
        </w:rPr>
        <w:t>, for example</w:t>
      </w:r>
      <w:r>
        <w:rPr>
          <w:rFonts w:ascii="Times New Roman" w:hAnsi="Times New Roman"/>
          <w:sz w:val="24"/>
          <w:szCs w:val="24"/>
        </w:rPr>
        <w:t>:</w:t>
      </w:r>
    </w:p>
    <w:p w14:paraId="6722E814" w14:textId="77777777" w:rsidR="00EA600D" w:rsidRPr="00737384" w:rsidRDefault="00CE6983" w:rsidP="00EA600D">
      <w:pPr>
        <w:pStyle w:val="ListParagraph"/>
        <w:widowControl/>
        <w:numPr>
          <w:ilvl w:val="2"/>
          <w:numId w:val="1"/>
        </w:numPr>
        <w:spacing w:after="200" w:line="276" w:lineRule="auto"/>
        <w:jc w:val="left"/>
        <w:rPr>
          <w:rFonts w:ascii="Times New Roman" w:hAnsi="Times New Roman"/>
          <w:color w:val="000000" w:themeColor="text1"/>
          <w:sz w:val="24"/>
          <w:szCs w:val="24"/>
        </w:rPr>
      </w:pPr>
      <w:r w:rsidRPr="00737384">
        <w:rPr>
          <w:rFonts w:ascii="Times New Roman" w:hAnsi="Times New Roman"/>
          <w:color w:val="000000" w:themeColor="text1"/>
          <w:sz w:val="24"/>
          <w:szCs w:val="24"/>
        </w:rPr>
        <w:t>Start angle (deg):</w:t>
      </w:r>
      <w:r w:rsidRPr="00737384">
        <w:rPr>
          <w:rFonts w:ascii="Times New Roman" w:hAnsi="Times New Roman"/>
          <w:color w:val="000000" w:themeColor="text1"/>
          <w:sz w:val="24"/>
          <w:szCs w:val="24"/>
        </w:rPr>
        <w:tab/>
      </w:r>
      <w:r w:rsidRPr="00737384">
        <w:rPr>
          <w:rFonts w:ascii="Times New Roman" w:hAnsi="Times New Roman"/>
          <w:color w:val="000000" w:themeColor="text1"/>
          <w:sz w:val="24"/>
          <w:szCs w:val="24"/>
        </w:rPr>
        <w:tab/>
      </w:r>
      <w:proofErr w:type="gramStart"/>
      <w:r w:rsidRPr="00737384">
        <w:rPr>
          <w:rFonts w:ascii="Times New Roman" w:hAnsi="Times New Roman"/>
          <w:color w:val="000000" w:themeColor="text1"/>
          <w:sz w:val="24"/>
          <w:szCs w:val="24"/>
        </w:rPr>
        <w:t>e.g.</w:t>
      </w:r>
      <w:proofErr w:type="gramEnd"/>
      <w:r w:rsidRPr="00737384">
        <w:rPr>
          <w:rFonts w:ascii="Times New Roman" w:hAnsi="Times New Roman"/>
          <w:color w:val="000000" w:themeColor="text1"/>
          <w:sz w:val="24"/>
          <w:szCs w:val="24"/>
        </w:rPr>
        <w:t xml:space="preserve"> 10deg</w:t>
      </w:r>
    </w:p>
    <w:p w14:paraId="412E47D8" w14:textId="77777777" w:rsidR="00CE6983" w:rsidRPr="00737384" w:rsidRDefault="00CE6983" w:rsidP="00EA600D">
      <w:pPr>
        <w:pStyle w:val="ListParagraph"/>
        <w:widowControl/>
        <w:numPr>
          <w:ilvl w:val="2"/>
          <w:numId w:val="1"/>
        </w:numPr>
        <w:spacing w:after="200" w:line="276" w:lineRule="auto"/>
        <w:jc w:val="left"/>
        <w:rPr>
          <w:rFonts w:ascii="Times New Roman" w:hAnsi="Times New Roman"/>
          <w:color w:val="000000" w:themeColor="text1"/>
          <w:sz w:val="24"/>
          <w:szCs w:val="24"/>
        </w:rPr>
      </w:pPr>
      <w:r w:rsidRPr="00737384">
        <w:rPr>
          <w:rFonts w:ascii="Times New Roman" w:hAnsi="Times New Roman"/>
          <w:color w:val="000000" w:themeColor="text1"/>
          <w:sz w:val="24"/>
          <w:szCs w:val="24"/>
        </w:rPr>
        <w:t>Stop angle (deg):</w:t>
      </w:r>
      <w:r w:rsidRPr="00737384">
        <w:rPr>
          <w:rFonts w:ascii="Times New Roman" w:hAnsi="Times New Roman"/>
          <w:color w:val="000000" w:themeColor="text1"/>
          <w:sz w:val="24"/>
          <w:szCs w:val="24"/>
        </w:rPr>
        <w:tab/>
      </w:r>
      <w:r w:rsidRPr="00737384">
        <w:rPr>
          <w:rFonts w:ascii="Times New Roman" w:hAnsi="Times New Roman"/>
          <w:color w:val="000000" w:themeColor="text1"/>
          <w:sz w:val="24"/>
          <w:szCs w:val="24"/>
        </w:rPr>
        <w:tab/>
      </w:r>
      <w:proofErr w:type="gramStart"/>
      <w:r w:rsidRPr="00737384">
        <w:rPr>
          <w:rFonts w:ascii="Times New Roman" w:hAnsi="Times New Roman"/>
          <w:color w:val="000000" w:themeColor="text1"/>
          <w:sz w:val="24"/>
          <w:szCs w:val="24"/>
        </w:rPr>
        <w:t>e.g.</w:t>
      </w:r>
      <w:proofErr w:type="gramEnd"/>
      <w:r w:rsidRPr="00737384">
        <w:rPr>
          <w:rFonts w:ascii="Times New Roman" w:hAnsi="Times New Roman"/>
          <w:color w:val="000000" w:themeColor="text1"/>
          <w:sz w:val="24"/>
          <w:szCs w:val="24"/>
        </w:rPr>
        <w:t xml:space="preserve"> 80 deg</w:t>
      </w:r>
    </w:p>
    <w:p w14:paraId="2786F79F" w14:textId="77777777" w:rsidR="00CE6983" w:rsidRDefault="00CE6983" w:rsidP="00EA600D">
      <w:pPr>
        <w:pStyle w:val="ListParagraph"/>
        <w:widowControl/>
        <w:numPr>
          <w:ilvl w:val="2"/>
          <w:numId w:val="1"/>
        </w:numPr>
        <w:spacing w:after="200" w:line="276" w:lineRule="auto"/>
        <w:jc w:val="left"/>
        <w:rPr>
          <w:rFonts w:ascii="Times New Roman" w:hAnsi="Times New Roman"/>
          <w:sz w:val="24"/>
          <w:szCs w:val="24"/>
        </w:rPr>
      </w:pPr>
      <w:r w:rsidRPr="00737384">
        <w:rPr>
          <w:rFonts w:ascii="Times New Roman" w:hAnsi="Times New Roman"/>
          <w:color w:val="000000" w:themeColor="text1"/>
          <w:sz w:val="24"/>
          <w:szCs w:val="24"/>
        </w:rPr>
        <w:t>Speed (deg per min):</w:t>
      </w:r>
      <w:r>
        <w:rPr>
          <w:rFonts w:ascii="Times New Roman" w:hAnsi="Times New Roman"/>
          <w:sz w:val="24"/>
          <w:szCs w:val="24"/>
        </w:rPr>
        <w:tab/>
      </w:r>
      <w:proofErr w:type="gramStart"/>
      <w:r>
        <w:rPr>
          <w:rFonts w:ascii="Times New Roman" w:hAnsi="Times New Roman"/>
          <w:sz w:val="24"/>
          <w:szCs w:val="24"/>
        </w:rPr>
        <w:t>e.g.</w:t>
      </w:r>
      <w:proofErr w:type="gramEnd"/>
      <w:r>
        <w:rPr>
          <w:rFonts w:ascii="Times New Roman" w:hAnsi="Times New Roman"/>
          <w:sz w:val="24"/>
          <w:szCs w:val="24"/>
        </w:rPr>
        <w:t xml:space="preserve"> 10 deg / min </w:t>
      </w:r>
    </w:p>
    <w:p w14:paraId="7FD6538B" w14:textId="77777777" w:rsidR="00213D80" w:rsidRDefault="002C61BC" w:rsidP="002C61BC">
      <w:pPr>
        <w:pStyle w:val="ListParagraph"/>
        <w:widowControl/>
        <w:numPr>
          <w:ilvl w:val="1"/>
          <w:numId w:val="1"/>
        </w:numPr>
        <w:spacing w:after="200" w:line="276" w:lineRule="auto"/>
        <w:jc w:val="left"/>
        <w:rPr>
          <w:rFonts w:ascii="Times New Roman" w:hAnsi="Times New Roman"/>
          <w:sz w:val="24"/>
          <w:szCs w:val="24"/>
        </w:rPr>
      </w:pPr>
      <w:r>
        <w:rPr>
          <w:rFonts w:ascii="Times New Roman" w:hAnsi="Times New Roman"/>
          <w:sz w:val="24"/>
          <w:szCs w:val="24"/>
        </w:rPr>
        <w:t>Leave other settings as default.</w:t>
      </w:r>
      <w:r w:rsidR="00E7343C">
        <w:rPr>
          <w:rFonts w:ascii="Times New Roman" w:hAnsi="Times New Roman"/>
          <w:sz w:val="24"/>
          <w:szCs w:val="24"/>
        </w:rPr>
        <w:t xml:space="preserve"> DO NOT attempt to change other parameters.</w:t>
      </w:r>
    </w:p>
    <w:p w14:paraId="5C4FF1F5" w14:textId="77777777" w:rsidR="004B52A3" w:rsidRDefault="004B52A3" w:rsidP="00213D80">
      <w:pPr>
        <w:pStyle w:val="ListParagraph"/>
        <w:widowControl/>
        <w:numPr>
          <w:ilvl w:val="0"/>
          <w:numId w:val="1"/>
        </w:numPr>
        <w:spacing w:after="200" w:line="276" w:lineRule="auto"/>
        <w:jc w:val="left"/>
        <w:rPr>
          <w:rFonts w:ascii="Times New Roman" w:hAnsi="Times New Roman"/>
          <w:sz w:val="24"/>
          <w:szCs w:val="24"/>
        </w:rPr>
      </w:pPr>
      <w:r>
        <w:rPr>
          <w:rFonts w:ascii="Times New Roman" w:hAnsi="Times New Roman"/>
          <w:sz w:val="24"/>
          <w:szCs w:val="24"/>
        </w:rPr>
        <w:t>Click “OK” to save the settings.</w:t>
      </w:r>
    </w:p>
    <w:p w14:paraId="02022497" w14:textId="77777777" w:rsidR="0022512D" w:rsidRDefault="0022512D" w:rsidP="00213D80">
      <w:pPr>
        <w:pStyle w:val="ListParagraph"/>
        <w:widowControl/>
        <w:numPr>
          <w:ilvl w:val="0"/>
          <w:numId w:val="1"/>
        </w:numPr>
        <w:spacing w:after="200" w:line="276" w:lineRule="auto"/>
        <w:jc w:val="left"/>
        <w:rPr>
          <w:rFonts w:ascii="Times New Roman" w:hAnsi="Times New Roman"/>
          <w:sz w:val="24"/>
          <w:szCs w:val="24"/>
        </w:rPr>
      </w:pPr>
      <w:r w:rsidRPr="00737384">
        <w:rPr>
          <w:rFonts w:ascii="Times New Roman" w:hAnsi="Times New Roman"/>
          <w:color w:val="000000" w:themeColor="text1"/>
          <w:sz w:val="24"/>
          <w:szCs w:val="24"/>
        </w:rPr>
        <w:t>Click the “Execute” button to execute measurement.</w:t>
      </w:r>
    </w:p>
    <w:p w14:paraId="27426D81" w14:textId="77777777" w:rsidR="00737384" w:rsidRDefault="007F01C7" w:rsidP="00BA2EA8">
      <w:pPr>
        <w:pStyle w:val="ListParagraph"/>
        <w:widowControl/>
        <w:numPr>
          <w:ilvl w:val="0"/>
          <w:numId w:val="1"/>
        </w:numPr>
        <w:spacing w:after="200" w:line="276" w:lineRule="auto"/>
        <w:rPr>
          <w:rFonts w:ascii="Times New Roman" w:hAnsi="Times New Roman"/>
          <w:sz w:val="24"/>
          <w:szCs w:val="24"/>
        </w:rPr>
      </w:pPr>
      <w:r>
        <w:rPr>
          <w:rFonts w:ascii="Times New Roman" w:hAnsi="Times New Roman"/>
          <w:sz w:val="24"/>
          <w:szCs w:val="24"/>
        </w:rPr>
        <w:t xml:space="preserve">Wait for the measurement to be executed. </w:t>
      </w:r>
      <w:r w:rsidR="006C466E">
        <w:rPr>
          <w:rFonts w:ascii="Times New Roman" w:hAnsi="Times New Roman"/>
          <w:sz w:val="24"/>
          <w:szCs w:val="24"/>
        </w:rPr>
        <w:t xml:space="preserve">When the measurement </w:t>
      </w:r>
      <w:proofErr w:type="gramStart"/>
      <w:r w:rsidR="006C466E">
        <w:rPr>
          <w:rFonts w:ascii="Times New Roman" w:hAnsi="Times New Roman"/>
          <w:sz w:val="24"/>
          <w:szCs w:val="24"/>
        </w:rPr>
        <w:t>finished</w:t>
      </w:r>
      <w:proofErr w:type="gramEnd"/>
      <w:r w:rsidR="006C466E">
        <w:rPr>
          <w:rFonts w:ascii="Times New Roman" w:hAnsi="Times New Roman"/>
          <w:sz w:val="24"/>
          <w:szCs w:val="24"/>
        </w:rPr>
        <w:t>, the “</w:t>
      </w:r>
      <w:r w:rsidR="009A34A1">
        <w:rPr>
          <w:rFonts w:ascii="Times New Roman" w:hAnsi="Times New Roman"/>
          <w:sz w:val="24"/>
          <w:szCs w:val="24"/>
        </w:rPr>
        <w:t>Measurement has been completed</w:t>
      </w:r>
      <w:r w:rsidR="006C466E">
        <w:rPr>
          <w:rFonts w:ascii="Times New Roman" w:hAnsi="Times New Roman"/>
          <w:sz w:val="24"/>
          <w:szCs w:val="24"/>
        </w:rPr>
        <w:t xml:space="preserve">” pop-up window will </w:t>
      </w:r>
      <w:r w:rsidR="00737384">
        <w:rPr>
          <w:rFonts w:ascii="Times New Roman" w:hAnsi="Times New Roman"/>
          <w:sz w:val="24"/>
          <w:szCs w:val="24"/>
        </w:rPr>
        <w:t>show</w:t>
      </w:r>
      <w:r w:rsidR="006C466E">
        <w:rPr>
          <w:rFonts w:ascii="Times New Roman" w:hAnsi="Times New Roman"/>
          <w:sz w:val="24"/>
          <w:szCs w:val="24"/>
        </w:rPr>
        <w:t>.</w:t>
      </w:r>
      <w:r w:rsidR="006258FD">
        <w:rPr>
          <w:rFonts w:ascii="Times New Roman" w:hAnsi="Times New Roman"/>
          <w:sz w:val="24"/>
          <w:szCs w:val="24"/>
        </w:rPr>
        <w:t xml:space="preserve"> </w:t>
      </w:r>
    </w:p>
    <w:p w14:paraId="3A6FADA1" w14:textId="77777777" w:rsidR="007F01C7" w:rsidRDefault="00737384" w:rsidP="00737384">
      <w:pPr>
        <w:pStyle w:val="ListParagraph"/>
        <w:widowControl/>
        <w:spacing w:after="200" w:line="276" w:lineRule="auto"/>
        <w:ind w:left="360"/>
        <w:rPr>
          <w:rFonts w:ascii="Times New Roman" w:hAnsi="Times New Roman"/>
          <w:sz w:val="24"/>
          <w:szCs w:val="24"/>
        </w:rPr>
      </w:pPr>
      <w:r>
        <w:rPr>
          <w:rFonts w:ascii="Times New Roman" w:hAnsi="Times New Roman"/>
          <w:sz w:val="24"/>
          <w:szCs w:val="24"/>
        </w:rPr>
        <w:t xml:space="preserve">(Caution: </w:t>
      </w:r>
      <w:r w:rsidR="006258FD" w:rsidRPr="00737384">
        <w:rPr>
          <w:rFonts w:ascii="Times New Roman" w:hAnsi="Times New Roman"/>
          <w:color w:val="000000" w:themeColor="text1"/>
          <w:sz w:val="24"/>
          <w:szCs w:val="24"/>
        </w:rPr>
        <w:t xml:space="preserve">DO NOT attempt to open the door </w:t>
      </w:r>
      <w:r w:rsidRPr="00737384">
        <w:rPr>
          <w:rFonts w:ascii="Times New Roman" w:hAnsi="Times New Roman"/>
          <w:color w:val="000000" w:themeColor="text1"/>
          <w:sz w:val="24"/>
          <w:szCs w:val="24"/>
        </w:rPr>
        <w:t xml:space="preserve">until the measurement </w:t>
      </w:r>
      <w:proofErr w:type="gramStart"/>
      <w:r w:rsidRPr="00737384">
        <w:rPr>
          <w:rFonts w:ascii="Times New Roman" w:hAnsi="Times New Roman"/>
          <w:color w:val="000000" w:themeColor="text1"/>
          <w:sz w:val="24"/>
          <w:szCs w:val="24"/>
        </w:rPr>
        <w:t>finished</w:t>
      </w:r>
      <w:proofErr w:type="gramEnd"/>
      <w:r w:rsidR="006258FD" w:rsidRPr="00737384">
        <w:rPr>
          <w:rFonts w:ascii="Times New Roman" w:hAnsi="Times New Roman"/>
          <w:color w:val="000000" w:themeColor="text1"/>
          <w:sz w:val="24"/>
          <w:szCs w:val="24"/>
        </w:rPr>
        <w:t>! It will break the door lock!</w:t>
      </w:r>
      <w:r>
        <w:rPr>
          <w:rFonts w:ascii="Times New Roman" w:hAnsi="Times New Roman"/>
          <w:color w:val="000000" w:themeColor="text1"/>
          <w:sz w:val="24"/>
          <w:szCs w:val="24"/>
        </w:rPr>
        <w:t>)</w:t>
      </w:r>
    </w:p>
    <w:p w14:paraId="6964DA12" w14:textId="4AD446EA" w:rsidR="00AF016D" w:rsidRDefault="000219F9" w:rsidP="00BA2EA8">
      <w:pPr>
        <w:pStyle w:val="ListParagraph"/>
        <w:widowControl/>
        <w:numPr>
          <w:ilvl w:val="0"/>
          <w:numId w:val="1"/>
        </w:numPr>
        <w:spacing w:after="200" w:line="276" w:lineRule="auto"/>
        <w:rPr>
          <w:rFonts w:ascii="Times New Roman" w:hAnsi="Times New Roman"/>
          <w:sz w:val="24"/>
          <w:szCs w:val="24"/>
        </w:rPr>
      </w:pPr>
      <w:r w:rsidRPr="00276093">
        <w:rPr>
          <w:rFonts w:ascii="Times New Roman" w:hAnsi="Times New Roman"/>
          <w:sz w:val="24"/>
          <w:szCs w:val="24"/>
        </w:rPr>
        <w:t xml:space="preserve">The result will be in </w:t>
      </w:r>
      <w:r w:rsidR="0079373C" w:rsidRPr="00276093">
        <w:rPr>
          <w:rFonts w:ascii="Times New Roman" w:hAnsi="Times New Roman"/>
          <w:sz w:val="24"/>
          <w:szCs w:val="24"/>
        </w:rPr>
        <w:t>the form</w:t>
      </w:r>
      <w:r w:rsidRPr="00276093">
        <w:rPr>
          <w:rFonts w:ascii="Times New Roman" w:hAnsi="Times New Roman"/>
          <w:sz w:val="24"/>
          <w:szCs w:val="24"/>
        </w:rPr>
        <w:t xml:space="preserve"> of a spectrum of signal intensity versus </w:t>
      </w:r>
      <w:r w:rsidR="00737384">
        <w:rPr>
          <w:rFonts w:ascii="Times New Roman" w:hAnsi="Times New Roman"/>
          <w:sz w:val="24"/>
          <w:szCs w:val="24"/>
        </w:rPr>
        <w:t>2-theta (deg)</w:t>
      </w:r>
      <w:r w:rsidR="004564E8" w:rsidRPr="00276093">
        <w:rPr>
          <w:rFonts w:ascii="Times New Roman" w:hAnsi="Times New Roman"/>
          <w:sz w:val="24"/>
          <w:szCs w:val="24"/>
        </w:rPr>
        <w:t xml:space="preserve">. </w:t>
      </w:r>
      <w:r w:rsidR="00AF016D" w:rsidRPr="00276093">
        <w:rPr>
          <w:rFonts w:ascii="Times New Roman" w:hAnsi="Times New Roman"/>
          <w:sz w:val="24"/>
          <w:szCs w:val="24"/>
        </w:rPr>
        <w:t>You can use the mouse to zoom-in to locate the peak values.</w:t>
      </w:r>
    </w:p>
    <w:p w14:paraId="5D0EC38C" w14:textId="77777777" w:rsidR="00F51767" w:rsidRDefault="00F51767" w:rsidP="00BA2EA8">
      <w:pPr>
        <w:pStyle w:val="ListParagraph"/>
        <w:widowControl/>
        <w:numPr>
          <w:ilvl w:val="0"/>
          <w:numId w:val="1"/>
        </w:numPr>
        <w:spacing w:after="200" w:line="276" w:lineRule="auto"/>
        <w:rPr>
          <w:rFonts w:ascii="Times New Roman" w:hAnsi="Times New Roman"/>
          <w:sz w:val="24"/>
          <w:szCs w:val="24"/>
        </w:rPr>
      </w:pPr>
      <w:r>
        <w:rPr>
          <w:rFonts w:ascii="Times New Roman" w:hAnsi="Times New Roman"/>
          <w:sz w:val="24"/>
          <w:szCs w:val="24"/>
        </w:rPr>
        <w:t>To do measurement on the next sample, re-do step (3) – step (9), but in step (9) if the parameters are the same, you can simply change the sample name and click execute.</w:t>
      </w:r>
    </w:p>
    <w:p w14:paraId="169A2855" w14:textId="1FE618F9" w:rsidR="00AD26E4" w:rsidRPr="00390D3B" w:rsidRDefault="00AD26E4" w:rsidP="00390D3B">
      <w:pPr>
        <w:widowControl/>
        <w:spacing w:after="200" w:line="276" w:lineRule="auto"/>
        <w:jc w:val="left"/>
        <w:rPr>
          <w:rFonts w:ascii="Times New Roman" w:hAnsi="Times New Roman"/>
          <w:b/>
          <w:sz w:val="24"/>
          <w:szCs w:val="24"/>
        </w:rPr>
      </w:pPr>
    </w:p>
    <w:p w14:paraId="330A0D43" w14:textId="77777777" w:rsidR="00EE146A" w:rsidRPr="00110CE9" w:rsidRDefault="00EE146A" w:rsidP="00206521">
      <w:pPr>
        <w:widowControl/>
        <w:spacing w:after="200" w:line="276" w:lineRule="auto"/>
        <w:rPr>
          <w:rFonts w:ascii="Times New Roman" w:hAnsi="Times New Roman"/>
          <w:sz w:val="24"/>
          <w:szCs w:val="24"/>
        </w:rPr>
      </w:pPr>
    </w:p>
    <w:sectPr w:rsidR="00EE146A" w:rsidRPr="00110CE9" w:rsidSect="00BF03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ADEA3" w14:textId="77777777" w:rsidR="00521192" w:rsidRDefault="00521192" w:rsidP="000405E9">
      <w:r>
        <w:separator/>
      </w:r>
    </w:p>
  </w:endnote>
  <w:endnote w:type="continuationSeparator" w:id="0">
    <w:p w14:paraId="1E37C9A7" w14:textId="77777777" w:rsidR="00521192" w:rsidRDefault="00521192" w:rsidP="0004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5C9CF" w14:textId="77777777" w:rsidR="00521192" w:rsidRDefault="00521192" w:rsidP="000405E9">
      <w:r>
        <w:separator/>
      </w:r>
    </w:p>
  </w:footnote>
  <w:footnote w:type="continuationSeparator" w:id="0">
    <w:p w14:paraId="5220276E" w14:textId="77777777" w:rsidR="00521192" w:rsidRDefault="00521192" w:rsidP="000405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B6E2B"/>
    <w:multiLevelType w:val="hybridMultilevel"/>
    <w:tmpl w:val="4F2825A0"/>
    <w:lvl w:ilvl="0" w:tplc="04090019">
      <w:start w:val="1"/>
      <w:numFmt w:val="low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263A4B5E"/>
    <w:multiLevelType w:val="hybridMultilevel"/>
    <w:tmpl w:val="B9CC3F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D2B2821"/>
    <w:multiLevelType w:val="hybridMultilevel"/>
    <w:tmpl w:val="55AE8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6A844FE"/>
    <w:multiLevelType w:val="hybridMultilevel"/>
    <w:tmpl w:val="9FE252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8B40F66"/>
    <w:multiLevelType w:val="hybridMultilevel"/>
    <w:tmpl w:val="FED85C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9953D1C"/>
    <w:multiLevelType w:val="hybridMultilevel"/>
    <w:tmpl w:val="10C49E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B58650A"/>
    <w:multiLevelType w:val="hybridMultilevel"/>
    <w:tmpl w:val="1832BD0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1187871"/>
    <w:multiLevelType w:val="hybridMultilevel"/>
    <w:tmpl w:val="B31A5ACA"/>
    <w:lvl w:ilvl="0" w:tplc="04090019">
      <w:start w:val="1"/>
      <w:numFmt w:val="low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431896929">
    <w:abstractNumId w:val="3"/>
  </w:num>
  <w:num w:numId="2" w16cid:durableId="1707027298">
    <w:abstractNumId w:val="5"/>
  </w:num>
  <w:num w:numId="3" w16cid:durableId="464197594">
    <w:abstractNumId w:val="1"/>
  </w:num>
  <w:num w:numId="4" w16cid:durableId="1859193779">
    <w:abstractNumId w:val="6"/>
  </w:num>
  <w:num w:numId="5" w16cid:durableId="1487822353">
    <w:abstractNumId w:val="2"/>
  </w:num>
  <w:num w:numId="6" w16cid:durableId="1707170213">
    <w:abstractNumId w:val="4"/>
  </w:num>
  <w:num w:numId="7" w16cid:durableId="97452272">
    <w:abstractNumId w:val="7"/>
  </w:num>
  <w:num w:numId="8" w16cid:durableId="1513835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65E"/>
    <w:rsid w:val="0000082C"/>
    <w:rsid w:val="000029F4"/>
    <w:rsid w:val="00003A35"/>
    <w:rsid w:val="000113F1"/>
    <w:rsid w:val="000119D7"/>
    <w:rsid w:val="00017208"/>
    <w:rsid w:val="00020161"/>
    <w:rsid w:val="000219F9"/>
    <w:rsid w:val="000320C4"/>
    <w:rsid w:val="00037F51"/>
    <w:rsid w:val="000405E9"/>
    <w:rsid w:val="00050DBA"/>
    <w:rsid w:val="0006252E"/>
    <w:rsid w:val="00085EF1"/>
    <w:rsid w:val="000860D1"/>
    <w:rsid w:val="00086B88"/>
    <w:rsid w:val="00090D85"/>
    <w:rsid w:val="000B0733"/>
    <w:rsid w:val="000B4150"/>
    <w:rsid w:val="000C766E"/>
    <w:rsid w:val="000D1027"/>
    <w:rsid w:val="000D372B"/>
    <w:rsid w:val="000D5538"/>
    <w:rsid w:val="000E27E1"/>
    <w:rsid w:val="000E53EC"/>
    <w:rsid w:val="000E5C1B"/>
    <w:rsid w:val="000E5E68"/>
    <w:rsid w:val="000E5F7A"/>
    <w:rsid w:val="000F778B"/>
    <w:rsid w:val="001104AC"/>
    <w:rsid w:val="00110CE9"/>
    <w:rsid w:val="00117962"/>
    <w:rsid w:val="00120C82"/>
    <w:rsid w:val="001237D0"/>
    <w:rsid w:val="00123C37"/>
    <w:rsid w:val="00131759"/>
    <w:rsid w:val="001321E5"/>
    <w:rsid w:val="001321F6"/>
    <w:rsid w:val="0013294D"/>
    <w:rsid w:val="0013708F"/>
    <w:rsid w:val="00140C73"/>
    <w:rsid w:val="00142E07"/>
    <w:rsid w:val="0015036B"/>
    <w:rsid w:val="0016677B"/>
    <w:rsid w:val="001706EE"/>
    <w:rsid w:val="001758BD"/>
    <w:rsid w:val="00183591"/>
    <w:rsid w:val="00185A4A"/>
    <w:rsid w:val="001877B2"/>
    <w:rsid w:val="00191946"/>
    <w:rsid w:val="00193652"/>
    <w:rsid w:val="00193E44"/>
    <w:rsid w:val="001D28EC"/>
    <w:rsid w:val="001D4374"/>
    <w:rsid w:val="001D59A1"/>
    <w:rsid w:val="001D6C91"/>
    <w:rsid w:val="001E1068"/>
    <w:rsid w:val="001E169E"/>
    <w:rsid w:val="001E1CB8"/>
    <w:rsid w:val="001E3012"/>
    <w:rsid w:val="001F08C5"/>
    <w:rsid w:val="00203577"/>
    <w:rsid w:val="00203987"/>
    <w:rsid w:val="00206521"/>
    <w:rsid w:val="00213D80"/>
    <w:rsid w:val="0022512D"/>
    <w:rsid w:val="00227992"/>
    <w:rsid w:val="0023148A"/>
    <w:rsid w:val="00253861"/>
    <w:rsid w:val="00254196"/>
    <w:rsid w:val="00254FCC"/>
    <w:rsid w:val="00255633"/>
    <w:rsid w:val="00256846"/>
    <w:rsid w:val="00276093"/>
    <w:rsid w:val="00276E83"/>
    <w:rsid w:val="002B0626"/>
    <w:rsid w:val="002C61BC"/>
    <w:rsid w:val="002D2473"/>
    <w:rsid w:val="002E51CA"/>
    <w:rsid w:val="002E7F4E"/>
    <w:rsid w:val="002F1962"/>
    <w:rsid w:val="002F6F31"/>
    <w:rsid w:val="002F791B"/>
    <w:rsid w:val="003021F7"/>
    <w:rsid w:val="00327769"/>
    <w:rsid w:val="00327D4A"/>
    <w:rsid w:val="00331290"/>
    <w:rsid w:val="00333491"/>
    <w:rsid w:val="0034446C"/>
    <w:rsid w:val="00346574"/>
    <w:rsid w:val="003503D2"/>
    <w:rsid w:val="00350456"/>
    <w:rsid w:val="003556A9"/>
    <w:rsid w:val="00366D1B"/>
    <w:rsid w:val="0037197F"/>
    <w:rsid w:val="00374400"/>
    <w:rsid w:val="0037752B"/>
    <w:rsid w:val="00377C36"/>
    <w:rsid w:val="00380615"/>
    <w:rsid w:val="00390473"/>
    <w:rsid w:val="00390D3B"/>
    <w:rsid w:val="003917D5"/>
    <w:rsid w:val="003A25D2"/>
    <w:rsid w:val="003C21F7"/>
    <w:rsid w:val="003C5945"/>
    <w:rsid w:val="003C5A86"/>
    <w:rsid w:val="003D1B58"/>
    <w:rsid w:val="003E55EE"/>
    <w:rsid w:val="003E6B69"/>
    <w:rsid w:val="004112C1"/>
    <w:rsid w:val="004117E2"/>
    <w:rsid w:val="00413EC6"/>
    <w:rsid w:val="004152DC"/>
    <w:rsid w:val="00416C44"/>
    <w:rsid w:val="004173E7"/>
    <w:rsid w:val="0042021D"/>
    <w:rsid w:val="00421A31"/>
    <w:rsid w:val="004237C4"/>
    <w:rsid w:val="00430929"/>
    <w:rsid w:val="00440050"/>
    <w:rsid w:val="004405A5"/>
    <w:rsid w:val="0044464B"/>
    <w:rsid w:val="004564E8"/>
    <w:rsid w:val="004629B2"/>
    <w:rsid w:val="004656A4"/>
    <w:rsid w:val="00475677"/>
    <w:rsid w:val="004759CB"/>
    <w:rsid w:val="00476FC3"/>
    <w:rsid w:val="00482C75"/>
    <w:rsid w:val="00484990"/>
    <w:rsid w:val="00493F09"/>
    <w:rsid w:val="004B1302"/>
    <w:rsid w:val="004B52A3"/>
    <w:rsid w:val="004D1D72"/>
    <w:rsid w:val="004D4FD1"/>
    <w:rsid w:val="004D590D"/>
    <w:rsid w:val="004E0B82"/>
    <w:rsid w:val="004E0F22"/>
    <w:rsid w:val="004E4597"/>
    <w:rsid w:val="00511D6F"/>
    <w:rsid w:val="00521192"/>
    <w:rsid w:val="005241F3"/>
    <w:rsid w:val="0053029B"/>
    <w:rsid w:val="00530E64"/>
    <w:rsid w:val="005408CB"/>
    <w:rsid w:val="00541D3E"/>
    <w:rsid w:val="00545C92"/>
    <w:rsid w:val="00556822"/>
    <w:rsid w:val="00570FAE"/>
    <w:rsid w:val="005751F5"/>
    <w:rsid w:val="0057665C"/>
    <w:rsid w:val="00576F01"/>
    <w:rsid w:val="005857C6"/>
    <w:rsid w:val="00593624"/>
    <w:rsid w:val="005A06F1"/>
    <w:rsid w:val="005A4AA2"/>
    <w:rsid w:val="005B0B84"/>
    <w:rsid w:val="005B151A"/>
    <w:rsid w:val="005C09F3"/>
    <w:rsid w:val="005C4638"/>
    <w:rsid w:val="005C4A66"/>
    <w:rsid w:val="005D5569"/>
    <w:rsid w:val="005E0BCB"/>
    <w:rsid w:val="005E23CB"/>
    <w:rsid w:val="005E6B6F"/>
    <w:rsid w:val="005F4362"/>
    <w:rsid w:val="005F7685"/>
    <w:rsid w:val="00610F12"/>
    <w:rsid w:val="00615E3F"/>
    <w:rsid w:val="006160C2"/>
    <w:rsid w:val="00616660"/>
    <w:rsid w:val="00620866"/>
    <w:rsid w:val="00622AC3"/>
    <w:rsid w:val="0062384A"/>
    <w:rsid w:val="006245BB"/>
    <w:rsid w:val="006258FD"/>
    <w:rsid w:val="00632C9E"/>
    <w:rsid w:val="006338FA"/>
    <w:rsid w:val="00634710"/>
    <w:rsid w:val="00651C76"/>
    <w:rsid w:val="00657529"/>
    <w:rsid w:val="006759D0"/>
    <w:rsid w:val="00680C22"/>
    <w:rsid w:val="00682808"/>
    <w:rsid w:val="00684026"/>
    <w:rsid w:val="00691486"/>
    <w:rsid w:val="00691C62"/>
    <w:rsid w:val="006A2199"/>
    <w:rsid w:val="006B1DCC"/>
    <w:rsid w:val="006B33A6"/>
    <w:rsid w:val="006B67F5"/>
    <w:rsid w:val="006C466E"/>
    <w:rsid w:val="006C4A1F"/>
    <w:rsid w:val="006C50CB"/>
    <w:rsid w:val="006D0EAF"/>
    <w:rsid w:val="006D353C"/>
    <w:rsid w:val="006D5E04"/>
    <w:rsid w:val="006E53AB"/>
    <w:rsid w:val="006F2CE3"/>
    <w:rsid w:val="00705E2D"/>
    <w:rsid w:val="00711AAE"/>
    <w:rsid w:val="0072022A"/>
    <w:rsid w:val="00720DA9"/>
    <w:rsid w:val="00730373"/>
    <w:rsid w:val="007321F6"/>
    <w:rsid w:val="00737384"/>
    <w:rsid w:val="00741AAC"/>
    <w:rsid w:val="00741DE6"/>
    <w:rsid w:val="007463DC"/>
    <w:rsid w:val="0075072B"/>
    <w:rsid w:val="00750C7B"/>
    <w:rsid w:val="00754481"/>
    <w:rsid w:val="00755315"/>
    <w:rsid w:val="00756C79"/>
    <w:rsid w:val="00757512"/>
    <w:rsid w:val="00760EF3"/>
    <w:rsid w:val="00762807"/>
    <w:rsid w:val="00764833"/>
    <w:rsid w:val="00773CD5"/>
    <w:rsid w:val="00776905"/>
    <w:rsid w:val="0079373C"/>
    <w:rsid w:val="007A3BE1"/>
    <w:rsid w:val="007B0920"/>
    <w:rsid w:val="007B434B"/>
    <w:rsid w:val="007E1C7C"/>
    <w:rsid w:val="007F01C7"/>
    <w:rsid w:val="007F3786"/>
    <w:rsid w:val="007F6CDF"/>
    <w:rsid w:val="008003EA"/>
    <w:rsid w:val="008060C2"/>
    <w:rsid w:val="0082318D"/>
    <w:rsid w:val="00827531"/>
    <w:rsid w:val="00832221"/>
    <w:rsid w:val="00844B65"/>
    <w:rsid w:val="00845A47"/>
    <w:rsid w:val="00846FC3"/>
    <w:rsid w:val="00861C51"/>
    <w:rsid w:val="00863D5F"/>
    <w:rsid w:val="008653B2"/>
    <w:rsid w:val="00872101"/>
    <w:rsid w:val="00874390"/>
    <w:rsid w:val="00874D3C"/>
    <w:rsid w:val="00880FBA"/>
    <w:rsid w:val="00881352"/>
    <w:rsid w:val="00886B5B"/>
    <w:rsid w:val="00893DA0"/>
    <w:rsid w:val="008A405B"/>
    <w:rsid w:val="008A4FE0"/>
    <w:rsid w:val="008A75AF"/>
    <w:rsid w:val="008B1602"/>
    <w:rsid w:val="008B46F5"/>
    <w:rsid w:val="008C0016"/>
    <w:rsid w:val="008C79FB"/>
    <w:rsid w:val="008D54EB"/>
    <w:rsid w:val="008E060E"/>
    <w:rsid w:val="008F05F6"/>
    <w:rsid w:val="008F4844"/>
    <w:rsid w:val="008F4C0C"/>
    <w:rsid w:val="008F661B"/>
    <w:rsid w:val="008F738A"/>
    <w:rsid w:val="008F7EBD"/>
    <w:rsid w:val="0090256B"/>
    <w:rsid w:val="00903E36"/>
    <w:rsid w:val="00917DFC"/>
    <w:rsid w:val="00921E7A"/>
    <w:rsid w:val="00925909"/>
    <w:rsid w:val="00927484"/>
    <w:rsid w:val="00932E55"/>
    <w:rsid w:val="00941A83"/>
    <w:rsid w:val="00946071"/>
    <w:rsid w:val="0094629C"/>
    <w:rsid w:val="00956882"/>
    <w:rsid w:val="00960ABC"/>
    <w:rsid w:val="00964DC4"/>
    <w:rsid w:val="00970F6A"/>
    <w:rsid w:val="0097559E"/>
    <w:rsid w:val="00992317"/>
    <w:rsid w:val="009926E1"/>
    <w:rsid w:val="009A34A1"/>
    <w:rsid w:val="009A488D"/>
    <w:rsid w:val="009A4C42"/>
    <w:rsid w:val="009A6027"/>
    <w:rsid w:val="009A7AC7"/>
    <w:rsid w:val="009B0E1F"/>
    <w:rsid w:val="009B0FE1"/>
    <w:rsid w:val="009C4342"/>
    <w:rsid w:val="009C51C2"/>
    <w:rsid w:val="009C5397"/>
    <w:rsid w:val="009D03F5"/>
    <w:rsid w:val="009E01AE"/>
    <w:rsid w:val="009E7FF2"/>
    <w:rsid w:val="009F0017"/>
    <w:rsid w:val="00A06982"/>
    <w:rsid w:val="00A22045"/>
    <w:rsid w:val="00A25186"/>
    <w:rsid w:val="00A26282"/>
    <w:rsid w:val="00A550E8"/>
    <w:rsid w:val="00A57120"/>
    <w:rsid w:val="00A60C87"/>
    <w:rsid w:val="00A63500"/>
    <w:rsid w:val="00A63EF5"/>
    <w:rsid w:val="00A65616"/>
    <w:rsid w:val="00A71010"/>
    <w:rsid w:val="00A8320B"/>
    <w:rsid w:val="00A94578"/>
    <w:rsid w:val="00AA1966"/>
    <w:rsid w:val="00AB3DDA"/>
    <w:rsid w:val="00AC73F3"/>
    <w:rsid w:val="00AD0190"/>
    <w:rsid w:val="00AD19BF"/>
    <w:rsid w:val="00AD26E4"/>
    <w:rsid w:val="00AD32AC"/>
    <w:rsid w:val="00AD5108"/>
    <w:rsid w:val="00AE1B8E"/>
    <w:rsid w:val="00AE6590"/>
    <w:rsid w:val="00AF00E8"/>
    <w:rsid w:val="00AF016D"/>
    <w:rsid w:val="00AF176E"/>
    <w:rsid w:val="00B05702"/>
    <w:rsid w:val="00B1719B"/>
    <w:rsid w:val="00B32AA4"/>
    <w:rsid w:val="00B347D8"/>
    <w:rsid w:val="00B3483F"/>
    <w:rsid w:val="00B52023"/>
    <w:rsid w:val="00B52D35"/>
    <w:rsid w:val="00B577B1"/>
    <w:rsid w:val="00B60A8E"/>
    <w:rsid w:val="00B61EC7"/>
    <w:rsid w:val="00B66562"/>
    <w:rsid w:val="00B66A5B"/>
    <w:rsid w:val="00B726AF"/>
    <w:rsid w:val="00B759C9"/>
    <w:rsid w:val="00B75CA3"/>
    <w:rsid w:val="00B8032E"/>
    <w:rsid w:val="00B879BA"/>
    <w:rsid w:val="00B95D2C"/>
    <w:rsid w:val="00B9741A"/>
    <w:rsid w:val="00BA2EA8"/>
    <w:rsid w:val="00BC6D84"/>
    <w:rsid w:val="00BD240A"/>
    <w:rsid w:val="00BD4C36"/>
    <w:rsid w:val="00BD5E67"/>
    <w:rsid w:val="00BF0334"/>
    <w:rsid w:val="00C00AB5"/>
    <w:rsid w:val="00C10BFE"/>
    <w:rsid w:val="00C43079"/>
    <w:rsid w:val="00C43919"/>
    <w:rsid w:val="00C46165"/>
    <w:rsid w:val="00C51401"/>
    <w:rsid w:val="00C561F7"/>
    <w:rsid w:val="00C716CE"/>
    <w:rsid w:val="00C718A5"/>
    <w:rsid w:val="00C734AD"/>
    <w:rsid w:val="00C76CB5"/>
    <w:rsid w:val="00C85D71"/>
    <w:rsid w:val="00CA525E"/>
    <w:rsid w:val="00CB1A39"/>
    <w:rsid w:val="00CC0567"/>
    <w:rsid w:val="00CC6890"/>
    <w:rsid w:val="00CD10C4"/>
    <w:rsid w:val="00CD12B1"/>
    <w:rsid w:val="00CE6983"/>
    <w:rsid w:val="00D0553F"/>
    <w:rsid w:val="00D07907"/>
    <w:rsid w:val="00D104C0"/>
    <w:rsid w:val="00D207E7"/>
    <w:rsid w:val="00D24D26"/>
    <w:rsid w:val="00D37803"/>
    <w:rsid w:val="00D4659C"/>
    <w:rsid w:val="00D64F8E"/>
    <w:rsid w:val="00D702F8"/>
    <w:rsid w:val="00D757A8"/>
    <w:rsid w:val="00D77AFD"/>
    <w:rsid w:val="00D77C41"/>
    <w:rsid w:val="00D83CDC"/>
    <w:rsid w:val="00D9131C"/>
    <w:rsid w:val="00D92BD2"/>
    <w:rsid w:val="00D9562F"/>
    <w:rsid w:val="00DA1CEE"/>
    <w:rsid w:val="00DB0114"/>
    <w:rsid w:val="00DB7B07"/>
    <w:rsid w:val="00DC2CCC"/>
    <w:rsid w:val="00DC5430"/>
    <w:rsid w:val="00DC69DD"/>
    <w:rsid w:val="00DD5A15"/>
    <w:rsid w:val="00DE093C"/>
    <w:rsid w:val="00DE1A6B"/>
    <w:rsid w:val="00DE2D5C"/>
    <w:rsid w:val="00DE79F1"/>
    <w:rsid w:val="00DF0F87"/>
    <w:rsid w:val="00DF53A9"/>
    <w:rsid w:val="00E041F4"/>
    <w:rsid w:val="00E1009F"/>
    <w:rsid w:val="00E14486"/>
    <w:rsid w:val="00E17CC7"/>
    <w:rsid w:val="00E249D0"/>
    <w:rsid w:val="00E25ABF"/>
    <w:rsid w:val="00E273EC"/>
    <w:rsid w:val="00E27913"/>
    <w:rsid w:val="00E3412E"/>
    <w:rsid w:val="00E3448B"/>
    <w:rsid w:val="00E37A25"/>
    <w:rsid w:val="00E43AB5"/>
    <w:rsid w:val="00E46BB4"/>
    <w:rsid w:val="00E46D63"/>
    <w:rsid w:val="00E67889"/>
    <w:rsid w:val="00E7343C"/>
    <w:rsid w:val="00E77262"/>
    <w:rsid w:val="00E83D67"/>
    <w:rsid w:val="00E84020"/>
    <w:rsid w:val="00E843F1"/>
    <w:rsid w:val="00EA1905"/>
    <w:rsid w:val="00EA2B65"/>
    <w:rsid w:val="00EA3E42"/>
    <w:rsid w:val="00EA44AF"/>
    <w:rsid w:val="00EA600D"/>
    <w:rsid w:val="00EB0480"/>
    <w:rsid w:val="00EC5A04"/>
    <w:rsid w:val="00ED3607"/>
    <w:rsid w:val="00EE146A"/>
    <w:rsid w:val="00EE3456"/>
    <w:rsid w:val="00EF271D"/>
    <w:rsid w:val="00EF5D05"/>
    <w:rsid w:val="00F03751"/>
    <w:rsid w:val="00F209B8"/>
    <w:rsid w:val="00F2628B"/>
    <w:rsid w:val="00F321E5"/>
    <w:rsid w:val="00F36D31"/>
    <w:rsid w:val="00F41299"/>
    <w:rsid w:val="00F42562"/>
    <w:rsid w:val="00F43E4D"/>
    <w:rsid w:val="00F51767"/>
    <w:rsid w:val="00F6077C"/>
    <w:rsid w:val="00F7465E"/>
    <w:rsid w:val="00F84730"/>
    <w:rsid w:val="00F96E08"/>
    <w:rsid w:val="00FA298C"/>
    <w:rsid w:val="00FB2C86"/>
    <w:rsid w:val="00FB4031"/>
    <w:rsid w:val="00FC335E"/>
    <w:rsid w:val="00FC4305"/>
    <w:rsid w:val="00FC5574"/>
    <w:rsid w:val="00FD036D"/>
    <w:rsid w:val="00FD2FD9"/>
    <w:rsid w:val="00FE049E"/>
    <w:rsid w:val="00FE398A"/>
    <w:rsid w:val="00FF12C9"/>
    <w:rsid w:val="00FF25EC"/>
    <w:rsid w:val="00FF3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ABF81A"/>
  <w15:docId w15:val="{D53B69D1-A155-4179-933E-1D3D2EFD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5E9"/>
    <w:pPr>
      <w:widowControl w:val="0"/>
      <w:spacing w:after="0" w:line="240" w:lineRule="auto"/>
      <w:jc w:val="both"/>
    </w:pPr>
    <w:rPr>
      <w:rFonts w:ascii="Calibri" w:eastAsia="SimSun" w:hAnsi="Calibri" w:cs="Times New Roman"/>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5E9"/>
    <w:pPr>
      <w:tabs>
        <w:tab w:val="center" w:pos="4320"/>
        <w:tab w:val="right" w:pos="8640"/>
      </w:tabs>
    </w:pPr>
  </w:style>
  <w:style w:type="character" w:customStyle="1" w:styleId="HeaderChar">
    <w:name w:val="Header Char"/>
    <w:basedOn w:val="DefaultParagraphFont"/>
    <w:link w:val="Header"/>
    <w:uiPriority w:val="99"/>
    <w:rsid w:val="000405E9"/>
  </w:style>
  <w:style w:type="paragraph" w:styleId="Footer">
    <w:name w:val="footer"/>
    <w:basedOn w:val="Normal"/>
    <w:link w:val="FooterChar"/>
    <w:uiPriority w:val="99"/>
    <w:unhideWhenUsed/>
    <w:rsid w:val="000405E9"/>
    <w:pPr>
      <w:tabs>
        <w:tab w:val="center" w:pos="4320"/>
        <w:tab w:val="right" w:pos="8640"/>
      </w:tabs>
    </w:pPr>
  </w:style>
  <w:style w:type="character" w:customStyle="1" w:styleId="FooterChar">
    <w:name w:val="Footer Char"/>
    <w:basedOn w:val="DefaultParagraphFont"/>
    <w:link w:val="Footer"/>
    <w:uiPriority w:val="99"/>
    <w:rsid w:val="000405E9"/>
  </w:style>
  <w:style w:type="character" w:styleId="Hyperlink">
    <w:name w:val="Hyperlink"/>
    <w:basedOn w:val="DefaultParagraphFont"/>
    <w:uiPriority w:val="99"/>
    <w:unhideWhenUsed/>
    <w:rsid w:val="000405E9"/>
    <w:rPr>
      <w:color w:val="0000FF"/>
      <w:u w:val="single"/>
    </w:rPr>
  </w:style>
  <w:style w:type="paragraph" w:styleId="ListParagraph">
    <w:name w:val="List Paragraph"/>
    <w:basedOn w:val="Normal"/>
    <w:uiPriority w:val="34"/>
    <w:qFormat/>
    <w:rsid w:val="00932E55"/>
    <w:pPr>
      <w:ind w:left="720"/>
      <w:contextualSpacing/>
    </w:pPr>
  </w:style>
  <w:style w:type="paragraph" w:customStyle="1" w:styleId="Default">
    <w:name w:val="Default"/>
    <w:rsid w:val="007F6CDF"/>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7F6CDF"/>
    <w:rPr>
      <w:rFonts w:ascii="Tahoma" w:hAnsi="Tahoma" w:cs="Tahoma"/>
      <w:sz w:val="16"/>
      <w:szCs w:val="16"/>
    </w:rPr>
  </w:style>
  <w:style w:type="character" w:customStyle="1" w:styleId="BalloonTextChar">
    <w:name w:val="Balloon Text Char"/>
    <w:basedOn w:val="DefaultParagraphFont"/>
    <w:link w:val="BalloonText"/>
    <w:uiPriority w:val="99"/>
    <w:semiHidden/>
    <w:rsid w:val="007F6CDF"/>
    <w:rPr>
      <w:rFonts w:ascii="Tahoma" w:eastAsia="SimSun" w:hAnsi="Tahoma" w:cs="Tahoma"/>
      <w:kern w:val="2"/>
      <w:sz w:val="16"/>
      <w:szCs w:val="16"/>
    </w:rPr>
  </w:style>
  <w:style w:type="table" w:styleId="TableGrid">
    <w:name w:val="Table Grid"/>
    <w:basedOn w:val="TableNormal"/>
    <w:uiPriority w:val="59"/>
    <w:rsid w:val="00634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7AFD"/>
    <w:pPr>
      <w:spacing w:after="200"/>
    </w:pPr>
    <w:rPr>
      <w:b/>
      <w:bCs/>
      <w:color w:val="4F81BD" w:themeColor="accent1"/>
      <w:sz w:val="18"/>
      <w:szCs w:val="18"/>
    </w:rPr>
  </w:style>
  <w:style w:type="character" w:styleId="PlaceholderText">
    <w:name w:val="Placeholder Text"/>
    <w:basedOn w:val="DefaultParagraphFont"/>
    <w:uiPriority w:val="99"/>
    <w:semiHidden/>
    <w:rsid w:val="003277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CAD52FDE293FF4DB9F72309268160A0" ma:contentTypeVersion="13" ma:contentTypeDescription="Create a new document." ma:contentTypeScope="" ma:versionID="e9882ea760cf213d4c5523332c0d7c15">
  <xsd:schema xmlns:xsd="http://www.w3.org/2001/XMLSchema" xmlns:xs="http://www.w3.org/2001/XMLSchema" xmlns:p="http://schemas.microsoft.com/office/2006/metadata/properties" xmlns:ns2="a2c645a5-2a6f-45b6-b9dd-a2346a1d76ee" xmlns:ns3="d6373b2c-8d3e-4fbd-a209-1a162ad8c83a" targetNamespace="http://schemas.microsoft.com/office/2006/metadata/properties" ma:root="true" ma:fieldsID="a6b4bdda0a583e96bd7bfc6da37e26ec" ns2:_="" ns3:_="">
    <xsd:import namespace="a2c645a5-2a6f-45b6-b9dd-a2346a1d76ee"/>
    <xsd:import namespace="d6373b2c-8d3e-4fbd-a209-1a162ad8c83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c645a5-2a6f-45b6-b9dd-a2346a1d76e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c848d8d7-5934-4a57-92e8-b75b9f5acbc9}" ma:internalName="TaxCatchAll" ma:showField="CatchAllData" ma:web="a2c645a5-2a6f-45b6-b9dd-a2346a1d76e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6373b2c-8d3e-4fbd-a209-1a162ad8c83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5e5e032-32ee-453d-b56e-13cc13ba1bd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6373b2c-8d3e-4fbd-a209-1a162ad8c83a">
      <Terms xmlns="http://schemas.microsoft.com/office/infopath/2007/PartnerControls"/>
    </lcf76f155ced4ddcb4097134ff3c332f>
    <TaxCatchAll xmlns="a2c645a5-2a6f-45b6-b9dd-a2346a1d76ee" xsi:nil="true"/>
  </documentManagement>
</p:properties>
</file>

<file path=customXml/itemProps1.xml><?xml version="1.0" encoding="utf-8"?>
<ds:datastoreItem xmlns:ds="http://schemas.openxmlformats.org/officeDocument/2006/customXml" ds:itemID="{B7833E12-A380-4353-999F-07E237BC7BE0}">
  <ds:schemaRefs>
    <ds:schemaRef ds:uri="http://schemas.microsoft.com/sharepoint/v3/contenttype/forms"/>
  </ds:schemaRefs>
</ds:datastoreItem>
</file>

<file path=customXml/itemProps2.xml><?xml version="1.0" encoding="utf-8"?>
<ds:datastoreItem xmlns:ds="http://schemas.openxmlformats.org/officeDocument/2006/customXml" ds:itemID="{86F5E9FA-4860-493C-8585-B60F7A7BE721}">
  <ds:schemaRefs>
    <ds:schemaRef ds:uri="http://schemas.openxmlformats.org/officeDocument/2006/bibliography"/>
  </ds:schemaRefs>
</ds:datastoreItem>
</file>

<file path=customXml/itemProps3.xml><?xml version="1.0" encoding="utf-8"?>
<ds:datastoreItem xmlns:ds="http://schemas.openxmlformats.org/officeDocument/2006/customXml" ds:itemID="{93C98FFC-1E23-4B65-91A8-1E8C79191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c645a5-2a6f-45b6-b9dd-a2346a1d76ee"/>
    <ds:schemaRef ds:uri="d6373b2c-8d3e-4fbd-a209-1a162ad8c8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62F4F0-2F30-489F-BF59-4F043ECB30C2}">
  <ds:schemaRefs>
    <ds:schemaRef ds:uri="http://schemas.microsoft.com/office/2006/metadata/properties"/>
    <ds:schemaRef ds:uri="http://schemas.microsoft.com/office/infopath/2007/PartnerControls"/>
    <ds:schemaRef ds:uri="d6373b2c-8d3e-4fbd-a209-1a162ad8c83a"/>
    <ds:schemaRef ds:uri="a2c645a5-2a6f-45b6-b9dd-a2346a1d76e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Hang Tong (MAEG)</cp:lastModifiedBy>
  <cp:revision>4</cp:revision>
  <cp:lastPrinted>2022-01-28T01:22:00Z</cp:lastPrinted>
  <dcterms:created xsi:type="dcterms:W3CDTF">2023-09-14T09:04:00Z</dcterms:created>
  <dcterms:modified xsi:type="dcterms:W3CDTF">2023-09-14T09:05:00Z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0x0101005CAD52FDE293FF4DB9F72309268160A0</vt:lpwstr>
  </property>
</Properties>
</file>