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Checkpoint 1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Formulaire réponses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Exercice 1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1.1 Modification du nom de machine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d’écran du paramétrage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17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738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891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06.4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00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184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870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04.7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du résultat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1190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140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19724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6.75pt;height:93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1.2 Création d’utilisateurs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création du compte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3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328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19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30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gestion des droits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2762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61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95949" cy="276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8.50pt;height:2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du résultat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4667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6312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14850" cy="46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5.50pt;height:36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1.3 Gestion de droits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modification de configuration pour que le compte prestataire ai accès à dossier1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modification de configuration pour que le compte prestataire ai accès à dossier2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1.4 Préparation du disque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création et du formatage des partitions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8254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003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082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78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745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176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507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54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Copie d'écran de la gestion du swap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47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11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54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1.5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Taille des partitions finales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638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666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96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4.8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Type de système de fichiers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638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530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96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54.8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Nom des partitions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43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855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2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1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1.5 Montage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Montage automatique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2000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48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57675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5.25pt;height:15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018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518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150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69.3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2381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716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562349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80.50pt;height:18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Fichier de  configuration principal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8765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593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887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06.1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Exercice 2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2.1 Une ligne de commande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Q1.</w:t>
      </w:r>
      <w:r/>
    </w:p>
    <w:p>
      <w:pPr>
        <w:pBdr/>
        <w:spacing/>
        <w:ind/>
        <w:rPr/>
      </w:pPr>
      <w:r>
        <w:t xml:space="preserve">grep &lt; apprenants.csv « devweb 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Q2.</w:t>
      </w:r>
      <w:r/>
    </w:p>
    <w:p>
      <w:pPr>
        <w:pBdr/>
        <w:spacing/>
        <w:ind/>
        <w:rPr/>
      </w:pPr>
      <w:r>
        <w:t xml:space="preserve">grep « ^Liam, » &lt; apprenants.csv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Q3.</w:t>
      </w:r>
      <w:r/>
    </w:p>
    <w:p>
      <w:pPr>
        <w:pBdr/>
        <w:spacing/>
        <w:ind/>
        <w:rPr/>
      </w:pPr>
      <w:r>
        <w:t xml:space="preserve">grep –E « Bordeaux|Lyon » &lt; apprenants.csv | grep  « ,tssr, » | grep « ,100,100,100 »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Q4. (Merci man...)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cut -d</w:t>
      </w:r>
      <w:r>
        <w:rPr>
          <w:highlight w:val="none"/>
        </w:rPr>
        <w:t xml:space="preserve">’,’ –f1,2 apprenants.csv | sort –t’,’ –k2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2.2 Plusieurs lignes de commande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Q5. 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2025-11-21T10:38:51Z</dcterms:modified>
</cp:coreProperties>
</file>