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E0B5" w14:textId="77777777" w:rsidR="00874902" w:rsidRPr="00874902" w:rsidRDefault="00874902" w:rsidP="00874902">
      <w:r w:rsidRPr="00874902">
        <w:rPr>
          <w:b/>
          <w:bCs/>
        </w:rPr>
        <w:t>Project Files Guide</w:t>
      </w:r>
    </w:p>
    <w:p w14:paraId="7F4529F3" w14:textId="77777777" w:rsidR="00874902" w:rsidRDefault="00874902" w:rsidP="00874902">
      <w:r w:rsidRPr="00874902">
        <w:t>This project combines plantar pressure, EMG and right-leg exoskeleton perturbation recordings to assess EMG responses, center of pressure (COP) and bilateral load transfer under eyes-open (EO) and eyes-closed (EC) conditions.</w:t>
      </w:r>
    </w:p>
    <w:p w14:paraId="296F47E1" w14:textId="77777777" w:rsidR="00874902" w:rsidRPr="00874902" w:rsidRDefault="00874902" w:rsidP="00874902"/>
    <w:p w14:paraId="6718BF91" w14:textId="21705586" w:rsidR="00874902" w:rsidRPr="00874902" w:rsidRDefault="00874902" w:rsidP="00874902">
      <w:pPr>
        <w:rPr>
          <w:rFonts w:hint="eastAsia"/>
        </w:rPr>
      </w:pPr>
      <w:r w:rsidRPr="00874902">
        <w:rPr>
          <w:b/>
          <w:bCs/>
        </w:rPr>
        <w:t>1 Folder overview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620"/>
        <w:gridCol w:w="6686"/>
      </w:tblGrid>
      <w:tr w:rsidR="00874902" w:rsidRPr="00874902" w14:paraId="3BA76693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176873"/>
            <w:tcMar>
              <w:top w:w="70" w:type="dxa"/>
              <w:left w:w="0" w:type="dxa"/>
              <w:bottom w:w="70" w:type="dxa"/>
              <w:right w:w="0" w:type="dxa"/>
            </w:tcMar>
            <w:hideMark/>
          </w:tcPr>
          <w:p w14:paraId="3B7A0CB8" w14:textId="77777777" w:rsidR="00874902" w:rsidRPr="00874902" w:rsidRDefault="00874902" w:rsidP="00874902">
            <w:r w:rsidRPr="00874902">
              <w:rPr>
                <w:b/>
                <w:bCs/>
              </w:rPr>
              <w:t>Folder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  <w:shd w:val="clear" w:color="auto" w:fill="176873"/>
            <w:tcMar>
              <w:top w:w="70" w:type="dxa"/>
              <w:left w:w="0" w:type="dxa"/>
              <w:bottom w:w="70" w:type="dxa"/>
              <w:right w:w="0" w:type="dxa"/>
            </w:tcMar>
            <w:hideMark/>
          </w:tcPr>
          <w:p w14:paraId="5446D006" w14:textId="77777777" w:rsidR="00874902" w:rsidRPr="00874902" w:rsidRDefault="00874902" w:rsidP="00874902">
            <w:r w:rsidRPr="00874902">
              <w:rPr>
                <w:b/>
                <w:bCs/>
              </w:rPr>
              <w:t>Contents and purpose</w:t>
            </w:r>
          </w:p>
        </w:tc>
      </w:tr>
      <w:tr w:rsidR="00874902" w:rsidRPr="00874902" w14:paraId="47CF00BB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3F7F8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016DA90" w14:textId="77777777" w:rsidR="00874902" w:rsidRPr="00874902" w:rsidRDefault="00874902" w:rsidP="00874902">
            <w:r w:rsidRPr="00874902">
              <w:rPr>
                <w:b/>
                <w:bCs/>
              </w:rPr>
              <w:t>data/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  <w:shd w:val="clear" w:color="auto" w:fill="F3F7F8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7CB92E4" w14:textId="77777777" w:rsidR="00874902" w:rsidRPr="00874902" w:rsidRDefault="00874902" w:rsidP="00874902">
            <w:r w:rsidRPr="00874902">
              <w:t>Experimental CSVs. OE1–OE10 and CE1–CE10 are two numbered trial groups. zero/, left/, right/ and MVC/ contain zero-offset, left/right single-stance load and maximum voluntary contraction calibration. balance/ contains other recordings.</w:t>
            </w:r>
          </w:p>
        </w:tc>
      </w:tr>
      <w:tr w:rsidR="00874902" w:rsidRPr="00874902" w14:paraId="362CD74D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B5BDFD8" w14:textId="77777777" w:rsidR="00874902" w:rsidRPr="00874902" w:rsidRDefault="00874902" w:rsidP="00874902">
            <w:r w:rsidRPr="00874902">
              <w:rPr>
                <w:b/>
                <w:bCs/>
              </w:rPr>
              <w:t>figures/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EA76079" w14:textId="77777777" w:rsidR="00874902" w:rsidRPr="00874902" w:rsidRDefault="00874902" w:rsidP="00874902">
            <w:r w:rsidRPr="00874902">
              <w:t>Folder for manuscript figures, for presenting results and paper layout.</w:t>
            </w:r>
          </w:p>
        </w:tc>
      </w:tr>
      <w:tr w:rsidR="00874902" w:rsidRPr="00874902" w14:paraId="64061A7E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3F7F8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14C7A8A" w14:textId="77777777" w:rsidR="00874902" w:rsidRPr="00874902" w:rsidRDefault="00874902" w:rsidP="00874902">
            <w:proofErr w:type="spellStart"/>
            <w:r w:rsidRPr="00874902">
              <w:rPr>
                <w:b/>
                <w:bCs/>
              </w:rPr>
              <w:t>linux</w:t>
            </w:r>
            <w:proofErr w:type="spellEnd"/>
            <w:r w:rsidRPr="00874902">
              <w:rPr>
                <w:b/>
                <w:bCs/>
              </w:rPr>
              <w:t xml:space="preserve"> code/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  <w:shd w:val="clear" w:color="auto" w:fill="F3F7F8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E05EA9C" w14:textId="77777777" w:rsidR="00874902" w:rsidRPr="00874902" w:rsidRDefault="00874902" w:rsidP="00874902">
            <w:r w:rsidRPr="00874902">
              <w:t>network_bridge_node.py: Linux exoskeleton control and UDP bridge for perturbation triggering, joint-angle feedback and Windows communication. Requires ROS 2 and the exoskeleton low-level driver.</w:t>
            </w:r>
          </w:p>
        </w:tc>
      </w:tr>
      <w:tr w:rsidR="00874902" w:rsidRPr="00874902" w14:paraId="5435861A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93339F9" w14:textId="77777777" w:rsidR="00874902" w:rsidRPr="00874902" w:rsidRDefault="00874902" w:rsidP="00874902">
            <w:r w:rsidRPr="00874902">
              <w:rPr>
                <w:b/>
                <w:bCs/>
              </w:rPr>
              <w:t>windows code/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D43FC5F" w14:textId="77777777" w:rsidR="00874902" w:rsidRPr="00874902" w:rsidRDefault="00874902" w:rsidP="00874902">
            <w:r w:rsidRPr="00874902">
              <w:t>main.py: acquisition, playback and analysis entry point; backend_*.</w:t>
            </w:r>
            <w:proofErr w:type="spellStart"/>
            <w:r w:rsidRPr="00874902">
              <w:t>py</w:t>
            </w:r>
            <w:proofErr w:type="spellEnd"/>
            <w:r w:rsidRPr="00874902">
              <w:t>: device communication; frontend_gui.py: interface; data_analysis_ui.py: offline analysis. Keep the JSON / STL configuration, calibration and model assets.</w:t>
            </w:r>
          </w:p>
        </w:tc>
      </w:tr>
    </w:tbl>
    <w:p w14:paraId="24667920" w14:textId="77777777" w:rsidR="00874902" w:rsidRDefault="00874902" w:rsidP="00874902">
      <w:r w:rsidRPr="00874902">
        <w:t xml:space="preserve">Trial files: Exoskeleton_Data.csv (exoskeleton), Insole_Left.csv / Insole_Right.csv (pressure), emg_dev12.csv / emg_dev15.csv (EMG), and *_imu.csv. Timestamp field: </w:t>
      </w:r>
      <w:proofErr w:type="spellStart"/>
      <w:r w:rsidRPr="00874902">
        <w:t>Unix_Time_s</w:t>
      </w:r>
      <w:proofErr w:type="spellEnd"/>
      <w:r w:rsidRPr="00874902">
        <w:t>.</w:t>
      </w:r>
    </w:p>
    <w:p w14:paraId="73EED807" w14:textId="77777777" w:rsidR="00874902" w:rsidRPr="00874902" w:rsidRDefault="00874902" w:rsidP="00874902"/>
    <w:p w14:paraId="0A4186C3" w14:textId="77777777" w:rsidR="00874902" w:rsidRPr="00874902" w:rsidRDefault="00874902" w:rsidP="00874902">
      <w:r w:rsidRPr="00874902">
        <w:rPr>
          <w:b/>
          <w:bCs/>
        </w:rPr>
        <w:t>2 Basic use</w:t>
      </w:r>
    </w:p>
    <w:p w14:paraId="0EDB9AEB" w14:textId="77777777" w:rsidR="00874902" w:rsidRPr="00874902" w:rsidRDefault="00874902" w:rsidP="00874902">
      <w:r w:rsidRPr="00874902">
        <w:rPr>
          <w:b/>
          <w:bCs/>
        </w:rPr>
        <w:t xml:space="preserve">Windows environment: </w:t>
      </w:r>
      <w:r w:rsidRPr="00874902">
        <w:t xml:space="preserve">Python 3, </w:t>
      </w:r>
      <w:proofErr w:type="spellStart"/>
      <w:r w:rsidRPr="00874902">
        <w:t>numpy</w:t>
      </w:r>
      <w:proofErr w:type="spellEnd"/>
      <w:r w:rsidRPr="00874902">
        <w:t xml:space="preserve">, pandas, </w:t>
      </w:r>
      <w:proofErr w:type="spellStart"/>
      <w:r w:rsidRPr="00874902">
        <w:t>scipy</w:t>
      </w:r>
      <w:proofErr w:type="spellEnd"/>
      <w:r w:rsidRPr="00874902">
        <w:t xml:space="preserve">, PyQt5 and </w:t>
      </w:r>
      <w:proofErr w:type="spellStart"/>
      <w:r w:rsidRPr="00874902">
        <w:t>pyqtgraph</w:t>
      </w:r>
      <w:proofErr w:type="spellEnd"/>
      <w:r w:rsidRPr="00874902">
        <w:t>.</w:t>
      </w:r>
    </w:p>
    <w:p w14:paraId="19D2E611" w14:textId="77777777" w:rsidR="00874902" w:rsidRPr="00874902" w:rsidRDefault="00874902" w:rsidP="00874902">
      <w:r w:rsidRPr="00874902">
        <w:rPr>
          <w:b/>
          <w:bCs/>
        </w:rPr>
        <w:t xml:space="preserve">Offline analysis: </w:t>
      </w:r>
      <w:r w:rsidRPr="00874902">
        <w:t>Run python main.py from windows code/. In Offline Analysis Station, manually load zero/, left/, right/ and MVC/ from</w:t>
      </w:r>
      <w:proofErr w:type="gramStart"/>
      <w:r w:rsidRPr="00874902">
        <w:t xml:space="preserve"> ..</w:t>
      </w:r>
      <w:proofErr w:type="gramEnd"/>
      <w:r w:rsidRPr="00874902">
        <w:t>/data/, then select a trial. The Linux script is not needed.</w:t>
      </w:r>
    </w:p>
    <w:p w14:paraId="482C08CE" w14:textId="77777777" w:rsidR="00874902" w:rsidRDefault="00874902" w:rsidP="00874902">
      <w:r w:rsidRPr="00874902">
        <w:rPr>
          <w:b/>
          <w:bCs/>
        </w:rPr>
        <w:t xml:space="preserve">Acquisition: </w:t>
      </w:r>
      <w:r w:rsidRPr="00874902">
        <w:t xml:space="preserve">Update LINUX_ROS_IP on Windows and WINDOWS_IP on Linux (UDP: Linux 50051; Windows 50052). Check the emergency stop, zero position and limits. Load ROS 2 and start the low-level driver; run python3 network_bridge_node.py from </w:t>
      </w:r>
      <w:proofErr w:type="spellStart"/>
      <w:r w:rsidRPr="00874902">
        <w:t>linux</w:t>
      </w:r>
      <w:proofErr w:type="spellEnd"/>
      <w:r w:rsidRPr="00874902">
        <w:t xml:space="preserve"> code/, then start the Windows application. Record before triggering.</w:t>
      </w:r>
    </w:p>
    <w:p w14:paraId="0A13D93D" w14:textId="77777777" w:rsidR="00874902" w:rsidRPr="00874902" w:rsidRDefault="00874902" w:rsidP="00874902"/>
    <w:p w14:paraId="5C5A9CC7" w14:textId="77777777" w:rsidR="00874902" w:rsidRPr="00874902" w:rsidRDefault="00874902" w:rsidP="00874902">
      <w:r w:rsidRPr="00874902">
        <w:rPr>
          <w:b/>
          <w:bCs/>
        </w:rPr>
        <w:t>3 Checks before use</w:t>
      </w:r>
    </w:p>
    <w:p w14:paraId="1B3D653F" w14:textId="77777777" w:rsidR="00874902" w:rsidRPr="00874902" w:rsidRDefault="00874902" w:rsidP="00874902">
      <w:r w:rsidRPr="00874902">
        <w:rPr>
          <w:b/>
          <w:bCs/>
        </w:rPr>
        <w:t xml:space="preserve">Hardware and paths: </w:t>
      </w:r>
      <w:r w:rsidRPr="00874902">
        <w:t xml:space="preserve">The Linux script enables the motor on startup; do not run it for offline viewing. New recordings still default to windows code/test/&lt;timestamp&gt;/. Online </w:t>
      </w:r>
      <w:proofErr w:type="gramStart"/>
      <w:r w:rsidRPr="00874902">
        <w:t>auto-calibration</w:t>
      </w:r>
      <w:proofErr w:type="gramEnd"/>
      <w:r w:rsidRPr="00874902">
        <w:t xml:space="preserve"> still searches test/zero, test/left and test/right; redirect these to the matching folders in</w:t>
      </w:r>
      <w:proofErr w:type="gramStart"/>
      <w:r w:rsidRPr="00874902">
        <w:t xml:space="preserve"> ..</w:t>
      </w:r>
      <w:proofErr w:type="gramEnd"/>
      <w:r w:rsidRPr="00874902">
        <w:t>/data/.</w:t>
      </w:r>
    </w:p>
    <w:p w14:paraId="2B3C69FC" w14:textId="77777777" w:rsidR="00504F83" w:rsidRPr="00874902" w:rsidRDefault="00504F83"/>
    <w:sectPr w:rsidR="00504F83" w:rsidRPr="00874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E8CA" w14:textId="77777777" w:rsidR="00F533CE" w:rsidRDefault="00F533CE" w:rsidP="00874902">
      <w:r>
        <w:separator/>
      </w:r>
    </w:p>
  </w:endnote>
  <w:endnote w:type="continuationSeparator" w:id="0">
    <w:p w14:paraId="7D1D43F1" w14:textId="77777777" w:rsidR="00F533CE" w:rsidRDefault="00F533CE" w:rsidP="00874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DA04" w14:textId="77777777" w:rsidR="00F533CE" w:rsidRDefault="00F533CE" w:rsidP="00874902">
      <w:r>
        <w:separator/>
      </w:r>
    </w:p>
  </w:footnote>
  <w:footnote w:type="continuationSeparator" w:id="0">
    <w:p w14:paraId="26554348" w14:textId="77777777" w:rsidR="00F533CE" w:rsidRDefault="00F533CE" w:rsidP="00874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D0"/>
    <w:rsid w:val="00504F83"/>
    <w:rsid w:val="00874902"/>
    <w:rsid w:val="00BA60D0"/>
    <w:rsid w:val="00BC7CE9"/>
    <w:rsid w:val="00F5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2F809"/>
  <w15:chartTrackingRefBased/>
  <w15:docId w15:val="{B58E5913-0478-48F6-89B9-4FB5F8E3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0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0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0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0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0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0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0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0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0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0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0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60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0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0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0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0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0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0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0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0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0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0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0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49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49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4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49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1884</Characters>
  <Application>Microsoft Office Word</Application>
  <DocSecurity>0</DocSecurity>
  <Lines>28</Lines>
  <Paragraphs>11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hanbing liu</dc:creator>
  <cp:keywords/>
  <dc:description/>
  <cp:lastModifiedBy>hanbing liu</cp:lastModifiedBy>
  <cp:revision>2</cp:revision>
  <dcterms:created xsi:type="dcterms:W3CDTF">2026-09-08T13:58:00Z</dcterms:created>
  <dcterms:modified xsi:type="dcterms:W3CDTF">2026-09-08T13:59:00Z</dcterms:modified>
</cp:coreProperties>
</file>