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云起时剪辑交接说明</w:t>
      </w:r>
    </w:p>
    <w:p>
      <w:pPr>
        <w:pStyle w:val="Subtitle"/>
      </w:pPr>
      <w:r>
        <w:t>V5  16镜  20句配音  2026年10月9日</w:t>
      </w:r>
    </w:p>
    <w:p>
      <w:r>
        <w:t>请按S01至S16建立横屏粗剪，用20句独立配音安排诗句落点。以清润的山水、自然动作和停顿组织情绪：入山、停步、自适、忘言。保持宋式审美与真实光感，人声清楚，给风、水、鸟与空景留下空间。</w:t>
      </w:r>
    </w:p>
    <w:p>
      <w:r>
        <w:t>原片合计89.67秒；既有V5设计为100秒。100秒排法见后文，需要延长的镜头已标明。请先根据动作做自然的顺序粗剪，再确定留白和延长方法。配音声线与实际读音请随粗剪一并复听确认。</w:t>
      </w:r>
    </w:p>
    <w:p>
      <w:pPr>
        <w:pStyle w:val="Heading1"/>
      </w:pPr>
      <w:r>
        <w:t>素材如何使用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427"/>
      </w:tblGrid>
      <w:tr>
        <w:trPr>
          <w:trHeight w:val="334" w:hRule="atLeast"/>
          <w:cantSplit/>
          <w:tblHeader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26383A"/>
          </w:tcPr>
          <w:p>
            <w:pPr>
              <w:spacing w:after="0" w:before="0" w:line="269" w:lineRule="auto"/>
              <w:jc w:val="center"/>
            </w:pPr>
            <w:r>
              <w:rPr>
                <w:b/>
                <w:color w:val="FFFFFF"/>
                <w:sz w:val="20"/>
              </w:rPr>
              <w:t>目录或文件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26383A"/>
          </w:tcPr>
          <w:p>
            <w:pPr>
              <w:spacing w:after="0" w:before="0" w:line="269" w:lineRule="auto"/>
              <w:jc w:val="left"/>
            </w:pPr>
            <w:r>
              <w:rPr>
                <w:b/>
                <w:color w:val="FFFFFF"/>
                <w:sz w:val="20"/>
              </w:rPr>
              <w:t>内容与用途</w:t>
            </w:r>
          </w:p>
        </w:tc>
      </w:tr>
      <w:tr>
        <w:trPr>
          <w:trHeight w:val="334" w:hRule="atLeast"/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01-视频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16个原始视频副本，S编号与旧文件01至16一致</w:t>
            </w:r>
          </w:p>
        </w:tc>
      </w:tr>
      <w:tr>
        <w:trPr>
          <w:trHeight w:val="334" w:hRule="atLeast"/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02-逐句配音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A01至A20，文件名包含诗句，按对应表安排</w:t>
            </w:r>
          </w:p>
        </w:tc>
      </w:tr>
      <w:tr>
        <w:trPr>
          <w:trHeight w:val="334" w:hRule="atLeast"/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03-整段参考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64.34秒完整朗诵，试听顺序和音色</w:t>
            </w:r>
          </w:p>
        </w:tc>
      </w:tr>
      <w:tr>
        <w:trPr>
          <w:trHeight w:val="334" w:hRule="atLeast"/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04-对应表与06-正文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CSV便于排序；纯正文供字幕直接复制</w:t>
            </w:r>
          </w:p>
        </w:tc>
      </w:tr>
      <w:tr>
        <w:trPr>
          <w:trHeight w:val="334" w:hRule="atLeast"/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05-视频编号预览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16镜首帧，用于快速找片段</w:t>
            </w:r>
          </w:p>
        </w:tc>
      </w:tr>
    </w:tbl>
    <w:p>
      <w:r>
        <w:t>视频实际为1916×1080、24fps、HEVC，均带AAC原声音轨；配音为44.1kHz、256kbps、单声道MP3。项目建议1920×1080、24fps，保持画面比例，居中放置。先关闭视频原声，避免与旁白或配乐重复。</w:t>
      </w:r>
    </w:p>
    <w:p>
      <w:r>
        <w:t>独立配音已去除较长组间空白，保留句头句尾余量，直接复制MP3音频帧。请用它们剪辑；整段参考音频不要再叠加一遍。</w:t>
      </w:r>
    </w:p>
    <w:p>
      <w:pPr>
        <w:pStyle w:val="Heading1"/>
        <w:pageBreakBefore/>
        <w:spacing w:before="0"/>
      </w:pPr>
      <w:r>
        <w:t>诗句与配音对应</w:t>
      </w:r>
    </w:p>
    <w:p>
      <w:r>
        <w:t>本片摘句共104字，分10组诗意。每句只念一次；跨镜头时让余音自然延续。MP3文件名格式为“A编号-诗句.mp3”。下表入声位置沿用100秒结构，均为可调整参考。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3402"/>
        <w:gridCol w:w="1814"/>
        <w:gridCol w:w="1247"/>
        <w:gridCol w:w="2608"/>
      </w:tblGrid>
      <w:tr>
        <w:trPr>
          <w:trHeight w:val="312" w:hRule="atLeast"/>
          <w:cantSplit/>
          <w:tblHeader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26383A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  <w:sz w:val="21"/>
              </w:rPr>
              <w:t>音频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26383A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  <w:sz w:val="21"/>
              </w:rPr>
              <w:t>诗句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26383A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  <w:sz w:val="21"/>
              </w:rPr>
              <w:t>对应镜头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26383A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  <w:sz w:val="21"/>
              </w:rPr>
              <w:t>音频秒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26383A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  <w:sz w:val="21"/>
              </w:rPr>
              <w:t>参考入声</w:t>
            </w:r>
          </w:p>
        </w:tc>
      </w:tr>
      <w:tr>
        <w:trPr>
          <w:trHeight w:val="312" w:hRule="atLeast"/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A01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color w:val="000000"/>
                <w:sz w:val="21"/>
              </w:rPr>
              <w:t>空山新雨后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S01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1.93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1.5秒</w:t>
            </w:r>
          </w:p>
        </w:tc>
      </w:tr>
      <w:tr>
        <w:trPr>
          <w:trHeight w:val="312" w:hRule="atLeast"/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A02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color w:val="000000"/>
                <w:sz w:val="21"/>
              </w:rPr>
              <w:t>天气晚来秋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S01 / S02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1.91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4.5秒</w:t>
            </w:r>
          </w:p>
        </w:tc>
      </w:tr>
      <w:tr>
        <w:trPr>
          <w:trHeight w:val="312" w:hRule="atLeast"/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A03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color w:val="000000"/>
                <w:sz w:val="21"/>
              </w:rPr>
              <w:t>返景入深林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S03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1.65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11.8秒</w:t>
            </w:r>
          </w:p>
        </w:tc>
      </w:tr>
      <w:tr>
        <w:trPr>
          <w:trHeight w:val="312" w:hRule="atLeast"/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A04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color w:val="000000"/>
                <w:sz w:val="21"/>
              </w:rPr>
              <w:t>复照青苔上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S03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1.41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14.0秒</w:t>
            </w:r>
          </w:p>
        </w:tc>
      </w:tr>
      <w:tr>
        <w:trPr>
          <w:trHeight w:val="312" w:hRule="atLeast"/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A05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color w:val="000000"/>
                <w:sz w:val="21"/>
              </w:rPr>
              <w:t>只在此山中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S04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1.49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18.0秒</w:t>
            </w:r>
          </w:p>
        </w:tc>
      </w:tr>
      <w:tr>
        <w:trPr>
          <w:trHeight w:val="312" w:hRule="atLeast"/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A06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color w:val="000000"/>
                <w:sz w:val="21"/>
              </w:rPr>
              <w:t>云深不知处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S04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1.46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20.5秒</w:t>
            </w:r>
          </w:p>
        </w:tc>
      </w:tr>
      <w:tr>
        <w:trPr>
          <w:trHeight w:val="312" w:hRule="atLeast"/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A07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color w:val="000000"/>
                <w:sz w:val="21"/>
              </w:rPr>
              <w:t>行到水穷处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S05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1.54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25.0秒</w:t>
            </w:r>
          </w:p>
        </w:tc>
      </w:tr>
      <w:tr>
        <w:trPr>
          <w:trHeight w:val="312" w:hRule="atLeast"/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A08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color w:val="000000"/>
                <w:sz w:val="21"/>
              </w:rPr>
              <w:t>坐看云起时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S06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1.57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32.0秒</w:t>
            </w:r>
          </w:p>
        </w:tc>
      </w:tr>
      <w:tr>
        <w:trPr>
          <w:trHeight w:val="312" w:hRule="atLeast"/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A09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color w:val="000000"/>
                <w:sz w:val="21"/>
              </w:rPr>
              <w:t>山光悦鸟性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S07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1.67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40.0秒</w:t>
            </w:r>
          </w:p>
        </w:tc>
      </w:tr>
      <w:tr>
        <w:trPr>
          <w:trHeight w:val="312" w:hRule="atLeast"/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A10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color w:val="000000"/>
                <w:sz w:val="21"/>
              </w:rPr>
              <w:t>潭影空人心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S08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1.57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45.0秒</w:t>
            </w:r>
          </w:p>
        </w:tc>
      </w:tr>
      <w:tr>
        <w:trPr>
          <w:trHeight w:val="312" w:hRule="atLeast"/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A11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color w:val="000000"/>
                <w:sz w:val="21"/>
              </w:rPr>
              <w:t>采菊东篱下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S09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1.65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50.0秒</w:t>
            </w:r>
          </w:p>
        </w:tc>
      </w:tr>
      <w:tr>
        <w:trPr>
          <w:trHeight w:val="312" w:hRule="atLeast"/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A12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color w:val="000000"/>
                <w:sz w:val="21"/>
              </w:rPr>
              <w:t>悠然见南山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S10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1.62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55.0秒</w:t>
            </w:r>
          </w:p>
        </w:tc>
      </w:tr>
      <w:tr>
        <w:trPr>
          <w:trHeight w:val="312" w:hRule="atLeast"/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A13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color w:val="000000"/>
                <w:sz w:val="21"/>
              </w:rPr>
              <w:t>山气日夕佳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S11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1.67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61.0秒</w:t>
            </w:r>
          </w:p>
        </w:tc>
      </w:tr>
      <w:tr>
        <w:trPr>
          <w:trHeight w:val="312" w:hRule="atLeast"/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A14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color w:val="000000"/>
                <w:sz w:val="21"/>
              </w:rPr>
              <w:t>飞鸟相与还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S11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1.65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64.0秒</w:t>
            </w:r>
          </w:p>
        </w:tc>
      </w:tr>
      <w:tr>
        <w:trPr>
          <w:trHeight w:val="312" w:hRule="atLeast"/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A15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color w:val="000000"/>
                <w:sz w:val="21"/>
              </w:rPr>
              <w:t>明月松间照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S12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1.54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68.0秒</w:t>
            </w:r>
          </w:p>
        </w:tc>
      </w:tr>
      <w:tr>
        <w:trPr>
          <w:trHeight w:val="312" w:hRule="atLeast"/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A16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color w:val="000000"/>
                <w:sz w:val="21"/>
              </w:rPr>
              <w:t>清泉石上流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S13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1.62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75.0秒</w:t>
            </w:r>
          </w:p>
        </w:tc>
      </w:tr>
      <w:tr>
        <w:trPr>
          <w:trHeight w:val="312" w:hRule="atLeast"/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A17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color w:val="000000"/>
                <w:sz w:val="21"/>
              </w:rPr>
              <w:t>湖光秋月两相和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S14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2.38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81.0秒</w:t>
            </w:r>
          </w:p>
        </w:tc>
      </w:tr>
      <w:tr>
        <w:trPr>
          <w:trHeight w:val="312" w:hRule="atLeast"/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A18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color w:val="000000"/>
                <w:sz w:val="21"/>
              </w:rPr>
              <w:t>潭面无风镜未磨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S14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2.14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84.7秒</w:t>
            </w:r>
          </w:p>
        </w:tc>
      </w:tr>
      <w:tr>
        <w:trPr>
          <w:trHeight w:val="312" w:hRule="atLeast"/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A19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color w:val="000000"/>
                <w:sz w:val="21"/>
              </w:rPr>
              <w:t>此中有真意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S15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1.44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89.0秒</w:t>
            </w:r>
          </w:p>
        </w:tc>
      </w:tr>
      <w:tr>
        <w:trPr>
          <w:trHeight w:val="312" w:hRule="atLeast"/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A20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color w:val="000000"/>
                <w:sz w:val="21"/>
              </w:rPr>
              <w:t>欲辨已忘言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S15 / S16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1.85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93.0秒</w:t>
            </w:r>
          </w:p>
        </w:tc>
      </w:tr>
    </w:tbl>
    <w:p>
      <w:r>
        <w:t>A02可在S01末进入、延续到S02；A20可在S15末进入、延续到S16。它们都只有一个音频文件，不在两个镜头上重复朗读。</w:t>
      </w:r>
    </w:p>
    <w:p>
      <w:pPr>
        <w:spacing w:line="264" w:lineRule="auto" w:after="0"/>
      </w:pPr>
      <w:r>
        <w:rPr>
          <w:sz w:val="19"/>
        </w:rPr>
        <w:t>出处依次为：王维《山居秋暝》《鹿柴》，贾岛《寻隐者不遇》，王维《终南别业》，常建《题破山寺后禅院》，陶渊明《饮酒·其五》，再回到王维《山居秋暝》、刘禹锡《望洞庭》，末段回到陶渊明《饮酒·其五》。这是跨作品摘句组片，不是一位作者的生平故事。</w:t>
      </w:r>
    </w:p>
    <w:p>
      <w:pPr>
        <w:pStyle w:val="Heading1"/>
        <w:pageBreakBefore/>
        <w:spacing w:before="0"/>
      </w:pPr>
      <w:r>
        <w:t>镜头顺序与100秒参考结构</w:t>
      </w:r>
    </w:p>
    <w:p>
      <w:r>
        <w:t>片名中的S编号就是剪辑顺序。原片时长为文件实测；目标时长沿用V5。处理列只说明时长差额，不代表已完成慢放或定格。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324"/>
        <w:gridCol w:w="1984"/>
        <w:gridCol w:w="1191"/>
        <w:gridCol w:w="1191"/>
        <w:gridCol w:w="2324"/>
      </w:tblGrid>
      <w:tr>
        <w:trPr>
          <w:trHeight w:val="334" w:hRule="atLeast"/>
          <w:cantSplit/>
          <w:tblHeader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26383A"/>
          </w:tcPr>
          <w:p>
            <w:pPr>
              <w:spacing w:after="0" w:before="0" w:line="269" w:lineRule="auto"/>
              <w:jc w:val="center"/>
            </w:pPr>
            <w:r>
              <w:rPr>
                <w:b/>
                <w:color w:val="FFFFFF"/>
                <w:sz w:val="20"/>
              </w:rPr>
              <w:t>镜头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26383A"/>
          </w:tcPr>
          <w:p>
            <w:pPr>
              <w:spacing w:after="0" w:before="0" w:line="269" w:lineRule="auto"/>
              <w:jc w:val="left"/>
            </w:pPr>
            <w:r>
              <w:rPr>
                <w:b/>
                <w:color w:val="FFFFFF"/>
                <w:sz w:val="20"/>
              </w:rPr>
              <w:t>画面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26383A"/>
          </w:tcPr>
          <w:p>
            <w:pPr>
              <w:spacing w:after="0" w:before="0" w:line="269" w:lineRule="auto"/>
              <w:jc w:val="center"/>
            </w:pPr>
            <w:r>
              <w:rPr>
                <w:b/>
                <w:color w:val="FFFFFF"/>
                <w:sz w:val="20"/>
              </w:rPr>
              <w:t>参考位置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26383A"/>
          </w:tcPr>
          <w:p>
            <w:pPr>
              <w:spacing w:after="0" w:before="0" w:line="269" w:lineRule="auto"/>
              <w:jc w:val="center"/>
            </w:pPr>
            <w:r>
              <w:rPr>
                <w:b/>
                <w:color w:val="FFFFFF"/>
                <w:sz w:val="20"/>
              </w:rPr>
              <w:t>原片秒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26383A"/>
          </w:tcPr>
          <w:p>
            <w:pPr>
              <w:spacing w:after="0" w:before="0" w:line="269" w:lineRule="auto"/>
              <w:jc w:val="center"/>
            </w:pPr>
            <w:r>
              <w:rPr>
                <w:b/>
                <w:color w:val="FFFFFF"/>
                <w:sz w:val="20"/>
              </w:rPr>
              <w:t>目标秒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26383A"/>
          </w:tcPr>
          <w:p>
            <w:pPr>
              <w:spacing w:after="0" w:before="0" w:line="269" w:lineRule="auto"/>
              <w:jc w:val="center"/>
            </w:pPr>
            <w:r>
              <w:rPr>
                <w:b/>
                <w:color w:val="FFFFFF"/>
                <w:sz w:val="20"/>
              </w:rPr>
              <w:t>时长处理</w:t>
            </w:r>
          </w:p>
        </w:tc>
      </w:tr>
      <w:tr>
        <w:trPr>
          <w:trHeight w:val="334" w:hRule="atLeast"/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S01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雨后远山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0至6秒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6.04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基本足够</w:t>
            </w:r>
          </w:p>
        </w:tc>
      </w:tr>
      <w:tr>
        <w:trPr>
          <w:trHeight w:val="334" w:hRule="atLeast"/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S02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松针水滴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6至11秒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6.04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可裁1.04秒</w:t>
            </w:r>
          </w:p>
        </w:tc>
      </w:tr>
      <w:tr>
        <w:trPr>
          <w:trHeight w:val="334" w:hRule="atLeast"/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S03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林间返照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11至17秒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6.04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基本足够</w:t>
            </w:r>
          </w:p>
        </w:tc>
      </w:tr>
      <w:tr>
        <w:trPr>
          <w:trHeight w:val="334" w:hRule="atLeast"/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S04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松下问路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17至24秒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6.04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需延0.96秒</w:t>
            </w:r>
          </w:p>
        </w:tc>
      </w:tr>
      <w:tr>
        <w:trPr>
          <w:trHeight w:val="334" w:hRule="atLeast"/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S05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沿溪停步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24至31秒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6.04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需延0.96秒</w:t>
            </w:r>
          </w:p>
        </w:tc>
      </w:tr>
      <w:tr>
        <w:trPr>
          <w:trHeight w:val="334" w:hRule="atLeast"/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S06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坐看云起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31至39秒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6.04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需延1.96秒</w:t>
            </w:r>
          </w:p>
        </w:tc>
      </w:tr>
      <w:tr>
        <w:trPr>
          <w:trHeight w:val="334" w:hRule="atLeast"/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S07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鸟与林光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39至44秒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6.04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可裁1.04秒</w:t>
            </w:r>
          </w:p>
        </w:tc>
      </w:tr>
      <w:tr>
        <w:trPr>
          <w:trHeight w:val="334" w:hRule="atLeast"/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S08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潭面涟漪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44至49秒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6.04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可裁1.04秒</w:t>
            </w:r>
          </w:p>
        </w:tc>
      </w:tr>
      <w:tr>
        <w:trPr>
          <w:trHeight w:val="334" w:hRule="atLeast"/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S09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采菊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49至54秒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6.04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可裁1.04秒</w:t>
            </w:r>
          </w:p>
        </w:tc>
      </w:tr>
      <w:tr>
        <w:trPr>
          <w:trHeight w:val="334" w:hRule="atLeast"/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S10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见山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54至60秒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5.04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需延0.96秒</w:t>
            </w:r>
          </w:p>
        </w:tc>
      </w:tr>
      <w:tr>
        <w:trPr>
          <w:trHeight w:val="334" w:hRule="atLeast"/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S11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归鸟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60至67秒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5.04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需延1.96秒</w:t>
            </w:r>
          </w:p>
        </w:tc>
      </w:tr>
      <w:tr>
        <w:trPr>
          <w:trHeight w:val="334" w:hRule="atLeast"/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S12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松月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67至74秒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5.04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需延1.96秒</w:t>
            </w:r>
          </w:p>
        </w:tc>
      </w:tr>
      <w:tr>
        <w:trPr>
          <w:trHeight w:val="334" w:hRule="atLeast"/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S13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石上水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74至80秒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5.04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需延0.96秒</w:t>
            </w:r>
          </w:p>
        </w:tc>
      </w:tr>
      <w:tr>
        <w:trPr>
          <w:trHeight w:val="334" w:hRule="atLeast"/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S14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湖月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80至88秒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5.04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需延2.96秒</w:t>
            </w:r>
          </w:p>
        </w:tc>
      </w:tr>
      <w:tr>
        <w:trPr>
          <w:trHeight w:val="334" w:hRule="atLeast"/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S15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人物收束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88至94秒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5.04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需延0.96秒</w:t>
            </w:r>
          </w:p>
        </w:tc>
      </w:tr>
      <w:tr>
        <w:trPr>
          <w:trHeight w:val="334" w:hRule="atLeast"/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S16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暮山空景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94至100秒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5.04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5F4"/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需延0.96秒</w:t>
            </w:r>
          </w:p>
        </w:tc>
      </w:tr>
    </w:tbl>
    <w:p>
      <w:r>
        <w:t>原片合计89.67秒；100秒结构总缺口约10.33秒。优先把余意放在S06坐看、S08潭影、S14湖月、S16空景。根据动作决定是否轻缓慢放或保留静止尾帧；检查人物、鸟翼、流水与树枝是否变形，避免强插帧。</w:t>
      </w:r>
    </w:p>
    <w:p>
      <w:r>
        <w:t>若原速动作更自然，可以先回约90秒的顺序粗剪，让制片确认后再补到100秒。人声始终保持原速，把长停顿放在句与句之间，不把整段朗诵拉慢到100秒。</w:t>
      </w:r>
    </w:p>
    <w:p>
      <w:pPr>
        <w:pStyle w:val="Heading1"/>
        <w:pageBreakBefore/>
        <w:spacing w:before="0"/>
      </w:pPr>
      <w:r>
        <w:t>声音与画面怎么衔接</w:t>
      </w:r>
    </w:p>
    <w:p>
      <w:pPr>
        <w:pStyle w:val="Heading2"/>
      </w:pPr>
      <w:r>
        <w:t>入山与返照</w:t>
      </w:r>
    </w:p>
    <w:p>
      <w:r>
        <w:t>S01至S04从远山进入细部，再到寻访。朗读轻、稳，S02水滴和S03青苔之间留一点空气。两句都在同一镜头时，先留一个短句间停顿，再接第二句。</w:t>
      </w:r>
    </w:p>
    <w:p>
      <w:pPr>
        <w:pStyle w:val="Heading2"/>
      </w:pPr>
      <w:r>
        <w:t>停步与坐看</w:t>
      </w:r>
    </w:p>
    <w:p>
      <w:r>
        <w:t>S05读“行到水穷处”，S06读“坐看云起时”。让停步、坐定与云起各有时间，不把两句紧贴成一句。</w:t>
      </w:r>
    </w:p>
    <w:p>
      <w:pPr>
        <w:pStyle w:val="Heading2"/>
      </w:pPr>
      <w:r>
        <w:t>鸟性与潭影</w:t>
      </w:r>
    </w:p>
    <w:p>
      <w:r>
        <w:t>S07读“山光悦鸟性”，S08读“潭影空人心”。鸟与潭之间以自然环境声承接；水面涟漪只需缓缓展开。</w:t>
      </w:r>
    </w:p>
    <w:p>
      <w:pPr>
        <w:pStyle w:val="Heading2"/>
      </w:pPr>
      <w:r>
        <w:t>采菊与归鸟</w:t>
      </w:r>
    </w:p>
    <w:p>
      <w:r>
        <w:t>S09至S11从手边的日常转到远山和归鸟。采菊一句平静，见山一句舒展。色温从日光自然过渡到日夕，不为每镜叠加新的滤镜。</w:t>
      </w:r>
    </w:p>
    <w:p>
      <w:pPr>
        <w:pStyle w:val="Heading2"/>
      </w:pPr>
      <w:r>
        <w:t>松月与湖月</w:t>
      </w:r>
    </w:p>
    <w:p>
      <w:r>
        <w:t>S12读“明月松间照”，S13读“清泉石上流”，随后S14两句七言。夜景保持细节与安静，水声衔接，不做突然的强亮转场。</w:t>
      </w:r>
    </w:p>
    <w:p>
      <w:pPr>
        <w:pStyle w:val="Heading2"/>
      </w:pPr>
      <w:r>
        <w:t>真意与忘言</w:t>
      </w:r>
    </w:p>
    <w:p>
      <w:r>
        <w:t>S15读“此中有真意”，S15末至S16初读“欲辨已忘言”。末句后尽量保留约4秒无旁白空景，让环境声或配乐自然收束。</w:t>
      </w:r>
    </w:p>
    <w:p>
      <w:pPr>
        <w:pStyle w:val="Heading2"/>
      </w:pPr>
      <w:r>
        <w:t>配乐 字幕和回传</w:t>
      </w:r>
    </w:p>
    <w:p>
      <w:r>
        <w:t>配乐由剪辑师选择可用于本片的音乐，以轻缓器乐为候选，朗读时降低配乐音量。源视频的环境声逐条试听后再选用，保留时控制好与配乐、人声的层次。</w:t>
      </w:r>
    </w:p>
    <w:p>
      <w:r>
        <w:t>字幕从06-朗读与字幕正文.txt复制。保留“返景”“空人心”“相与还”“两相和”“镜未磨”等原字，随配音逐句校对；不把作者、读音备注或文件编号放进旁白。字幕宜疏朗，避开人物、鸟和水面主要细节。</w:t>
      </w:r>
    </w:p>
    <w:p>
      <w:r>
        <w:t>粗剪回传建议1920×1080、24fps、H.264 MP4，保留可修改工程。请一并确认20句是否完整、音色是否合适、句尾是否被截、原声音轨是否重复，以及每个延长镜头的动作是否自然。</w:t>
      </w:r>
    </w:p>
    <w:p>
      <w:r>
        <w:t>本包没有提供配乐、已定稿字幕时间码或已完成卡点成片。视频与配音编号、真实时长和对应关系都已整理，剪辑师可据此直接建立时间线。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Unicode MS" w:hAnsi="Arial Unicode MS" w:eastAsia="Arial Unicode MS" w:cs="Arial Unicode M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="Arial Unicode MS" w:hAnsi="Arial Unicode MS" w:eastAsia="Arial Unicode MS" w:cs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 Unicode MS" w:hAnsi="Arial Unicode MS" w:eastAsia="Arial Unicode MS" w:cs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 Unicode MS" w:hAnsi="Arial Unicode MS" w:eastAsia="Arial Unicode MS" w:cs="Arial Unicode M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 w:cs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48"/>
      <w:szCs w:val="52"/>
      <w:b w:val="1"/>
      <w:bCs w:val="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="Arial Unicode MS" w:hAnsi="Arial Unicode MS" w:eastAsia="Arial Unicode MS" w:cs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云起时剪辑交接说明</dc:title>
  <dc:subject>V5视频与逐句配音对应</dc:subject>
  <dc:creator>FilmOS</dc:creator>
  <cp:keywords>云起时 古诗词 剪辑 V5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