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7CDD8" w14:textId="77777777" w:rsidR="00B05DD1" w:rsidRDefault="00B05DD1">
      <w:pPr>
        <w:widowControl/>
        <w:pBdr>
          <w:bottom w:val="single" w:sz="6" w:space="0" w:color="E1E1F4"/>
        </w:pBdr>
        <w:shd w:val="clear" w:color="auto" w:fill="33394C"/>
        <w:jc w:val="center"/>
        <w:rPr>
          <w:rFonts w:ascii="苹方 常规" w:eastAsia="苹方 常规" w:hAnsi="苹方 常规" w:cs="苹方 常规" w:hint="eastAsia"/>
          <w:b/>
          <w:color w:val="FFFFFF"/>
          <w:spacing w:val="5"/>
          <w:kern w:val="0"/>
          <w:sz w:val="24"/>
          <w:shd w:val="clear" w:color="auto" w:fill="33394C"/>
          <w:lang w:bidi="ar"/>
        </w:rPr>
      </w:pPr>
    </w:p>
    <w:p w14:paraId="46B7AF7E" w14:textId="77777777" w:rsidR="00B05DD1" w:rsidRDefault="00000000">
      <w:pPr>
        <w:widowControl/>
        <w:pBdr>
          <w:bottom w:val="single" w:sz="6" w:space="0" w:color="E1E1F4"/>
        </w:pBdr>
        <w:shd w:val="clear" w:color="auto" w:fill="33394C"/>
        <w:jc w:val="center"/>
        <w:rPr>
          <w:rFonts w:ascii="苹方 常规" w:eastAsia="苹方 常规" w:hAnsi="苹方 常规" w:cs="苹方 常规" w:hint="eastAsia"/>
          <w:b/>
          <w:bCs/>
          <w:color w:val="FFFFFF"/>
          <w:spacing w:val="5"/>
          <w:sz w:val="30"/>
          <w:szCs w:val="30"/>
          <w:shd w:val="clear" w:color="auto" w:fill="33394C"/>
        </w:rPr>
      </w:pPr>
      <w:r>
        <w:rPr>
          <w:rFonts w:ascii="苹方 常规" w:eastAsia="苹方 常规" w:hAnsi="苹方 常规" w:cs="苹方 常规" w:hint="eastAsia"/>
          <w:b/>
          <w:bCs/>
          <w:color w:val="FFFFFF"/>
          <w:spacing w:val="5"/>
          <w:sz w:val="30"/>
          <w:szCs w:val="30"/>
          <w:shd w:val="clear" w:color="auto" w:fill="33394C"/>
        </w:rPr>
        <w:t>「作业</w:t>
      </w:r>
      <w:proofErr w:type="gramStart"/>
      <w:r>
        <w:rPr>
          <w:rFonts w:ascii="苹方 常规" w:eastAsia="苹方 常规" w:hAnsi="苹方 常规" w:cs="苹方 常规" w:hint="eastAsia"/>
          <w:b/>
          <w:bCs/>
          <w:color w:val="FFFFFF"/>
          <w:spacing w:val="5"/>
          <w:sz w:val="30"/>
          <w:szCs w:val="30"/>
          <w:shd w:val="clear" w:color="auto" w:fill="33394C"/>
        </w:rPr>
        <w:t>一</w:t>
      </w:r>
      <w:proofErr w:type="gramEnd"/>
      <w:r>
        <w:rPr>
          <w:rFonts w:ascii="苹方 常规" w:eastAsia="苹方 常规" w:hAnsi="苹方 常规" w:cs="苹方 常规" w:hint="eastAsia"/>
          <w:b/>
          <w:bCs/>
          <w:color w:val="FFFFFF"/>
          <w:spacing w:val="5"/>
          <w:sz w:val="30"/>
          <w:szCs w:val="30"/>
          <w:shd w:val="clear" w:color="auto" w:fill="33394C"/>
        </w:rPr>
        <w:t>」数据指标概念考察</w:t>
      </w:r>
    </w:p>
    <w:p w14:paraId="4041AB90" w14:textId="77777777" w:rsidR="00B05DD1" w:rsidRDefault="00B05DD1">
      <w:pPr>
        <w:widowControl/>
        <w:pBdr>
          <w:bottom w:val="single" w:sz="6" w:space="0" w:color="E1E1F4"/>
        </w:pBdr>
        <w:shd w:val="clear" w:color="auto" w:fill="33394C"/>
        <w:jc w:val="center"/>
        <w:rPr>
          <w:rFonts w:ascii="苹方 常规" w:eastAsia="苹方 常规" w:hAnsi="苹方 常规" w:cs="苹方 常规" w:hint="eastAsia"/>
          <w:color w:val="FFFFFF"/>
          <w:spacing w:val="5"/>
          <w:sz w:val="24"/>
          <w:shd w:val="clear" w:color="auto" w:fill="33394C"/>
        </w:rPr>
      </w:pPr>
    </w:p>
    <w:p w14:paraId="204E79AB" w14:textId="77777777" w:rsidR="00B05DD1" w:rsidRDefault="00B05DD1">
      <w:pPr>
        <w:widowControl/>
        <w:shd w:val="clear" w:color="auto" w:fill="FFFFFF"/>
        <w:textAlignment w:val="top"/>
        <w:rPr>
          <w:rFonts w:ascii="苹方 常规" w:eastAsia="苹方 常规" w:hAnsi="苹方 常规" w:cs="苹方 常规" w:hint="eastAsia"/>
          <w:b/>
          <w:color w:val="333333"/>
          <w:spacing w:val="5"/>
          <w:kern w:val="0"/>
          <w:sz w:val="33"/>
          <w:szCs w:val="33"/>
          <w:shd w:val="clear" w:color="auto" w:fill="FFFFFF"/>
          <w:lang w:bidi="ar"/>
        </w:rPr>
      </w:pPr>
    </w:p>
    <w:p w14:paraId="0DFAA621" w14:textId="77777777" w:rsidR="00B05DD1" w:rsidRDefault="00000000">
      <w:pPr>
        <w:widowControl/>
        <w:shd w:val="clear" w:color="auto" w:fill="FFFFFF"/>
        <w:textAlignment w:val="top"/>
        <w:rPr>
          <w:rFonts w:ascii="苹方 常规" w:eastAsia="苹方 常规" w:hAnsi="苹方 常规" w:cs="苹方 常规" w:hint="eastAsia"/>
          <w:b/>
          <w:color w:val="333333"/>
          <w:spacing w:val="5"/>
          <w:sz w:val="33"/>
          <w:szCs w:val="33"/>
        </w:rPr>
      </w:pPr>
      <w:r>
        <w:rPr>
          <w:rFonts w:ascii="苹方 常规" w:eastAsia="苹方 常规" w:hAnsi="苹方 常规" w:cs="苹方 常规" w:hint="eastAsia"/>
          <w:b/>
          <w:color w:val="333333"/>
          <w:spacing w:val="5"/>
          <w:kern w:val="0"/>
          <w:sz w:val="33"/>
          <w:szCs w:val="33"/>
          <w:shd w:val="clear" w:color="auto" w:fill="FFFFFF"/>
          <w:lang w:bidi="ar"/>
        </w:rPr>
        <w:t xml:space="preserve">课间思考作业 </w:t>
      </w:r>
    </w:p>
    <w:p w14:paraId="01921631" w14:textId="77777777" w:rsidR="00B05DD1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这是一款于 2018 年 1 月 1 日全新发布的电商产品，在发布两个月后的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新增留存数据（Sheet 1）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、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商品销售数据（Sheet 2）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、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商品详情页浏览数据（Sheet 3）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及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商品基本信息表（Sheet 4）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。</w:t>
      </w:r>
    </w:p>
    <w:p w14:paraId="59973F43" w14:textId="77777777" w:rsidR="00B05DD1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9599A1"/>
          <w:spacing w:val="5"/>
          <w:sz w:val="22"/>
          <w:szCs w:val="22"/>
          <w:shd w:val="clear" w:color="auto" w:fill="FFFFFF"/>
        </w:rPr>
        <w:t>参见</w:t>
      </w:r>
      <w:proofErr w:type="spellStart"/>
      <w:r>
        <w:rPr>
          <w:rFonts w:ascii="苹方 常规" w:eastAsia="苹方 常规" w:hAnsi="苹方 常规" w:cs="苹方 常规" w:hint="eastAsia"/>
          <w:color w:val="9599A1"/>
          <w:spacing w:val="5"/>
          <w:sz w:val="22"/>
          <w:szCs w:val="22"/>
          <w:shd w:val="clear" w:color="auto" w:fill="FFFFFF"/>
        </w:rPr>
        <w:t>execl</w:t>
      </w:r>
      <w:proofErr w:type="spellEnd"/>
      <w:r>
        <w:rPr>
          <w:rFonts w:ascii="苹方 常规" w:eastAsia="苹方 常规" w:hAnsi="苹方 常规" w:cs="苹方 常规" w:hint="eastAsia"/>
          <w:color w:val="9599A1"/>
          <w:spacing w:val="5"/>
          <w:sz w:val="22"/>
          <w:szCs w:val="22"/>
          <w:shd w:val="clear" w:color="auto" w:fill="FFFFFF"/>
        </w:rPr>
        <w:t>附件</w:t>
      </w:r>
    </w:p>
    <w:p w14:paraId="15B7FFCC" w14:textId="77777777" w:rsidR="00B05DD1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请据此回答下列问题：</w:t>
      </w:r>
    </w:p>
    <w:p w14:paraId="45445683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1 月 7 日当天的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DAU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是多少？</w:t>
      </w:r>
    </w:p>
    <w:p w14:paraId="6AEEE9FB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老板希望得知：「从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留存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角度来看，质量最高的新增用户来自哪一天？」。</w:t>
      </w:r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（质量高低并无绝对对错，回答</w:t>
      </w:r>
      <w:proofErr w:type="gramStart"/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时理由</w:t>
      </w:r>
      <w:proofErr w:type="gramEnd"/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充分、自圆其说即可。）</w:t>
      </w:r>
    </w:p>
    <w:p w14:paraId="756C5DAA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SKU 数量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是多少？在 2 月 5 日当天，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SKU 销售激活率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是多少？</w:t>
      </w:r>
    </w:p>
    <w:p w14:paraId="2F9123B9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定义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详情</w:t>
      </w:r>
      <w:proofErr w:type="gramStart"/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页购买</w:t>
      </w:r>
      <w:proofErr w:type="gramEnd"/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转化率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= 当日售卖件数/当日页面浏览次数，用于衡量某一（某些）商品在当天的售卖情况。请问三星充电器商品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详情</w:t>
      </w:r>
      <w:proofErr w:type="gramStart"/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页购买</w:t>
      </w:r>
      <w:proofErr w:type="gramEnd"/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转化率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哪天最高？</w:t>
      </w:r>
    </w:p>
    <w:p w14:paraId="7794EF3A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从全站商品来看，这款电商产品，在春节期间的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售卖情况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与平时相比如何？</w:t>
      </w:r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（参考第 4 问，可用 </w:t>
      </w:r>
      <w:r>
        <w:rPr>
          <w:rStyle w:val="a4"/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购买转化率</w:t>
      </w:r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 衡量售卖情况。）</w:t>
      </w:r>
    </w:p>
    <w:p w14:paraId="1D10C321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试计算 1 月 9 日当天的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ARPU 值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。</w:t>
      </w:r>
    </w:p>
    <w:p w14:paraId="3FC93D1D" w14:textId="77777777" w:rsidR="00B05DD1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根据此表格提供的信息，以下哪个（些）指标是可被计算出来的？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br/>
        <w:t>A.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ARPPU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    B.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消费人数占比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     C.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人均下单次数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    D.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周留存</w:t>
      </w:r>
    </w:p>
    <w:p w14:paraId="3F6E91F3" w14:textId="05BCA621" w:rsidR="00B05DD1" w:rsidRPr="00144434" w:rsidRDefault="00144434" w:rsidP="00144434">
      <w:pPr>
        <w:pStyle w:val="a9"/>
        <w:widowControl/>
        <w:numPr>
          <w:ilvl w:val="0"/>
          <w:numId w:val="2"/>
        </w:numPr>
        <w:ind w:firstLineChars="0"/>
        <w:rPr>
          <w:rFonts w:ascii="Arial" w:eastAsia="苹方 常规" w:hAnsi="Arial" w:cs="Arial"/>
        </w:rPr>
      </w:pPr>
      <w:r w:rsidRPr="00144434">
        <w:rPr>
          <w:rFonts w:ascii="苹方 常规" w:eastAsia="苹方 常规" w:hAnsi="苹方 常规" w:cs="苹方 常规" w:hint="eastAsia"/>
        </w:rPr>
        <w:t>ARPPU=收入/活跃</w:t>
      </w:r>
      <w:r w:rsidRPr="00144434">
        <w:rPr>
          <w:rFonts w:ascii="苹方 常规" w:eastAsia="苹方 常规" w:hAnsi="苹方 常规" w:cs="苹方 常规"/>
        </w:rPr>
        <w:t>用户数</w:t>
      </w:r>
      <w:r w:rsidRPr="00144434">
        <w:rPr>
          <w:rFonts w:ascii="苹方 常规" w:eastAsia="苹方 常规" w:hAnsi="苹方 常规" w:cs="苹方 常规" w:hint="eastAsia"/>
        </w:rPr>
        <w:t>（DAU）</w:t>
      </w:r>
    </w:p>
    <w:p w14:paraId="03AC581B" w14:textId="2D664366" w:rsidR="00144434" w:rsidRDefault="00144434" w:rsidP="00144434">
      <w:pPr>
        <w:pStyle w:val="a9"/>
        <w:widowControl/>
        <w:numPr>
          <w:ilvl w:val="0"/>
          <w:numId w:val="2"/>
        </w:numPr>
        <w:ind w:firstLineChars="0"/>
        <w:rPr>
          <w:rFonts w:ascii="苹方 常规" w:eastAsia="苹方 常规" w:hAnsi="苹方 常规" w:cs="苹方 常规"/>
        </w:rPr>
      </w:pPr>
      <w:r w:rsidRPr="00144434">
        <w:rPr>
          <w:rFonts w:ascii="苹方 常规" w:eastAsia="苹方 常规" w:hAnsi="苹方 常规" w:cs="苹方 常规"/>
        </w:rPr>
        <w:t>消费人数占比=</w:t>
      </w:r>
      <w:proofErr w:type="gramStart"/>
      <w:r w:rsidRPr="00144434">
        <w:rPr>
          <w:rFonts w:ascii="苹方 常规" w:eastAsia="苹方 常规" w:hAnsi="苹方 常规" w:cs="苹方 常规"/>
        </w:rPr>
        <w:t>数消费</w:t>
      </w:r>
      <w:proofErr w:type="gramEnd"/>
      <w:r w:rsidRPr="00144434">
        <w:rPr>
          <w:rFonts w:ascii="苹方 常规" w:eastAsia="苹方 常规" w:hAnsi="苹方 常规" w:cs="苹方 常规"/>
        </w:rPr>
        <w:t>用户数</w:t>
      </w:r>
      <w:r>
        <w:rPr>
          <w:rFonts w:ascii="苹方 常规" w:eastAsia="苹方 常规" w:hAnsi="苹方 常规" w:cs="苹方 常规" w:hint="eastAsia"/>
        </w:rPr>
        <w:t>/</w:t>
      </w:r>
      <w:r w:rsidRPr="00144434">
        <w:rPr>
          <w:rFonts w:ascii="苹方 常规" w:eastAsia="苹方 常规" w:hAnsi="苹方 常规" w:cs="苹方 常规"/>
        </w:rPr>
        <w:t>总用户×100%</w:t>
      </w:r>
    </w:p>
    <w:p w14:paraId="3EF3A8E1" w14:textId="22F70566" w:rsidR="00144434" w:rsidRDefault="00144434" w:rsidP="00144434">
      <w:pPr>
        <w:pStyle w:val="a9"/>
        <w:widowControl/>
        <w:numPr>
          <w:ilvl w:val="0"/>
          <w:numId w:val="2"/>
        </w:numPr>
        <w:ind w:firstLineChars="0"/>
        <w:rPr>
          <w:rFonts w:ascii="苹方 常规" w:eastAsia="苹方 常规" w:hAnsi="苹方 常规" w:cs="苹方 常规"/>
        </w:rPr>
      </w:pPr>
      <w:r w:rsidRPr="00144434">
        <w:rPr>
          <w:rFonts w:ascii="苹方 常规" w:eastAsia="苹方 常规" w:hAnsi="苹方 常规" w:cs="苹方 常规"/>
        </w:rPr>
        <w:lastRenderedPageBreak/>
        <w:t>人均下单次数=总下单次数</w:t>
      </w:r>
      <w:r>
        <w:rPr>
          <w:rFonts w:ascii="Arial" w:eastAsia="苹方 常规" w:hAnsi="Arial" w:cs="Arial" w:hint="eastAsia"/>
        </w:rPr>
        <w:t>/</w:t>
      </w:r>
      <w:r w:rsidRPr="00144434">
        <w:rPr>
          <w:rFonts w:ascii="苹方 常规" w:eastAsia="苹方 常规" w:hAnsi="苹方 常规" w:cs="苹方 常规"/>
        </w:rPr>
        <w:t>总用户数</w:t>
      </w:r>
    </w:p>
    <w:p w14:paraId="2DFDB68A" w14:textId="68F59F41" w:rsidR="00144434" w:rsidRDefault="00144434" w:rsidP="00144434">
      <w:pPr>
        <w:pStyle w:val="a9"/>
        <w:widowControl/>
        <w:numPr>
          <w:ilvl w:val="0"/>
          <w:numId w:val="2"/>
        </w:numPr>
        <w:ind w:firstLineChars="0"/>
        <w:rPr>
          <w:rFonts w:ascii="苹方 常规" w:eastAsia="苹方 常规" w:hAnsi="苹方 常规" w:cs="苹方 常规"/>
        </w:rPr>
      </w:pPr>
      <w:r w:rsidRPr="00144434">
        <w:rPr>
          <w:rFonts w:ascii="苹方 常规" w:eastAsia="苹方 常规" w:hAnsi="苹方 常规" w:cs="苹方 常规"/>
        </w:rPr>
        <w:t>第n周留存率=第n周仍活跃的第0周注册用户数</w:t>
      </w:r>
      <w:r>
        <w:rPr>
          <w:rFonts w:ascii="Arial" w:eastAsia="苹方 常规" w:hAnsi="Arial" w:cs="Arial" w:hint="eastAsia"/>
        </w:rPr>
        <w:t>/</w:t>
      </w:r>
      <w:r w:rsidRPr="00144434">
        <w:rPr>
          <w:rFonts w:ascii="苹方 常规" w:eastAsia="苹方 常规" w:hAnsi="苹方 常规" w:cs="苹方 常规"/>
        </w:rPr>
        <w:t>第0周注册用户数×100%</w:t>
      </w:r>
    </w:p>
    <w:p w14:paraId="48EEAE8A" w14:textId="1EFA571F" w:rsidR="008F62A2" w:rsidRPr="008F62A2" w:rsidRDefault="008F62A2" w:rsidP="008F62A2">
      <w:pPr>
        <w:widowControl/>
        <w:rPr>
          <w:rFonts w:ascii="苹方 常规" w:eastAsia="苹方 常规" w:hAnsi="苹方 常规" w:cs="苹方 常规" w:hint="eastAsia"/>
        </w:rPr>
      </w:pPr>
    </w:p>
    <w:p w14:paraId="7E4BB07F" w14:textId="77777777" w:rsidR="00B05DD1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回答时，首先给出答案。随后，</w:t>
      </w:r>
      <w:r>
        <w:rPr>
          <w:rStyle w:val="a4"/>
          <w:rFonts w:ascii="苹方 常规" w:eastAsia="苹方 常规" w:hAnsi="苹方 常规" w:cs="苹方 常规" w:hint="eastAsia"/>
          <w:color w:val="DD5E6E"/>
          <w:spacing w:val="5"/>
          <w:shd w:val="clear" w:color="auto" w:fill="FFFFFF"/>
        </w:rPr>
        <w:t>简明扼要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说明理由和做法。</w:t>
      </w:r>
    </w:p>
    <w:p w14:paraId="53423D50" w14:textId="77777777" w:rsidR="00B05DD1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作业建议完成时长：1h～2h。</w:t>
      </w:r>
    </w:p>
    <w:p w14:paraId="171EE93C" w14:textId="77777777" w:rsidR="00B05DD1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* 数据经处理，不代表任何现实情况。</w:t>
      </w:r>
    </w:p>
    <w:p w14:paraId="7EFD7C97" w14:textId="77777777" w:rsidR="00B05DD1" w:rsidRDefault="00B05DD1">
      <w:pPr>
        <w:rPr>
          <w:rFonts w:ascii="苹方 常规" w:eastAsia="苹方 常规" w:hAnsi="苹方 常规" w:cs="苹方 常规" w:hint="eastAsia"/>
        </w:rPr>
      </w:pPr>
    </w:p>
    <w:p w14:paraId="41F44F75" w14:textId="77777777" w:rsidR="00B05DD1" w:rsidRDefault="00B05DD1"/>
    <w:sectPr w:rsidR="00B05DD1">
      <w:pgSz w:w="11906" w:h="16838"/>
      <w:pgMar w:top="1020" w:right="1134" w:bottom="102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A20C6" w14:textId="77777777" w:rsidR="003C66A6" w:rsidRDefault="003C66A6" w:rsidP="00144434">
      <w:r>
        <w:separator/>
      </w:r>
    </w:p>
  </w:endnote>
  <w:endnote w:type="continuationSeparator" w:id="0">
    <w:p w14:paraId="7205CA5C" w14:textId="77777777" w:rsidR="003C66A6" w:rsidRDefault="003C66A6" w:rsidP="0014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altName w:val="微软雅黑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EA9B" w14:textId="77777777" w:rsidR="003C66A6" w:rsidRDefault="003C66A6" w:rsidP="00144434">
      <w:r>
        <w:separator/>
      </w:r>
    </w:p>
  </w:footnote>
  <w:footnote w:type="continuationSeparator" w:id="0">
    <w:p w14:paraId="09A23BFE" w14:textId="77777777" w:rsidR="003C66A6" w:rsidRDefault="003C66A6" w:rsidP="00144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8FE18"/>
    <w:multiLevelType w:val="singleLevel"/>
    <w:tmpl w:val="2FF8FE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F434E3"/>
    <w:multiLevelType w:val="hybridMultilevel"/>
    <w:tmpl w:val="E93C59F0"/>
    <w:lvl w:ilvl="0" w:tplc="333AB672">
      <w:start w:val="1"/>
      <w:numFmt w:val="upperLetter"/>
      <w:lvlText w:val="%1．"/>
      <w:lvlJc w:val="left"/>
      <w:pPr>
        <w:ind w:left="372" w:hanging="372"/>
      </w:pPr>
      <w:rPr>
        <w:rFonts w:ascii="苹方 常规" w:hAnsi="苹方 常规" w:cs="苹方 常规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3867642">
    <w:abstractNumId w:val="0"/>
  </w:num>
  <w:num w:numId="2" w16cid:durableId="46983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DD1"/>
    <w:rsid w:val="00144434"/>
    <w:rsid w:val="00252E82"/>
    <w:rsid w:val="003C66A6"/>
    <w:rsid w:val="008F62A2"/>
    <w:rsid w:val="00B05DD1"/>
    <w:rsid w:val="408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21932"/>
  <w15:docId w15:val="{C0AF2D34-4F20-4A44-8945-9D2F5AF9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paragraph" w:styleId="a5">
    <w:name w:val="header"/>
    <w:basedOn w:val="a"/>
    <w:link w:val="a6"/>
    <w:rsid w:val="001444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44434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rsid w:val="00144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44434"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144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319</Words>
  <Characters>351</Characters>
  <Application>Microsoft Office Word</Application>
  <DocSecurity>0</DocSecurity>
  <Lines>18</Lines>
  <Paragraphs>19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41507</dc:creator>
  <cp:lastModifiedBy>杰 刘</cp:lastModifiedBy>
  <cp:revision>4</cp:revision>
  <dcterms:created xsi:type="dcterms:W3CDTF">2025-06-09T09:01:00Z</dcterms:created>
  <dcterms:modified xsi:type="dcterms:W3CDTF">2025-06-09T14:35:00Z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eyJoZGlkIjoiNzQwMmUxNzAyN2MzYWRlNzMzODQ3NzhmYTdlN2Q3MzgiLCJ1c2VySWQiOiIyNTc2Mjg3MzcifQ==</vt:lpwstr>
  </property>
  <property fmtid="{D5CDD505-2E9C-101B-9397-08002B2CF9AE}" pid="4" name="ICV">
    <vt:lpwstr>366FBC49DFE7404DA48E006A61E75B7A_12</vt:lpwstr>
  </property>
</Properties>
</file>