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B8B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态控架构 v5.5</w:t>
      </w:r>
    </w:p>
    <w:p w14:paraId="233B607B">
      <w:pPr>
        <w:pStyle w:val="2"/>
        <w:keepNext w:val="0"/>
        <w:keepLines w:val="0"/>
        <w:widowControl/>
        <w:suppressLineNumbers w:val="0"/>
        <w:ind w:left="0" w:firstLine="0"/>
        <w:rPr>
          <w:i w:val="0"/>
          <w:iCs w:val="0"/>
          <w:caps w:val="0"/>
          <w:color w:val="000000"/>
          <w:spacing w:val="0"/>
        </w:rPr>
      </w:pPr>
    </w:p>
    <w:p w14:paraId="3FDD0FB8">
      <w:pPr>
        <w:pStyle w:val="2"/>
        <w:keepNext w:val="0"/>
        <w:keepLines w:val="0"/>
        <w:widowControl/>
        <w:suppressLineNumbers w:val="0"/>
        <w:ind w:left="0" w:firstLine="0"/>
        <w:rPr>
          <w:i w:val="0"/>
          <w:iCs w:val="0"/>
          <w:caps w:val="0"/>
          <w:color w:val="000000"/>
          <w:spacing w:val="0"/>
        </w:rPr>
      </w:pPr>
    </w:p>
    <w:p w14:paraId="609EBD7B">
      <w:pPr>
        <w:pStyle w:val="2"/>
        <w:keepNext w:val="0"/>
        <w:keepLines w:val="0"/>
        <w:widowControl/>
        <w:suppressLineNumbers w:val="0"/>
        <w:ind w:left="0" w:firstLine="0"/>
        <w:rPr>
          <w:i w:val="0"/>
          <w:iCs w:val="0"/>
          <w:caps w:val="0"/>
          <w:color w:val="000000"/>
          <w:spacing w:val="0"/>
        </w:rPr>
      </w:pPr>
    </w:p>
    <w:p w14:paraId="79EC0D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架构哲学与设计原则</w:t>
      </w:r>
    </w:p>
    <w:p w14:paraId="3DDAAF9E">
      <w:pPr>
        <w:pStyle w:val="2"/>
        <w:keepNext w:val="0"/>
        <w:keepLines w:val="0"/>
        <w:widowControl/>
        <w:suppressLineNumbers w:val="0"/>
        <w:ind w:left="0" w:firstLine="0"/>
        <w:rPr>
          <w:i w:val="0"/>
          <w:iCs w:val="0"/>
          <w:caps w:val="0"/>
          <w:color w:val="000000"/>
          <w:spacing w:val="0"/>
        </w:rPr>
      </w:pPr>
    </w:p>
    <w:p w14:paraId="1C99D9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态控架构是一套以"认知局部性"为哲学根、面向 LLM 智能体收敛空间设计的工程框架。态控架构认为智能体 = 数据流网络 + 三类执行体（确定性程序 / 概率性 LLM / 人类选择）。态控架构根本立场："以数据流为中心，LLM 是被调度的资源"——它把上下文剪裁权从概率模型内部彻底剥离，移交给外部确定性状态机。这个状态机不关心每个节点跑的是什么模型、处理什么模态、由谁执行，只定义节点之间的数据格式和路由规则。每个节点被封装为自治单元。模型只需要精准匹配当前智能体场景的需求。同类执行环节可以定向后训练专用深度模型，理论上每个 intent 都可以配备专用小模型，成本从"全量大模型"降为"按需分配"。</w:t>
      </w:r>
    </w:p>
    <w:p w14:paraId="6C906A27">
      <w:pPr>
        <w:pStyle w:val="2"/>
        <w:keepNext w:val="0"/>
        <w:keepLines w:val="0"/>
        <w:widowControl/>
        <w:suppressLineNumbers w:val="0"/>
        <w:ind w:left="0" w:firstLine="0"/>
        <w:rPr>
          <w:i w:val="0"/>
          <w:iCs w:val="0"/>
          <w:caps w:val="0"/>
          <w:color w:val="000000"/>
          <w:spacing w:val="0"/>
        </w:rPr>
      </w:pPr>
    </w:p>
    <w:p w14:paraId="1B133A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 数据流定义</w:t>
      </w:r>
    </w:p>
    <w:p w14:paraId="37CF8DC3">
      <w:pPr>
        <w:pStyle w:val="2"/>
        <w:keepNext w:val="0"/>
        <w:keepLines w:val="0"/>
        <w:widowControl/>
        <w:suppressLineNumbers w:val="0"/>
        <w:ind w:left="0" w:firstLine="0"/>
        <w:rPr>
          <w:i w:val="0"/>
          <w:iCs w:val="0"/>
          <w:caps w:val="0"/>
          <w:color w:val="000000"/>
          <w:spacing w:val="0"/>
        </w:rPr>
      </w:pPr>
    </w:p>
    <w:p w14:paraId="0C6AFB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数据从哪里来、到哪里去、经过什么变换"；执行体定义"每个变换节点由谁执行"。每个节点是一个独立的变换函数，接收系统拼接的结构化输出（contract-in（输入契约）），根据当前节点的场景描述进行处理，产生系统需要的结构化数据（contract-out（输出契约））。节点之间不共享内部状态，不依赖全局上下文。每个节点只拥有它收到的输入数据和它产生的输出数据。</w:t>
      </w:r>
    </w:p>
    <w:p w14:paraId="7A358B67">
      <w:pPr>
        <w:pStyle w:val="2"/>
        <w:keepNext w:val="0"/>
        <w:keepLines w:val="0"/>
        <w:widowControl/>
        <w:suppressLineNumbers w:val="0"/>
        <w:ind w:left="0" w:firstLine="0"/>
        <w:rPr>
          <w:i w:val="0"/>
          <w:iCs w:val="0"/>
          <w:caps w:val="0"/>
          <w:color w:val="000000"/>
          <w:spacing w:val="0"/>
        </w:rPr>
      </w:pPr>
    </w:p>
    <w:p w14:paraId="180913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 长上下文管理原则</w:t>
      </w:r>
    </w:p>
    <w:p w14:paraId="2D7E0707">
      <w:pPr>
        <w:pStyle w:val="2"/>
        <w:keepNext w:val="0"/>
        <w:keepLines w:val="0"/>
        <w:widowControl/>
        <w:suppressLineNumbers w:val="0"/>
        <w:ind w:left="0" w:firstLine="0"/>
        <w:rPr>
          <w:i w:val="0"/>
          <w:iCs w:val="0"/>
          <w:caps w:val="0"/>
          <w:color w:val="000000"/>
          <w:spacing w:val="0"/>
        </w:rPr>
      </w:pPr>
    </w:p>
    <w:p w14:paraId="3E326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本架构通过数据流切段、契约传递、每轮按规则拼接主动管理上下文长度。每个环节的上下文窗口由上下文管理器控制在高效区间——从本环节 roomConversationLog（全量记录）/ 对话快照 / 已确定内容 / 领域规则 + 其他环节与本环节关联内容（例如基于字段的场景中前置环节的产出物和基于主题场景中的规则网络图）这些内容中按上下文管理器的拼接机制进行拼接。</w:t>
      </w:r>
    </w:p>
    <w:p w14:paraId="451938E3">
      <w:pPr>
        <w:pStyle w:val="2"/>
        <w:keepNext w:val="0"/>
        <w:keepLines w:val="0"/>
        <w:widowControl/>
        <w:suppressLineNumbers w:val="0"/>
        <w:ind w:left="0" w:firstLine="0"/>
        <w:rPr>
          <w:i w:val="0"/>
          <w:iCs w:val="0"/>
          <w:caps w:val="0"/>
          <w:color w:val="000000"/>
          <w:spacing w:val="0"/>
        </w:rPr>
      </w:pPr>
    </w:p>
    <w:p w14:paraId="6EA4F1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规模增强（scale up 才需要）：当单一环节的计算需求超出单实例能力时，启用并联实例化（多实例并行处理 + 结果合并）与长上下文显式管理（分段加载 + 滚动窗口）。并联实例化的触发条件、实例间通信协议、结果合并策略由场景设计阶段在环节宪法 `@section scale` 中声明，非运行时动态决定。</w:t>
      </w:r>
    </w:p>
    <w:p w14:paraId="74D8DB67">
      <w:pPr>
        <w:pStyle w:val="2"/>
        <w:keepNext w:val="0"/>
        <w:keepLines w:val="0"/>
        <w:widowControl/>
        <w:suppressLineNumbers w:val="0"/>
        <w:ind w:left="0" w:firstLine="0"/>
        <w:rPr>
          <w:i w:val="0"/>
          <w:iCs w:val="0"/>
          <w:caps w:val="0"/>
          <w:color w:val="000000"/>
          <w:spacing w:val="0"/>
        </w:rPr>
      </w:pPr>
    </w:p>
    <w:p w14:paraId="56634A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 受控灵活性原则</w:t>
      </w:r>
    </w:p>
    <w:p w14:paraId="06D974B3">
      <w:pPr>
        <w:pStyle w:val="2"/>
        <w:keepNext w:val="0"/>
        <w:keepLines w:val="0"/>
        <w:widowControl/>
        <w:suppressLineNumbers w:val="0"/>
        <w:ind w:left="0" w:firstLine="0"/>
        <w:rPr>
          <w:i w:val="0"/>
          <w:iCs w:val="0"/>
          <w:caps w:val="0"/>
          <w:color w:val="000000"/>
          <w:spacing w:val="0"/>
        </w:rPr>
      </w:pPr>
    </w:p>
    <w:p w14:paraId="478489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宪法主体在设计时写死，但允许在运行时通过预设的 tunable（可调参数）槽位调整指定参数。调整范围受 range（范围）/ enum（枚举）限定，变更日志可追溯。</w:t>
      </w:r>
    </w:p>
    <w:p w14:paraId="143E461C">
      <w:pPr>
        <w:pStyle w:val="2"/>
        <w:keepNext w:val="0"/>
        <w:keepLines w:val="0"/>
        <w:widowControl/>
        <w:suppressLineNumbers w:val="0"/>
        <w:ind w:left="0" w:firstLine="0"/>
        <w:rPr>
          <w:i w:val="0"/>
          <w:iCs w:val="0"/>
          <w:caps w:val="0"/>
          <w:color w:val="000000"/>
          <w:spacing w:val="0"/>
        </w:rPr>
      </w:pPr>
    </w:p>
    <w:p w14:paraId="25495D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 环节级自治原则与上下文管理器三层职责</w:t>
      </w:r>
    </w:p>
    <w:p w14:paraId="60BE8B75">
      <w:pPr>
        <w:pStyle w:val="2"/>
        <w:keepNext w:val="0"/>
        <w:keepLines w:val="0"/>
        <w:widowControl/>
        <w:suppressLineNumbers w:val="0"/>
        <w:ind w:left="0" w:firstLine="0"/>
        <w:rPr>
          <w:i w:val="0"/>
          <w:iCs w:val="0"/>
          <w:caps w:val="0"/>
          <w:color w:val="000000"/>
          <w:spacing w:val="0"/>
        </w:rPr>
      </w:pPr>
    </w:p>
    <w:p w14:paraId="6E820B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态控调度器管路由与全量记录，上下文管理器管上下文的匹配→决策→拼接，模型管环节内交互。三个实体各司其职：</w:t>
      </w:r>
    </w:p>
    <w:p w14:paraId="74919A1B">
      <w:pPr>
        <w:pStyle w:val="2"/>
        <w:keepNext w:val="0"/>
        <w:keepLines w:val="0"/>
        <w:widowControl/>
        <w:suppressLineNumbers w:val="0"/>
        <w:ind w:left="0" w:firstLine="0"/>
        <w:rPr>
          <w:i w:val="0"/>
          <w:iCs w:val="0"/>
          <w:caps w:val="0"/>
          <w:color w:val="000000"/>
          <w:spacing w:val="0"/>
        </w:rPr>
      </w:pPr>
    </w:p>
    <w:p w14:paraId="49592B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**态控调度器**：只在环节边界执行路由和记录（详见 §2.4-A 调度器职责声明）</w:t>
      </w:r>
    </w:p>
    <w:p w14:paraId="106598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**上下文管理器**：在环节入口执行**三层确定性职责**——</w:t>
      </w:r>
    </w:p>
    <w:p w14:paraId="356F20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1. **匹配层**：按 topicPath / stepName 做规则子图匹配、冲突检测、条件检查（确定性计算）</w:t>
      </w:r>
    </w:p>
    <w:p w14:paraId="010CDA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2. **决策层**：按 importance / immutableLevel / strengthens 权重决定注入哪些内容（确定性计算）</w:t>
      </w:r>
    </w:p>
    <w:p w14:paraId="55B454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3. **拼接层**：把决策结果组装成 prompt，做 token 预算分配与截断（确定性计算）</w:t>
      </w:r>
    </w:p>
    <w:p w14:paraId="3385AA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**环节内执行体（模型）**：环节内的多轮追问、字段校验、偏离检测由模型实例在局部宪法约束下自主完成</w:t>
      </w:r>
    </w:p>
    <w:p w14:paraId="4F8E9D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兜底**：态控调度器在关键节点执行确定性兜底校验</w:t>
      </w:r>
    </w:p>
    <w:p w14:paraId="00536A87">
      <w:pPr>
        <w:pStyle w:val="2"/>
        <w:keepNext w:val="0"/>
        <w:keepLines w:val="0"/>
        <w:widowControl/>
        <w:suppressLineNumbers w:val="0"/>
        <w:ind w:left="0" w:firstLine="0"/>
        <w:rPr>
          <w:i w:val="0"/>
          <w:iCs w:val="0"/>
          <w:caps w:val="0"/>
          <w:color w:val="000000"/>
          <w:spacing w:val="0"/>
        </w:rPr>
      </w:pPr>
    </w:p>
    <w:p w14:paraId="3168C4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上下文管理器是确定性状态机，做匹配→决策→拼接三步，**但不执行环节宪法**——不决定模型怎么追问、怎么校验、怎么收敛。上下文管理器的实现形态由场景复杂度决定（确定性程序 / LLM / 混合），属于实现层选择，架构层不固定其形态。</w:t>
      </w:r>
    </w:p>
    <w:p w14:paraId="35D6396A">
      <w:pPr>
        <w:pStyle w:val="2"/>
        <w:keepNext w:val="0"/>
        <w:keepLines w:val="0"/>
        <w:widowControl/>
        <w:suppressLineNumbers w:val="0"/>
        <w:ind w:left="0" w:firstLine="0"/>
        <w:rPr>
          <w:i w:val="0"/>
          <w:iCs w:val="0"/>
          <w:caps w:val="0"/>
          <w:color w:val="000000"/>
          <w:spacing w:val="0"/>
        </w:rPr>
      </w:pPr>
    </w:p>
    <w:p w14:paraId="5A0182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**§2.4-A 态控调度器职责声明**：态控调度器承担三类职责——</w:t>
      </w:r>
    </w:p>
    <w:p w14:paraId="343951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**路由**：状态转移、回滚、偏离处理、意图级纠错</w:t>
      </w:r>
    </w:p>
    <w:p w14:paraId="59193A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**全量记录**：roomConversationLog / sessionCheckpoint / contractEvolution / outputRegistry 的写入触发与协调</w:t>
      </w:r>
    </w:p>
    <w:p w14:paraId="00FF08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**资源协调**：S3 物理 KV Cache 释放（调内存管理模块）、跨房间文件复制（调文件操作模块）、context-manager 调配、CLARIFYING 消息转发</w:t>
      </w:r>
    </w:p>
    <w:p w14:paraId="0DB63D2E">
      <w:pPr>
        <w:pStyle w:val="2"/>
        <w:keepNext w:val="0"/>
        <w:keepLines w:val="0"/>
        <w:widowControl/>
        <w:suppressLineNumbers w:val="0"/>
        <w:ind w:left="0" w:firstLine="0"/>
        <w:rPr>
          <w:i w:val="0"/>
          <w:iCs w:val="0"/>
          <w:caps w:val="0"/>
          <w:color w:val="000000"/>
          <w:spacing w:val="0"/>
        </w:rPr>
      </w:pPr>
    </w:p>
    <w:p w14:paraId="1730E0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调度器亲自做"路由决策"和"记录触发"，把"内存管理""文件操作"委托给专用子模块（内存管理模块 / 文件操作模块），自己只做协调调用——避免调度器变成大杂烩。</w:t>
      </w:r>
    </w:p>
    <w:p w14:paraId="04878F6A">
      <w:pPr>
        <w:pStyle w:val="2"/>
        <w:keepNext w:val="0"/>
        <w:keepLines w:val="0"/>
        <w:widowControl/>
        <w:suppressLineNumbers w:val="0"/>
        <w:ind w:left="0" w:firstLine="0"/>
        <w:rPr>
          <w:i w:val="0"/>
          <w:iCs w:val="0"/>
          <w:caps w:val="0"/>
          <w:color w:val="000000"/>
          <w:spacing w:val="0"/>
        </w:rPr>
      </w:pPr>
    </w:p>
    <w:p w14:paraId="2E65CF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 最小可识别单元</w:t>
      </w:r>
    </w:p>
    <w:p w14:paraId="02790662">
      <w:pPr>
        <w:pStyle w:val="2"/>
        <w:keepNext w:val="0"/>
        <w:keepLines w:val="0"/>
        <w:widowControl/>
        <w:suppressLineNumbers w:val="0"/>
        <w:ind w:left="0" w:firstLine="0"/>
        <w:rPr>
          <w:i w:val="0"/>
          <w:iCs w:val="0"/>
          <w:caps w:val="0"/>
          <w:color w:val="000000"/>
          <w:spacing w:val="0"/>
        </w:rPr>
      </w:pPr>
    </w:p>
    <w:p w14:paraId="007137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态控的最小可识别单元不是"三分+契约+并联+tunable（可调参数）"全套，而是——一个态控调度器 + 一个环节的每状态标执行体 + 每状态 contract-in（输入契约）/ out（输出契约） + 一部宪法。这四件套齐了，"态控"就成立。</w:t>
      </w:r>
    </w:p>
    <w:p w14:paraId="348430FC">
      <w:pPr>
        <w:pStyle w:val="2"/>
        <w:keepNext w:val="0"/>
        <w:keepLines w:val="0"/>
        <w:widowControl/>
        <w:suppressLineNumbers w:val="0"/>
        <w:ind w:left="0" w:firstLine="0"/>
        <w:rPr>
          <w:i w:val="0"/>
          <w:iCs w:val="0"/>
          <w:caps w:val="0"/>
          <w:color w:val="000000"/>
          <w:spacing w:val="0"/>
        </w:rPr>
      </w:pPr>
    </w:p>
    <w:p w14:paraId="0C3E53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 房间比喻——态控的核心灵魂</w:t>
      </w:r>
    </w:p>
    <w:p w14:paraId="2C03F320">
      <w:pPr>
        <w:pStyle w:val="2"/>
        <w:keepNext w:val="0"/>
        <w:keepLines w:val="0"/>
        <w:widowControl/>
        <w:suppressLineNumbers w:val="0"/>
        <w:ind w:left="0" w:firstLine="0"/>
        <w:rPr>
          <w:i w:val="0"/>
          <w:iCs w:val="0"/>
          <w:caps w:val="0"/>
          <w:color w:val="000000"/>
          <w:spacing w:val="0"/>
        </w:rPr>
      </w:pPr>
    </w:p>
    <w:p w14:paraId="56F926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态控架构的灵魂是"每个环节就是一个独立子任务房间，态控调度器会判断用户每次想去哪个房间"。</w:t>
      </w:r>
    </w:p>
    <w:p w14:paraId="1DE5954C">
      <w:pPr>
        <w:pStyle w:val="2"/>
        <w:keepNext w:val="0"/>
        <w:keepLines w:val="0"/>
        <w:widowControl/>
        <w:suppressLineNumbers w:val="0"/>
        <w:ind w:left="0" w:firstLine="0"/>
        <w:rPr>
          <w:i w:val="0"/>
          <w:iCs w:val="0"/>
          <w:caps w:val="0"/>
          <w:color w:val="000000"/>
          <w:spacing w:val="0"/>
        </w:rPr>
      </w:pPr>
    </w:p>
    <w:p w14:paraId="7BAF80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**房间里有什么**：每个环节是一个独立房间，房间里有这个环节上次讨论的全量记录（roomConversationLog——整个环节对话原文）和对话快照（stepSnapshot——collectedFields）+ 已确认的产出物 + 相关的领域规则。门一关，其他房间的内容不进入当前房间的上下文拼接——隔离对象是"其他环节无关内容"，隔离动作是"不进入上下文拼接"，不是"环节之间逻辑上不可见"。门一开，态控调度器把全量记录和对话快照 + 已确认的产出物 + 相关的领域规则和用户最新输入一起交给房间内部的上下文管理器，由上下文管理器进行内容拼接，然后输入给模型计算。上下文管理器是独立于环节宪法的专用拼接机制——它只管"怎么从态控调度器交给它的内容中组装出任务计算需要的上下文"。</w:t>
      </w:r>
    </w:p>
    <w:p w14:paraId="16FADE17">
      <w:pPr>
        <w:pStyle w:val="2"/>
        <w:keepNext w:val="0"/>
        <w:keepLines w:val="0"/>
        <w:widowControl/>
        <w:suppressLineNumbers w:val="0"/>
        <w:ind w:left="0" w:firstLine="0"/>
        <w:rPr>
          <w:i w:val="0"/>
          <w:iCs w:val="0"/>
          <w:caps w:val="0"/>
          <w:color w:val="000000"/>
          <w:spacing w:val="0"/>
        </w:rPr>
      </w:pPr>
    </w:p>
    <w:p w14:paraId="7C00A1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在这套系统里的真实位置**：模型本身是无状态的。它不知道自己上一轮输出了什么，不知道用户上次改了什么参数。房间里保存的全量记录和对话快照就是模型的上下文——"记性"不来自模型，来自系统的内容保存和分类机制。所以用户可以在房间之间自由穿梭：做完 N10 的 tunable，说一声"改一下 N1 的场景定义"，状态机立刻匹配 intent=N1，取出 N1 房间的相关内容交给 N1 的内容管理器，内容管理器拼接后递给模型。模型看到的只有 N1 房间里的内容，不掺杂 N10 的参数细节。</w:t>
      </w:r>
    </w:p>
    <w:p w14:paraId="554743E3">
      <w:pPr>
        <w:pStyle w:val="2"/>
        <w:keepNext w:val="0"/>
        <w:keepLines w:val="0"/>
        <w:widowControl/>
        <w:suppressLineNumbers w:val="0"/>
        <w:ind w:left="0" w:firstLine="0"/>
        <w:rPr>
          <w:i w:val="0"/>
          <w:iCs w:val="0"/>
          <w:caps w:val="0"/>
          <w:color w:val="000000"/>
          <w:spacing w:val="0"/>
        </w:rPr>
      </w:pPr>
    </w:p>
    <w:p w14:paraId="159FD0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**roomConversationLog 的独立保留策略**：roomConversationLog 的保留期独立于 sessionCheckpoint.ttl——roomConversationLog 有自己的分级保留策略，按房间 importance 分级：</w:t>
      </w:r>
    </w:p>
    <w:p w14:paraId="18988C87">
      <w:pPr>
        <w:pStyle w:val="2"/>
        <w:keepNext w:val="0"/>
        <w:keepLines w:val="0"/>
        <w:widowControl/>
        <w:suppressLineNumbers w:val="0"/>
        <w:ind w:left="0" w:firstLine="0"/>
        <w:rPr>
          <w:i w:val="0"/>
          <w:iCs w:val="0"/>
          <w:caps w:val="0"/>
          <w:color w:val="000000"/>
          <w:spacing w:val="0"/>
        </w:rPr>
      </w:pPr>
    </w:p>
    <w:p w14:paraId="4BC167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 importance | roomConversationLog 保留期 | 说明 |</w:t>
      </w:r>
    </w:p>
    <w:p w14:paraId="44E861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3D42C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 | 永久保留 | 核心房间对话不清理，支持任意时间回溯 |</w:t>
      </w:r>
    </w:p>
    <w:p w14:paraId="3E86C2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high | 90 天 | 高重要房间保留一个季度 |</w:t>
      </w:r>
    </w:p>
    <w:p w14:paraId="3F70FE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normal | 30 天 | 普通房间保留一个月 |</w:t>
      </w:r>
    </w:p>
    <w:p w14:paraId="0D18EA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low | 7 天 | 低重要房间保留一周 |</w:t>
      </w:r>
    </w:p>
    <w:p w14:paraId="5B708C44">
      <w:pPr>
        <w:pStyle w:val="2"/>
        <w:keepNext w:val="0"/>
        <w:keepLines w:val="0"/>
        <w:widowControl/>
        <w:suppressLineNumbers w:val="0"/>
        <w:ind w:left="0" w:firstLine="0"/>
        <w:rPr>
          <w:i w:val="0"/>
          <w:iCs w:val="0"/>
          <w:caps w:val="0"/>
          <w:color w:val="000000"/>
          <w:spacing w:val="0"/>
        </w:rPr>
      </w:pPr>
    </w:p>
    <w:p w14:paraId="205366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此保留策略同时适用于 field_based 和 topic_based 两种 taskType——roomConversationLog 是房间级记录，不区分 taskType。sessionCheckpoint.ttl 到期时，只清理 sessionCheckpoints 表的进度行，**不联动清理 roomConversationLog**——roomConversationLog 按自己的保留期独立过期。这保证了"自由穿梭"承诺：即使 field_based 任务的进度检查点过期了，用户返回房间时仍能从 roomConversationLog 恢复对话上下文。</w:t>
      </w:r>
    </w:p>
    <w:p w14:paraId="799E6783">
      <w:pPr>
        <w:pStyle w:val="2"/>
        <w:keepNext w:val="0"/>
        <w:keepLines w:val="0"/>
        <w:widowControl/>
        <w:suppressLineNumbers w:val="0"/>
        <w:ind w:left="0" w:firstLine="0"/>
        <w:rPr>
          <w:i w:val="0"/>
          <w:iCs w:val="0"/>
          <w:caps w:val="0"/>
          <w:color w:val="000000"/>
          <w:spacing w:val="0"/>
        </w:rPr>
      </w:pPr>
    </w:p>
    <w:p w14:paraId="779129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**自由切换的四个支柱**：</w:t>
      </w:r>
    </w:p>
    <w:p w14:paraId="3AD89E70">
      <w:pPr>
        <w:pStyle w:val="2"/>
        <w:keepNext w:val="0"/>
        <w:keepLines w:val="0"/>
        <w:widowControl/>
        <w:suppressLineNumbers w:val="0"/>
        <w:ind w:left="0" w:firstLine="0"/>
        <w:rPr>
          <w:i w:val="0"/>
          <w:iCs w:val="0"/>
          <w:caps w:val="0"/>
          <w:color w:val="000000"/>
          <w:spacing w:val="0"/>
        </w:rPr>
      </w:pPr>
    </w:p>
    <w:p w14:paraId="428F89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支柱 | 做什么 |</w:t>
      </w:r>
    </w:p>
    <w:p w14:paraId="3BA1B4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1D092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全量记录（roomConversationLog） | 每个环节的每轮对话实时落盘——切换环节时内容不丢弃，返回时完整可用（按 importance 分级保留，见上表） |</w:t>
      </w:r>
    </w:p>
    <w:p w14:paraId="7D9BE7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对话快照（stepSnapshot） | 每个环节收敛时的结构化字段快照——快速定位已确认的决策 |</w:t>
      </w:r>
    </w:p>
    <w:p w14:paraId="4642A5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规则提炼按环节隔离 | 每个环节的 changeLog 独立推送 ruleMiningQueue——N12 的规则提炼只消费 N12 的变更历史 |</w:t>
      </w:r>
    </w:p>
    <w:p w14:paraId="56300E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**产出物总索引** | **每个房间产出物的统一登记簿——跨房间可发现、可检索、可自动复制。DET 确定性查询（0 LLM）。如"元智能体的 L2 设计文档"可被专利撰写房间复制引用** |</w:t>
      </w:r>
    </w:p>
    <w:p w14:paraId="6E773759">
      <w:pPr>
        <w:pStyle w:val="2"/>
        <w:keepNext w:val="0"/>
        <w:keepLines w:val="0"/>
        <w:widowControl/>
        <w:suppressLineNumbers w:val="0"/>
        <w:ind w:left="0" w:firstLine="0"/>
        <w:rPr>
          <w:i w:val="0"/>
          <w:iCs w:val="0"/>
          <w:caps w:val="0"/>
          <w:color w:val="000000"/>
          <w:spacing w:val="0"/>
        </w:rPr>
      </w:pPr>
    </w:p>
    <w:p w14:paraId="41CF21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**自由切换的适配目标**：自由切换是用户在真实使用中的实际行为。架构的价值命题是"让切换正确"（正确匹配 intent、取出正确房间内容、不串台），不是"鼓励切换"。</w:t>
      </w:r>
    </w:p>
    <w:p w14:paraId="2E705DA1">
      <w:pPr>
        <w:pStyle w:val="2"/>
        <w:keepNext w:val="0"/>
        <w:keepLines w:val="0"/>
        <w:widowControl/>
        <w:suppressLineNumbers w:val="0"/>
        <w:ind w:left="0" w:firstLine="0"/>
        <w:rPr>
          <w:i w:val="0"/>
          <w:iCs w:val="0"/>
          <w:caps w:val="0"/>
          <w:color w:val="000000"/>
          <w:spacing w:val="0"/>
        </w:rPr>
      </w:pPr>
    </w:p>
    <w:p w14:paraId="502186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**这就是为什么 field_based 和 topic_based 都需要跨会话记忆**：topic_based 用 topicEvolution 管记录，field_based 用 sessionCheckpoint 管记录——两种机制互不替代，但共享同一个灵魂：模型无状态，状态机管全量记录，内容管理器管拼接，用户自由穿梭。</w:t>
      </w:r>
    </w:p>
    <w:p w14:paraId="1665D730">
      <w:pPr>
        <w:pStyle w:val="2"/>
        <w:keepNext w:val="0"/>
        <w:keepLines w:val="0"/>
        <w:widowControl/>
        <w:suppressLineNumbers w:val="0"/>
        <w:ind w:left="0" w:firstLine="0"/>
        <w:rPr>
          <w:i w:val="0"/>
          <w:iCs w:val="0"/>
          <w:caps w:val="0"/>
          <w:color w:val="000000"/>
          <w:spacing w:val="0"/>
        </w:rPr>
      </w:pPr>
    </w:p>
    <w:p w14:paraId="50A84C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2.7 实现形态声明</w:t>
      </w:r>
    </w:p>
    <w:p w14:paraId="2742A5EE">
      <w:pPr>
        <w:pStyle w:val="2"/>
        <w:keepNext w:val="0"/>
        <w:keepLines w:val="0"/>
        <w:widowControl/>
        <w:suppressLineNumbers w:val="0"/>
        <w:ind w:left="0" w:firstLine="0"/>
        <w:rPr>
          <w:i w:val="0"/>
          <w:iCs w:val="0"/>
          <w:caps w:val="0"/>
          <w:color w:val="000000"/>
          <w:spacing w:val="0"/>
        </w:rPr>
      </w:pPr>
    </w:p>
    <w:p w14:paraId="65720D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本节集中声明各关键组件的实现形态属性，划清架构层固定属性与实现层可变属性的边界，避免下游实现者按默认假设做偏差。</w:t>
      </w:r>
    </w:p>
    <w:p w14:paraId="6F771D6B">
      <w:pPr>
        <w:pStyle w:val="2"/>
        <w:keepNext w:val="0"/>
        <w:keepLines w:val="0"/>
        <w:widowControl/>
        <w:suppressLineNumbers w:val="0"/>
        <w:ind w:left="0" w:firstLine="0"/>
        <w:rPr>
          <w:i w:val="0"/>
          <w:iCs w:val="0"/>
          <w:caps w:val="0"/>
          <w:color w:val="000000"/>
          <w:spacing w:val="0"/>
        </w:rPr>
      </w:pPr>
    </w:p>
    <w:p w14:paraId="17C6FB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组件 | 架构层固定属性 | 实现层可变属性 |</w:t>
      </w:r>
    </w:p>
    <w:p w14:paraId="08F126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3B5B1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 | 职责固定——路由 + 全量记录 + 资源协调（含内存管理协调、文件操作协调、context-manager 调配）；必须是确定性程序 | 路由表结构、记录存储格式、状态转移具体实现、子模块（内存管理/文件操作）的拆分方式 |</w:t>
      </w:r>
    </w:p>
    <w:p w14:paraId="16CC7E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 职责固定——匹配→决策→拼接三层确定性职责；不执行环节宪法 | 实现形态可变——确定性程序 / LLM / 混合，由场景复杂度决定；匹配算法、决策权重、拼接策略、token 上限、降级方案 |</w:t>
      </w:r>
    </w:p>
    <w:p w14:paraId="5AE853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环节内执行体 | 职责固定——在局部宪法约束下完成环节内交互 | 实现形态可变——确定性程序 / LLM / 人类选择，由 taskType 和节点状态决定 |</w:t>
      </w:r>
    </w:p>
    <w:p w14:paraId="1DB13C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 | 职责固定——确定性收敛，不调 LLM | 校验规则集、值域定义、格式 schema |</w:t>
      </w:r>
    </w:p>
    <w:p w14:paraId="3BAB95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规则提炼引擎 | 职责固定——从 changeLog 和 topicEvolution 提取候选规则，经用户确认后入库 | 触发条件（时间窗口 / 数量阈值）——但必须保证低频性；提炼算法、交叉验证策略 |</w:t>
      </w:r>
    </w:p>
    <w:p w14:paraId="245A07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contractStore | 职责固定——存储契约、规则、演化记录，支持按 topicPath 子图匹配 | 存储格式、索引结构、分层存储策略、GC 策略 |</w:t>
      </w:r>
    </w:p>
    <w:p w14:paraId="2DA1D0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判定 | 判定主体固定——由用户判定 | 判定时机与缓存机制——由实现层根据后续章节定义 |</w:t>
      </w:r>
    </w:p>
    <w:p w14:paraId="78DE7580">
      <w:pPr>
        <w:pStyle w:val="2"/>
        <w:keepNext w:val="0"/>
        <w:keepLines w:val="0"/>
        <w:widowControl/>
        <w:suppressLineNumbers w:val="0"/>
        <w:ind w:left="0" w:firstLine="0"/>
        <w:rPr>
          <w:i w:val="0"/>
          <w:iCs w:val="0"/>
          <w:caps w:val="0"/>
          <w:color w:val="000000"/>
          <w:spacing w:val="0"/>
        </w:rPr>
      </w:pPr>
    </w:p>
    <w:p w14:paraId="0F8BEFB1">
      <w:pPr>
        <w:pStyle w:val="2"/>
        <w:keepNext w:val="0"/>
        <w:keepLines w:val="0"/>
        <w:widowControl/>
        <w:suppressLineNumbers w:val="0"/>
        <w:ind w:left="0" w:firstLine="0"/>
        <w:rPr>
          <w:i w:val="0"/>
          <w:iCs w:val="0"/>
          <w:caps w:val="0"/>
          <w:color w:val="000000"/>
          <w:spacing w:val="0"/>
        </w:rPr>
      </w:pPr>
      <w:bookmarkStart w:id="0" w:name="_GoBack"/>
      <w:bookmarkEnd w:id="0"/>
    </w:p>
    <w:sectPr>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795AC4"/>
    <w:rsid w:val="04D253F8"/>
    <w:rsid w:val="122542C1"/>
    <w:rsid w:val="37D416A4"/>
    <w:rsid w:val="38795AC4"/>
    <w:rsid w:val="3A294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39186</Words>
  <Characters>71019</Characters>
  <Lines>0</Lines>
  <Paragraphs>0</Paragraphs>
  <TotalTime>1</TotalTime>
  <ScaleCrop>false</ScaleCrop>
  <LinksUpToDate>false</LinksUpToDate>
  <CharactersWithSpaces>80306</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2026-07-18T05:43:00Z</dcterms:created>
  <dc:creator>qq431</dc:creator>
  <cp:lastModifiedBy>刘劲松</cp:lastModifiedBy>
  <dcterms:modified xsi:type="dcterms:W3CDTF">2026-07-18T05:54:40Z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1C3EE73486474427940C8CD3CA2EBB92_13</vt:lpwstr>
  </property>
  <property fmtid="{D5CDD505-2E9C-101B-9397-08002B2CF9AE}" pid="4" name="KSOTemplateDocerSaveRecord">
    <vt:lpwstr>eyJoZGlkIjoiZGYxM2I3YjVlN2E3MTU0NDVjMTJkYzY5MGE2YTdjMzMiLCJ1c2VySWQiOiI0NzU2ODA0NzYifQ==</vt:lpwstr>
  </property>
</Properties>
</file>