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基础框架设计说明</w:t>
      </w:r>
    </w:p>
    <w:p>
      <w:pPr>
        <w:pStyle w:val="2"/>
        <w:numPr>
          <w:ilvl w:val="0"/>
          <w:numId w:val="1"/>
        </w:numPr>
        <w:bidi w:val="0"/>
        <w:ind w:left="425" w:leftChars="0" w:hanging="425" w:firstLineChars="0"/>
        <w:jc w:val="left"/>
        <w:rPr>
          <w:rFonts w:hint="default"/>
          <w:lang w:val="en-US" w:eastAsia="zh-CN"/>
        </w:rPr>
      </w:pPr>
      <w:r>
        <w:rPr>
          <w:rFonts w:hint="eastAsia"/>
          <w:lang w:val="en-US" w:eastAsia="zh-CN"/>
        </w:rPr>
        <w:t>概要设计</w:t>
      </w:r>
    </w:p>
    <w:p>
      <w:pPr>
        <w:pStyle w:val="4"/>
        <w:numPr>
          <w:ilvl w:val="1"/>
          <w:numId w:val="1"/>
        </w:numPr>
        <w:bidi w:val="0"/>
        <w:ind w:left="567" w:leftChars="0" w:hanging="567" w:firstLineChars="0"/>
        <w:rPr>
          <w:rFonts w:hint="default"/>
          <w:lang w:val="en-US" w:eastAsia="zh-CN"/>
        </w:rPr>
      </w:pPr>
      <w:r>
        <w:rPr>
          <w:rFonts w:hint="eastAsia"/>
          <w:lang w:val="en-US" w:eastAsia="zh-CN"/>
        </w:rPr>
        <w:t>背景</w:t>
      </w:r>
    </w:p>
    <w:p>
      <w:pPr>
        <w:ind w:firstLine="420" w:firstLineChars="0"/>
        <w:rPr>
          <w:rFonts w:hint="default"/>
          <w:lang w:val="en-US" w:eastAsia="zh-CN"/>
        </w:rPr>
      </w:pPr>
      <w:r>
        <w:rPr>
          <w:rFonts w:hint="eastAsia"/>
          <w:lang w:val="en-US" w:eastAsia="zh-CN"/>
        </w:rPr>
        <w:t>项目多采用快速开发完成功能，目前大屏展示项目大多基于数据查询实现，很大一部分简单的增删改查功能需要重复写相同逻辑的代码。为了解决此问题，本框架拟设计出一种可以实现开箱即用的通用实现，简单的查询只需要在业务清晰，表设计完成之后即可对表自动完成简单的业务处理。业务只需要再单独处理复杂的业务场景；同时本框架集成了统一的权限处理体系，业务开发无需过多关注权限的处理及实现，大大节省了开发时间；让后台工作重心集中在复杂的业务实现上。</w:t>
      </w:r>
    </w:p>
    <w:p>
      <w:pPr>
        <w:pStyle w:val="4"/>
        <w:numPr>
          <w:ilvl w:val="1"/>
          <w:numId w:val="1"/>
        </w:numPr>
        <w:bidi w:val="0"/>
        <w:ind w:left="567" w:leftChars="0" w:hanging="567" w:firstLineChars="0"/>
        <w:rPr>
          <w:rFonts w:hint="default"/>
          <w:lang w:val="en-US" w:eastAsia="zh-CN"/>
        </w:rPr>
      </w:pPr>
      <w:r>
        <w:rPr>
          <w:rFonts w:hint="eastAsia"/>
          <w:lang w:val="en-US" w:eastAsia="zh-CN"/>
        </w:rPr>
        <w:t>设计说明</w:t>
      </w:r>
    </w:p>
    <w:p>
      <w:pPr>
        <w:ind w:firstLine="420" w:firstLineChars="0"/>
        <w:rPr>
          <w:rFonts w:hint="eastAsia"/>
          <w:lang w:val="en-US" w:eastAsia="zh-CN"/>
        </w:rPr>
      </w:pPr>
      <w:r>
        <w:rPr>
          <w:rFonts w:hint="eastAsia"/>
          <w:lang w:val="en-US" w:eastAsia="zh-CN"/>
        </w:rPr>
        <w:t>本设计主要分为公共通用工具的封装、代码生成器、权限设计体系三部分，分别对应不同的解决场景。</w:t>
      </w:r>
    </w:p>
    <w:p>
      <w:pPr>
        <w:ind w:firstLine="420" w:firstLineChars="0"/>
        <w:rPr>
          <w:rFonts w:hint="default"/>
          <w:lang w:val="en-US" w:eastAsia="zh-CN"/>
        </w:rPr>
      </w:pPr>
      <w:r>
        <w:rPr>
          <w:rFonts w:hint="eastAsia"/>
          <w:lang w:val="en-US" w:eastAsia="zh-CN"/>
        </w:rPr>
        <w:t>框架选型主要以spring、springmvc、mybatis、mybatis-plus 为主，通过springboot 快速集成相应的框架，搭配一些实用工具包以拓展工具丰富性。同时统一管理依赖版本。</w:t>
      </w:r>
    </w:p>
    <w:p>
      <w:pPr>
        <w:pStyle w:val="5"/>
        <w:numPr>
          <w:ilvl w:val="2"/>
          <w:numId w:val="1"/>
        </w:numPr>
        <w:bidi w:val="0"/>
        <w:ind w:left="0" w:leftChars="0" w:firstLine="0" w:firstLineChars="0"/>
        <w:jc w:val="both"/>
        <w:rPr>
          <w:rFonts w:hint="default"/>
          <w:lang w:val="en-US" w:eastAsia="zh-CN"/>
        </w:rPr>
      </w:pPr>
      <w:r>
        <w:rPr>
          <w:rFonts w:hint="eastAsia"/>
          <w:lang w:val="en-US" w:eastAsia="zh-CN"/>
        </w:rPr>
        <w:t>公共通用工具</w:t>
      </w:r>
    </w:p>
    <w:p>
      <w:pPr>
        <w:ind w:firstLine="420" w:firstLineChars="0"/>
        <w:rPr>
          <w:rFonts w:hint="default"/>
          <w:lang w:val="en-US" w:eastAsia="zh-CN"/>
        </w:rPr>
      </w:pPr>
      <w:r>
        <w:rPr>
          <w:rFonts w:hint="eastAsia"/>
          <w:lang w:val="en-US" w:eastAsia="zh-CN"/>
        </w:rPr>
        <w:t>公共通用工具目的是实现统一的前后端交互，保持风格统一。包含统一数据返回模型；项目中定义的一些基本的概念模型如用户、部门等；统一定义异常封装及返回，保证异常情况下返回数据的统一性；统一定义基础配置信息，如swagger的配置，web的放行策略、跨域等处理，持久层框架mybati/plus的配置等。</w:t>
      </w:r>
    </w:p>
    <w:p>
      <w:pPr>
        <w:pStyle w:val="5"/>
        <w:numPr>
          <w:ilvl w:val="2"/>
          <w:numId w:val="1"/>
        </w:numPr>
        <w:bidi w:val="0"/>
        <w:ind w:left="0" w:leftChars="0" w:firstLine="0" w:firstLineChars="0"/>
        <w:rPr>
          <w:rFonts w:hint="default"/>
          <w:lang w:val="en-US" w:eastAsia="zh-CN"/>
        </w:rPr>
      </w:pPr>
      <w:r>
        <w:rPr>
          <w:rFonts w:hint="eastAsia"/>
          <w:lang w:val="en-US" w:eastAsia="zh-CN"/>
        </w:rPr>
        <w:t>代码生成</w:t>
      </w:r>
    </w:p>
    <w:p>
      <w:pPr>
        <w:ind w:firstLine="420" w:firstLineChars="0"/>
        <w:rPr>
          <w:rFonts w:hint="default"/>
          <w:lang w:val="en-US" w:eastAsia="zh-CN"/>
        </w:rPr>
      </w:pPr>
      <w:r>
        <w:rPr>
          <w:rFonts w:hint="eastAsia"/>
          <w:lang w:val="en-US" w:eastAsia="zh-CN"/>
        </w:rPr>
        <w:t>统一按照既定的标准生成基础的后台代码，实现了业务层的基础搭建，保证生成后可以直接实现业务使用，不用再从0搭建模块代码，只需要从1开始后续开发。每个表可以单独生成代码，也可以多个表甚至全部表同时生成，实现开箱即用。</w:t>
      </w:r>
      <w:r>
        <w:rPr>
          <w:rFonts w:hint="eastAsia"/>
          <w:lang w:val="en-US" w:eastAsia="zh-CN"/>
        </w:rPr>
        <w:tab/>
      </w:r>
    </w:p>
    <w:p>
      <w:pPr>
        <w:pStyle w:val="5"/>
        <w:numPr>
          <w:ilvl w:val="2"/>
          <w:numId w:val="1"/>
        </w:numPr>
        <w:bidi w:val="0"/>
        <w:ind w:left="0" w:leftChars="0" w:firstLine="0" w:firstLineChars="0"/>
        <w:rPr>
          <w:rFonts w:hint="default"/>
          <w:lang w:val="en-US" w:eastAsia="zh-CN"/>
        </w:rPr>
      </w:pPr>
      <w:r>
        <w:rPr>
          <w:rFonts w:hint="eastAsia"/>
          <w:lang w:val="en-US" w:eastAsia="zh-CN"/>
        </w:rPr>
        <w:t>权限体系</w:t>
      </w:r>
    </w:p>
    <w:p>
      <w:pPr>
        <w:ind w:firstLine="420" w:firstLineChars="0"/>
        <w:rPr>
          <w:rFonts w:hint="default"/>
          <w:lang w:val="en-US" w:eastAsia="zh-CN"/>
        </w:rPr>
      </w:pPr>
      <w:r>
        <w:rPr>
          <w:rFonts w:hint="eastAsia"/>
          <w:lang w:val="en-US" w:eastAsia="zh-CN"/>
        </w:rPr>
        <w:t>统一了权限的实现及统一维护管理，实现业务权限的统一管控，将业务系统的权限用统一的模块管理起来，既实现了项目权限的管理的必要性，同时也可以防止各种业务模块中出现不同的权限实现方案，减少了系统权限管理的难度。</w:t>
      </w:r>
    </w:p>
    <w:p>
      <w:pPr>
        <w:pStyle w:val="2"/>
        <w:numPr>
          <w:ilvl w:val="0"/>
          <w:numId w:val="1"/>
        </w:numPr>
        <w:bidi w:val="0"/>
        <w:ind w:left="425" w:leftChars="0" w:hanging="425" w:firstLineChars="0"/>
        <w:jc w:val="left"/>
        <w:rPr>
          <w:rFonts w:hint="default"/>
          <w:lang w:val="en-US" w:eastAsia="zh-CN"/>
        </w:rPr>
      </w:pPr>
      <w:r>
        <w:rPr>
          <w:rFonts w:hint="eastAsia"/>
          <w:lang w:val="en-US" w:eastAsia="zh-CN"/>
        </w:rPr>
        <w:t>详细设计</w:t>
      </w:r>
    </w:p>
    <w:p>
      <w:pPr>
        <w:spacing w:beforeLines="0" w:afterLines="0"/>
        <w:jc w:val="left"/>
        <w:rPr>
          <w:rFonts w:hint="eastAsia"/>
          <w:lang w:val="en-US" w:eastAsia="zh-CN"/>
        </w:rPr>
      </w:pPr>
      <w:r>
        <w:rPr>
          <w:rFonts w:hint="eastAsia"/>
          <w:lang w:val="en-US" w:eastAsia="zh-CN"/>
        </w:rPr>
        <w:t>详细设计中主要详细解释业务中的实现思路、逻辑，以及权限体系的具体设计流程及代码接入及实现。</w:t>
      </w:r>
    </w:p>
    <w:p>
      <w:pPr>
        <w:pStyle w:val="4"/>
        <w:numPr>
          <w:ilvl w:val="1"/>
          <w:numId w:val="1"/>
        </w:numPr>
        <w:bidi w:val="0"/>
        <w:ind w:left="567" w:leftChars="0" w:hanging="567" w:firstLineChars="0"/>
        <w:rPr>
          <w:rFonts w:hint="default"/>
          <w:lang w:val="en-US" w:eastAsia="zh-CN"/>
        </w:rPr>
      </w:pPr>
      <w:r>
        <w:rPr>
          <w:rFonts w:hint="eastAsia"/>
          <w:lang w:val="en-US" w:eastAsia="zh-CN"/>
        </w:rPr>
        <w:t>公共通用工具</w:t>
      </w:r>
    </w:p>
    <w:p>
      <w:pPr>
        <w:pStyle w:val="5"/>
        <w:numPr>
          <w:ilvl w:val="2"/>
          <w:numId w:val="1"/>
        </w:numPr>
        <w:bidi w:val="0"/>
        <w:ind w:left="0" w:leftChars="0" w:firstLine="0" w:firstLineChars="0"/>
        <w:rPr>
          <w:rFonts w:hint="default"/>
          <w:lang w:val="en-US" w:eastAsia="zh-CN"/>
        </w:rPr>
      </w:pPr>
      <w:r>
        <w:rPr>
          <w:rFonts w:hint="eastAsia"/>
          <w:lang w:val="en-US" w:eastAsia="zh-CN"/>
        </w:rPr>
        <w:t>统一框架版本管理</w:t>
      </w:r>
    </w:p>
    <w:p>
      <w:pPr>
        <w:pStyle w:val="5"/>
        <w:numPr>
          <w:ilvl w:val="2"/>
          <w:numId w:val="1"/>
        </w:numPr>
        <w:bidi w:val="0"/>
        <w:ind w:left="0" w:leftChars="0" w:firstLine="0" w:firstLineChars="0"/>
        <w:rPr>
          <w:rFonts w:hint="default"/>
          <w:lang w:val="en-US" w:eastAsia="zh-CN"/>
        </w:rPr>
      </w:pPr>
      <w:r>
        <w:rPr>
          <w:rFonts w:hint="eastAsia"/>
          <w:lang w:val="en-US" w:eastAsia="zh-CN"/>
        </w:rPr>
        <w:t>统一返回模型</w:t>
      </w:r>
    </w:p>
    <w:p>
      <w:pPr>
        <w:rPr>
          <w:rFonts w:hint="eastAsia"/>
          <w:lang w:val="en-US" w:eastAsia="zh-CN"/>
        </w:rPr>
      </w:pPr>
      <w:r>
        <w:rPr>
          <w:rFonts w:hint="eastAsia"/>
          <w:lang w:val="en-US" w:eastAsia="zh-CN"/>
        </w:rPr>
        <w:t>定义BaseResponse模型，统一返回，在基于前后端分离的项目中，统一返回的必要性很高，可以极大减小前端处理的复杂度。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/**返回状态</w:t>
            </w:r>
            <w:r>
              <w:rPr>
                <w:rFonts w:hint="eastAsia" w:ascii="宋体" w:hAnsi="宋体" w:eastAsia="宋体"/>
                <w:color w:val="008080"/>
                <w:sz w:val="20"/>
                <w:szCs w:val="24"/>
                <w:highlight w:val="white"/>
                <w:lang w:val="en-US" w:eastAsia="zh-CN"/>
              </w:rPr>
              <w:t>码</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Integer code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/**应答消息*/</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message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/**返回业务数据*/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message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Integer 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FAIL_CODE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rPr>
                <w:rFonts w:hint="eastAsia"/>
                <w:vertAlign w:val="baseline"/>
                <w:lang w:val="en-US" w:eastAsia="zh-CN"/>
              </w:rPr>
            </w:pPr>
          </w:p>
        </w:tc>
      </w:tr>
    </w:tbl>
    <w:p>
      <w:pPr>
        <w:rPr>
          <w:rFonts w:hint="eastAsia"/>
          <w:lang w:val="en-US" w:eastAsia="zh-CN"/>
        </w:rPr>
      </w:pPr>
    </w:p>
    <w:p>
      <w:pPr>
        <w:spacing w:beforeLines="0" w:afterLines="0"/>
        <w:ind w:left="0" w:leftChars="0" w:firstLine="0" w:firstLineChars="0"/>
        <w:jc w:val="left"/>
        <w:rPr>
          <w:rFonts w:hint="default"/>
          <w:lang w:val="en-US" w:eastAsia="zh-CN"/>
        </w:rPr>
      </w:pPr>
      <w:r>
        <w:rPr>
          <w:rFonts w:hint="eastAsia"/>
          <w:lang w:val="en-US" w:eastAsia="zh-CN"/>
        </w:rPr>
        <w:t>返回以静态数据返回，泛型即为传入数据类型和数据，统一返回数据体之后前端主要根据code即可判定业务成功状态，成功则通过data取值。此方式前端也可做统一的异常提示，减小前端处理异常工作量。</w:t>
      </w:r>
    </w:p>
    <w:p>
      <w:pPr>
        <w:pStyle w:val="5"/>
        <w:numPr>
          <w:ilvl w:val="2"/>
          <w:numId w:val="1"/>
        </w:numPr>
        <w:bidi w:val="0"/>
        <w:ind w:left="0" w:leftChars="0" w:firstLine="0" w:firstLineChars="0"/>
        <w:rPr>
          <w:rFonts w:hint="default"/>
          <w:lang w:val="en-US" w:eastAsia="zh-CN"/>
        </w:rPr>
      </w:pPr>
      <w:r>
        <w:rPr>
          <w:rFonts w:hint="eastAsia"/>
          <w:lang w:val="en-US" w:eastAsia="zh-CN"/>
        </w:rPr>
        <w:t>统一异常处理</w:t>
      </w:r>
    </w:p>
    <w:p>
      <w:pPr>
        <w:rPr>
          <w:rFonts w:hint="default"/>
          <w:lang w:val="en-US" w:eastAsia="zh-CN"/>
        </w:rPr>
      </w:pPr>
      <w:r>
        <w:rPr>
          <w:rFonts w:hint="eastAsia"/>
          <w:lang w:val="en-US" w:eastAsia="zh-CN"/>
        </w:rPr>
        <w:t>项目统一异常处理，业务中的异常可直接外抛，无需更多的处理，使得代码简洁。异常统一在springmvc提供的异常增强处理中处理，处理的同时将其转换为统一的返回对象。</w:t>
      </w:r>
    </w:p>
    <w:p>
      <w:pPr>
        <w:pStyle w:val="5"/>
        <w:numPr>
          <w:ilvl w:val="2"/>
          <w:numId w:val="1"/>
        </w:numPr>
        <w:bidi w:val="0"/>
        <w:ind w:left="0" w:leftChars="0" w:firstLine="0" w:firstLineChars="0"/>
        <w:rPr>
          <w:rFonts w:hint="default"/>
          <w:lang w:val="en-US" w:eastAsia="zh-CN"/>
        </w:rPr>
      </w:pPr>
      <w:r>
        <w:rPr>
          <w:rFonts w:hint="eastAsia"/>
          <w:lang w:val="en-US" w:eastAsia="zh-CN"/>
        </w:rPr>
        <w:t>统一请求配置管理</w:t>
      </w:r>
    </w:p>
    <w:p>
      <w:pPr>
        <w:rPr>
          <w:rFonts w:hint="default"/>
          <w:lang w:val="en-US" w:eastAsia="zh-CN"/>
        </w:rPr>
      </w:pPr>
      <w:r>
        <w:rPr>
          <w:rFonts w:hint="eastAsia"/>
          <w:lang w:val="en-US" w:eastAsia="zh-CN"/>
        </w:rPr>
        <w:t>统一请求配置预先配置好项目中共有的web配置，一般项目中的配置大体上是固定的，通过使用相同的配置使项目的运行环境保持一致，主要配置项目中需要使用到请求拦截器的地方，如做一些通用的在到业务层之前的请求增强，跨域处理，放行策略等。</w:t>
      </w:r>
    </w:p>
    <w:p>
      <w:pPr>
        <w:rPr>
          <w:rFonts w:hint="default"/>
          <w:lang w:val="en-US" w:eastAsia="zh-CN"/>
        </w:rPr>
      </w:pPr>
    </w:p>
    <w:p>
      <w:pPr>
        <w:pStyle w:val="5"/>
        <w:numPr>
          <w:ilvl w:val="2"/>
          <w:numId w:val="1"/>
        </w:numPr>
        <w:bidi w:val="0"/>
        <w:ind w:left="0" w:leftChars="0" w:firstLine="0" w:firstLineChars="0"/>
        <w:rPr>
          <w:rFonts w:hint="default"/>
          <w:lang w:val="en-US" w:eastAsia="zh-CN"/>
        </w:rPr>
      </w:pPr>
      <w:r>
        <w:rPr>
          <w:rFonts w:hint="eastAsia"/>
          <w:lang w:val="en-US" w:eastAsia="zh-CN"/>
        </w:rPr>
        <w:t>统一数据库持久层配置</w:t>
      </w:r>
    </w:p>
    <w:p>
      <w:pPr>
        <w:rPr>
          <w:rFonts w:hint="default"/>
          <w:lang w:val="en-US" w:eastAsia="zh-CN"/>
        </w:rPr>
      </w:pPr>
      <w:r>
        <w:rPr>
          <w:rFonts w:hint="eastAsia"/>
          <w:lang w:val="en-US" w:eastAsia="zh-CN"/>
        </w:rPr>
        <w:t>预先定义好数据库持久层使用的连接工具，包括mysql-connector,mybatis,mybatis-plus，同时定义好mybatis-plus的分页插件，逻辑删除插件，枚举，连接池，sql打印等。</w:t>
      </w:r>
    </w:p>
    <w:p>
      <w:pPr>
        <w:pStyle w:val="4"/>
        <w:numPr>
          <w:ilvl w:val="1"/>
          <w:numId w:val="1"/>
        </w:numPr>
        <w:bidi w:val="0"/>
        <w:ind w:left="567" w:leftChars="0" w:hanging="567" w:firstLineChars="0"/>
        <w:rPr>
          <w:rFonts w:hint="default"/>
          <w:lang w:val="en-US" w:eastAsia="zh-CN"/>
        </w:rPr>
      </w:pPr>
      <w:r>
        <w:rPr>
          <w:rFonts w:hint="eastAsia"/>
          <w:lang w:val="en-US" w:eastAsia="zh-CN"/>
        </w:rPr>
        <w:t>代码生成</w:t>
      </w:r>
    </w:p>
    <w:p>
      <w:pPr>
        <w:rPr>
          <w:rFonts w:hint="eastAsia"/>
          <w:lang w:val="en-US" w:eastAsia="zh-CN"/>
        </w:rPr>
      </w:pPr>
      <w:r>
        <w:rPr>
          <w:rFonts w:hint="eastAsia"/>
          <w:lang w:val="en-US" w:eastAsia="zh-CN"/>
        </w:rPr>
        <w:t>代码生成部分依赖于mybatis-plus提供的代码生成器，同时依赖velocity模板引擎，通过定义好引擎的模板，自动生成从controller 至 mapper的代码，实现0代码即可使用简单的业务逻辑。</w:t>
      </w:r>
    </w:p>
    <w:p>
      <w:pPr>
        <w:rPr>
          <w:rFonts w:hint="default"/>
          <w:lang w:val="en-US" w:eastAsia="zh-CN"/>
        </w:rPr>
      </w:pPr>
      <w:r>
        <w:rPr>
          <w:rFonts w:hint="eastAsia"/>
          <w:lang w:val="en-US" w:eastAsia="zh-CN"/>
        </w:rPr>
        <w:t>代码生成主要包括两部分，第一部分是代码生成的逻辑，第二部分是相关配置，新建模板的时候需要少量的配置。</w:t>
      </w:r>
    </w:p>
    <w:p>
      <w:pPr>
        <w:rPr>
          <w:rFonts w:hint="default"/>
          <w:lang w:val="en-US" w:eastAsia="zh-CN"/>
        </w:rPr>
      </w:pPr>
    </w:p>
    <w:p>
      <w:pPr>
        <w:pStyle w:val="5"/>
        <w:numPr>
          <w:ilvl w:val="2"/>
          <w:numId w:val="1"/>
        </w:numPr>
        <w:bidi w:val="0"/>
        <w:ind w:left="0" w:leftChars="0" w:firstLine="0" w:firstLineChars="0"/>
        <w:rPr>
          <w:rFonts w:hint="default"/>
          <w:lang w:val="en-US" w:eastAsia="zh-CN"/>
        </w:rPr>
      </w:pPr>
      <w:r>
        <w:rPr>
          <w:rFonts w:hint="eastAsia"/>
          <w:lang w:val="en-US" w:eastAsia="zh-CN"/>
        </w:rPr>
        <w:t>约定说明</w:t>
      </w:r>
    </w:p>
    <w:p>
      <w:pPr>
        <w:rPr>
          <w:rFonts w:hint="eastAsia"/>
          <w:lang w:val="en-US" w:eastAsia="zh-CN"/>
        </w:rPr>
      </w:pPr>
      <w:r>
        <w:rPr>
          <w:rFonts w:hint="eastAsia"/>
          <w:lang w:val="en-US" w:eastAsia="zh-CN"/>
        </w:rPr>
        <w:t>代码生成器的配置约定统一。</w:t>
      </w:r>
    </w:p>
    <w:p>
      <w:pPr>
        <w:rPr>
          <w:rFonts w:hint="eastAsia"/>
          <w:lang w:val="en-US" w:eastAsia="zh-CN"/>
        </w:rPr>
      </w:pPr>
      <w:r>
        <w:rPr>
          <w:rFonts w:hint="eastAsia"/>
          <w:lang w:val="en-US" w:eastAsia="zh-CN"/>
        </w:rPr>
        <w:t>其中生成的结构代码均在工程路径+基础包+模块下，对应的结构为controller包、service包、mapper包、entity包，其命名方式为表名转驼峰后拼接上Controller或Service 或Mapper，Entity为表模型，与表保持一致。</w:t>
      </w:r>
    </w:p>
    <w:p>
      <w:pPr>
        <w:rPr>
          <w:rFonts w:hint="default"/>
          <w:lang w:val="en-US" w:eastAsia="zh-CN"/>
        </w:rPr>
      </w:pPr>
      <w:r>
        <w:rPr>
          <w:rFonts w:hint="eastAsia"/>
          <w:lang w:val="en-US" w:eastAsia="zh-CN"/>
        </w:rPr>
        <w:t>Maper对应的xml 统一在resources下的mapper/模块名/下，其命名方式为表名转驼峰拼接上Mapper.xml，在启动时mybatis-plus自动扫描classpath:mapper/目录下的*Mapper.xml文件。</w:t>
      </w:r>
    </w:p>
    <w:p>
      <w:pPr>
        <w:pStyle w:val="5"/>
        <w:numPr>
          <w:ilvl w:val="2"/>
          <w:numId w:val="1"/>
        </w:numPr>
        <w:bidi w:val="0"/>
        <w:ind w:left="0" w:leftChars="0" w:firstLine="0" w:firstLineChars="0"/>
        <w:rPr>
          <w:rFonts w:hint="default"/>
          <w:lang w:val="en-US" w:eastAsia="zh-CN"/>
        </w:rPr>
      </w:pPr>
      <w:r>
        <w:rPr>
          <w:rFonts w:hint="eastAsia"/>
          <w:lang w:val="en-US" w:eastAsia="zh-CN"/>
        </w:rPr>
        <w:t>配置说明</w:t>
      </w:r>
    </w:p>
    <w:p>
      <w:pPr>
        <w:rPr>
          <w:rFonts w:hint="default"/>
          <w:lang w:val="en-US" w:eastAsia="zh-CN"/>
        </w:rPr>
      </w:pPr>
      <w:r>
        <w:rPr>
          <w:rFonts w:hint="eastAsia"/>
          <w:lang w:val="en-US" w:eastAsia="zh-CN"/>
        </w:rPr>
        <w:t>代码生成的配置全部定义在CodeGenerator的静态内部类Config中，代码生成前需要根据实际使用定义部分的配置，以下是对应的配置字段的解释：</w:t>
      </w:r>
    </w:p>
    <w:p>
      <w:pPr>
        <w:rPr>
          <w:rFonts w:hint="eastAsia"/>
          <w:lang w:val="en-US" w:eastAsia="zh-CN"/>
        </w:rPr>
      </w:pPr>
      <w:r>
        <w:rPr>
          <w:rFonts w:hint="default"/>
          <w:lang w:val="en-US" w:eastAsia="zh-CN"/>
        </w:rPr>
        <w:t>AUTHOR</w:t>
      </w:r>
      <w:r>
        <w:rPr>
          <w:rFonts w:hint="eastAsia"/>
          <w:lang w:val="en-US" w:eastAsia="zh-CN"/>
        </w:rPr>
        <w:t>: 作者，即包名上对应的开发人员。</w:t>
      </w:r>
    </w:p>
    <w:p>
      <w:pPr>
        <w:rPr>
          <w:rFonts w:hint="eastAsia"/>
          <w:lang w:val="en-US" w:eastAsia="zh-CN"/>
        </w:rPr>
      </w:pPr>
      <w:r>
        <w:rPr>
          <w:rFonts w:hint="default"/>
          <w:lang w:val="en-US" w:eastAsia="zh-CN"/>
        </w:rPr>
        <w:t>ABSOLUTE_PATH</w:t>
      </w:r>
      <w:r>
        <w:rPr>
          <w:rFonts w:hint="eastAsia"/>
          <w:lang w:val="en-US" w:eastAsia="zh-CN"/>
        </w:rPr>
        <w:t>： 绝对路径，定义了绝对路径的话代码生成的时候会自动生成到对应的目录中，路径统一指项目src目录上一级。如果此选项为空，则以当前的工程路径为准。</w:t>
      </w:r>
    </w:p>
    <w:p>
      <w:pPr>
        <w:rPr>
          <w:rFonts w:hint="eastAsia"/>
          <w:lang w:val="en-US" w:eastAsia="zh-CN"/>
        </w:rPr>
      </w:pPr>
      <w:r>
        <w:rPr>
          <w:rFonts w:hint="default"/>
          <w:lang w:val="en-US" w:eastAsia="zh-CN"/>
        </w:rPr>
        <w:t>BASE_PACKAGE</w:t>
      </w:r>
      <w:r>
        <w:rPr>
          <w:rFonts w:hint="eastAsia"/>
          <w:lang w:val="en-US" w:eastAsia="zh-CN"/>
        </w:rPr>
        <w:t>：基础包名，即项目中代码生成的包的基本的路径，如基础框架的com.chinaunicom.cn.base 即为基础包名。</w:t>
      </w:r>
    </w:p>
    <w:p>
      <w:pPr>
        <w:rPr>
          <w:rFonts w:hint="eastAsia"/>
          <w:lang w:val="en-US" w:eastAsia="zh-CN"/>
        </w:rPr>
      </w:pPr>
      <w:r>
        <w:rPr>
          <w:rFonts w:hint="default"/>
          <w:lang w:val="en-US" w:eastAsia="zh-CN"/>
        </w:rPr>
        <w:t>MODULE_NAME</w:t>
      </w:r>
      <w:r>
        <w:rPr>
          <w:rFonts w:hint="eastAsia"/>
          <w:lang w:val="en-US" w:eastAsia="zh-CN"/>
        </w:rPr>
        <w:t>：模块名，即项目中的模块，一般同一类似的业务功能单独定义一个模块，也可以统一指定一个模块（如web模块）。</w:t>
      </w:r>
    </w:p>
    <w:p>
      <w:pPr>
        <w:rPr>
          <w:rFonts w:hint="eastAsia"/>
          <w:lang w:val="en-US" w:eastAsia="zh-CN"/>
        </w:rPr>
      </w:pPr>
      <w:r>
        <w:rPr>
          <w:rFonts w:hint="default"/>
          <w:lang w:val="en-US" w:eastAsia="zh-CN"/>
        </w:rPr>
        <w:t>APPLICATION_CONFIG_FILE</w:t>
      </w:r>
      <w:r>
        <w:rPr>
          <w:rFonts w:hint="eastAsia"/>
          <w:lang w:val="en-US" w:eastAsia="zh-CN"/>
        </w:rPr>
        <w:t>：配置文件的路径，配置文件主要是需要jdbc连接，供连接数据库使用。一般以dev开发环境中的为准，在开发时生成代码，文件的格式如application-dev.properties 或application-dev.yml 格式与spring的配置保持统一，只需要spring.datasource.url，spring.datasource.username，spring.datasource.password这三个参数。如果需要手动定义数据库配置，不与开发环境保持一致的话，可以自行修改代码getDateSourceConfigBuilder() 方法的返回，直接return new DataSourceConfig.Builder(url,username,password) 即可。</w:t>
      </w:r>
    </w:p>
    <w:p>
      <w:pPr>
        <w:rPr>
          <w:rFonts w:hint="default"/>
          <w:lang w:val="en-US" w:eastAsia="zh-CN"/>
        </w:rPr>
      </w:pPr>
      <w:r>
        <w:rPr>
          <w:rFonts w:hint="eastAsia"/>
          <w:lang w:val="en-US" w:eastAsia="zh-CN"/>
        </w:rPr>
        <w:t>CONTAINS_TABLE_PREFIX：指定需要生成的表前缀，按照模糊前匹配原则，配置了此选项则表示只生成对应前缀的表，其余不匹配的则不生成；若此项参数为空，则表示所有表都需要生成。</w:t>
      </w:r>
    </w:p>
    <w:p>
      <w:pPr>
        <w:rPr>
          <w:rFonts w:hint="default"/>
          <w:lang w:val="en-US" w:eastAsia="zh-CN"/>
        </w:rPr>
      </w:pPr>
      <w:r>
        <w:rPr>
          <w:rFonts w:hint="default"/>
          <w:lang w:val="en-US" w:eastAsia="zh-CN"/>
        </w:rPr>
        <w:t>IGNORE_TABLE_PREFIX</w:t>
      </w:r>
      <w:r>
        <w:rPr>
          <w:rFonts w:hint="eastAsia"/>
          <w:lang w:val="en-US" w:eastAsia="zh-CN"/>
        </w:rPr>
        <w:t>：指定需要忽略的表，在指定得到的表结果后在结果集中再次忽略掉需要过滤的表，更精准的控制需要生成的表。</w:t>
      </w:r>
    </w:p>
    <w:p>
      <w:pPr>
        <w:ind w:left="0" w:leftChars="0" w:firstLine="420" w:firstLineChars="0"/>
        <w:rPr>
          <w:rFonts w:hint="default"/>
          <w:lang w:val="en-US" w:eastAsia="zh-CN"/>
        </w:rPr>
      </w:pPr>
      <w:r>
        <w:rPr>
          <w:rFonts w:hint="eastAsia"/>
          <w:lang w:val="en-US" w:eastAsia="zh-CN"/>
        </w:rPr>
        <w:t>注意：代码生成会覆盖掉原来的已经生成了的代码，若需要忽略已经生成的文件，建议指定忽略的表，也可以修改createAutoGenerator方法中的配置，建议不要用后者；</w:t>
      </w:r>
    </w:p>
    <w:p>
      <w:pPr>
        <w:pStyle w:val="5"/>
        <w:numPr>
          <w:ilvl w:val="2"/>
          <w:numId w:val="1"/>
        </w:numPr>
        <w:bidi w:val="0"/>
        <w:ind w:left="0" w:leftChars="0" w:firstLine="0" w:firstLineChars="0"/>
        <w:rPr>
          <w:rFonts w:hint="default"/>
          <w:lang w:val="en-US" w:eastAsia="zh-CN"/>
        </w:rPr>
      </w:pPr>
      <w:r>
        <w:rPr>
          <w:rFonts w:hint="eastAsia"/>
          <w:lang w:val="en-US" w:eastAsia="zh-CN"/>
        </w:rPr>
        <w:t>生成器说明</w:t>
      </w:r>
    </w:p>
    <w:p>
      <w:pPr>
        <w:rPr>
          <w:rFonts w:hint="eastAsia"/>
          <w:lang w:val="en-US" w:eastAsia="zh-CN"/>
        </w:rPr>
      </w:pPr>
      <w:r>
        <w:rPr>
          <w:rFonts w:hint="eastAsia"/>
          <w:lang w:val="en-US" w:eastAsia="zh-CN"/>
        </w:rPr>
        <w:t>1.加载数据源</w:t>
      </w:r>
    </w:p>
    <w:p>
      <w:pPr>
        <w:rPr>
          <w:rFonts w:hint="default"/>
          <w:lang w:val="en-US" w:eastAsia="zh-CN"/>
        </w:rPr>
      </w:pPr>
      <w:r>
        <w:rPr>
          <w:rFonts w:hint="eastAsia"/>
          <w:lang w:val="en-US" w:eastAsia="zh-CN"/>
        </w:rPr>
        <w:t>生成器首先会先根据配置加载数据源，配置默认从Config定义的文件名加载文件，文件的格式要求为.properties或.yml，程序首先加载properties文件，在未找到.properties的情况下再加载.yml文件，文件加载符合spring的规范，主要找的参数为spring.database.url、spring.database.username、spring.database.password三个参数，即应用程序中定义的spring的数据源。解析后统一保存成DataSourceConfig.Builder 对象。</w:t>
      </w:r>
    </w:p>
    <w:p>
      <w:pPr>
        <w:rPr>
          <w:rFonts w:hint="eastAsia"/>
          <w:lang w:val="en-US" w:eastAsia="zh-CN"/>
        </w:rPr>
      </w:pPr>
      <w:r>
        <w:rPr>
          <w:rFonts w:hint="eastAsia"/>
          <w:lang w:val="en-US" w:eastAsia="zh-CN"/>
        </w:rPr>
        <w:t>2.获取需要生成配置的表名</w:t>
      </w:r>
    </w:p>
    <w:p>
      <w:pPr>
        <w:rPr>
          <w:rFonts w:hint="eastAsia"/>
          <w:lang w:val="en-US" w:eastAsia="zh-CN"/>
        </w:rPr>
      </w:pPr>
      <w:r>
        <w:rPr>
          <w:rFonts w:hint="eastAsia"/>
          <w:lang w:val="en-US" w:eastAsia="zh-CN"/>
        </w:rPr>
        <w:t>1) 通过DataSourceConfig.Builder得到DataSourceConfig配置，再通过DataSourceConfig创建JDBC连接；</w:t>
      </w:r>
    </w:p>
    <w:p>
      <w:pPr>
        <w:rPr>
          <w:rFonts w:hint="eastAsia"/>
          <w:lang w:val="en-US" w:eastAsia="zh-CN"/>
        </w:rPr>
      </w:pPr>
      <w:r>
        <w:rPr>
          <w:rFonts w:hint="eastAsia"/>
          <w:lang w:val="en-US" w:eastAsia="zh-CN"/>
        </w:rPr>
        <w:t>2) 通过url中的数据解析得到表的schame，查询mysql的information_schema.tables得到所有的表；</w:t>
      </w:r>
    </w:p>
    <w:p>
      <w:pPr>
        <w:rPr>
          <w:rFonts w:hint="eastAsia"/>
          <w:lang w:val="en-US" w:eastAsia="zh-CN"/>
        </w:rPr>
      </w:pPr>
      <w:r>
        <w:rPr>
          <w:rFonts w:hint="eastAsia"/>
          <w:lang w:val="en-US" w:eastAsia="zh-CN"/>
        </w:rPr>
        <w:t>3) 拿到表名之后再匹配符合配置要求的表，再过滤掉不需要生成的表</w:t>
      </w:r>
    </w:p>
    <w:p>
      <w:pPr>
        <w:rPr>
          <w:rFonts w:hint="eastAsia"/>
          <w:lang w:val="en-US" w:eastAsia="zh-CN"/>
        </w:rPr>
      </w:pPr>
      <w:r>
        <w:rPr>
          <w:rFonts w:hint="eastAsia"/>
          <w:lang w:val="en-US" w:eastAsia="zh-CN"/>
        </w:rPr>
        <w:t>3. 创建配置</w:t>
      </w:r>
    </w:p>
    <w:p>
      <w:pPr>
        <w:rPr>
          <w:rFonts w:hint="default"/>
          <w:lang w:val="en-US" w:eastAsia="zh-CN"/>
        </w:rPr>
      </w:pPr>
      <w:r>
        <w:rPr>
          <w:rFonts w:hint="eastAsia"/>
          <w:lang w:val="en-US" w:eastAsia="zh-CN"/>
        </w:rPr>
        <w:t>根据mybatisl-plus提供的插件，配置FastAutoGenerator ，其中已经按照行业约定开发规范定义好了大部分的模板引擎的配置和方法，并且自定义Config中的配置也会加载到对应的配置中。</w:t>
      </w:r>
    </w:p>
    <w:p>
      <w:pPr>
        <w:rPr>
          <w:rFonts w:hint="default"/>
          <w:lang w:val="en-US" w:eastAsia="zh-CN"/>
        </w:rPr>
      </w:pPr>
      <w:r>
        <w:rPr>
          <w:rFonts w:hint="eastAsia"/>
          <w:lang w:val="en-US" w:eastAsia="zh-CN"/>
        </w:rPr>
        <w:t>4. 执行代码生成</w:t>
      </w:r>
    </w:p>
    <w:p>
      <w:pPr>
        <w:rPr>
          <w:rFonts w:hint="default"/>
          <w:lang w:val="en-US" w:eastAsia="zh-CN"/>
        </w:rPr>
      </w:pPr>
    </w:p>
    <w:p>
      <w:pPr>
        <w:pStyle w:val="4"/>
        <w:numPr>
          <w:ilvl w:val="1"/>
          <w:numId w:val="1"/>
        </w:numPr>
        <w:bidi w:val="0"/>
        <w:ind w:left="567" w:leftChars="0" w:hanging="567" w:firstLineChars="0"/>
        <w:rPr>
          <w:rFonts w:hint="default"/>
          <w:lang w:val="en-US" w:eastAsia="zh-CN"/>
        </w:rPr>
      </w:pPr>
      <w:r>
        <w:rPr>
          <w:rFonts w:hint="eastAsia"/>
          <w:lang w:val="en-US" w:eastAsia="zh-CN"/>
        </w:rPr>
        <w:t>权限体系</w:t>
      </w:r>
    </w:p>
    <w:p>
      <w:pPr>
        <w:rPr>
          <w:rFonts w:hint="eastAsia"/>
          <w:lang w:val="en-US" w:eastAsia="zh-CN"/>
        </w:rPr>
      </w:pPr>
      <w:r>
        <w:rPr>
          <w:rFonts w:hint="eastAsia"/>
          <w:lang w:val="en-US" w:eastAsia="zh-CN"/>
        </w:rPr>
        <w:t>本框架搭建权限体系拟从权限主体设计、应用权限转换及使用、权限存储三个维度设计整套权限体系，拟完成一个统一的权限处理体系。在权限体系中维护绝大部分的逻辑，业务只需要简单的添加对应的注解即可实现对权限的校验及配置，同时权限注解配合代码生成器，业务代码在生成后就自动加上了权限控制。而且业务逻辑与权限解耦，业务开发时不用在关注权限相关的，只需关注自己的业务逻辑即可。</w:t>
      </w:r>
    </w:p>
    <w:p>
      <w:pPr>
        <w:rPr>
          <w:rFonts w:hint="default"/>
          <w:lang w:val="en-US" w:eastAsia="zh-CN"/>
        </w:rPr>
      </w:pPr>
      <w:r>
        <w:rPr>
          <w:rFonts w:hint="eastAsia"/>
          <w:lang w:val="en-US" w:eastAsia="zh-CN"/>
        </w:rPr>
        <w:t>区分三个维度的主要母的是实现了权限体系的职责分离，并预留拓展空间。权限主体的职责是维护用户的整个画像，包括用户的机构、岗位、角色等；应用权限转换及使用主要是完成将用户的一系列画像转换为统一的标准的权限结构或反之，并在业务中能方便的接入、校验、判定；权限存储主要是针对业务对于权限的存储关联，菜单与权限的关联，并提供在数据库持久化的能力。</w:t>
      </w:r>
    </w:p>
    <w:p>
      <w:pPr>
        <w:pStyle w:val="5"/>
        <w:numPr>
          <w:ilvl w:val="2"/>
          <w:numId w:val="1"/>
        </w:numPr>
        <w:bidi w:val="0"/>
        <w:ind w:left="0" w:leftChars="0" w:firstLine="0" w:firstLineChars="0"/>
        <w:rPr>
          <w:rFonts w:hint="default"/>
          <w:lang w:val="en-US" w:eastAsia="zh-CN"/>
        </w:rPr>
      </w:pPr>
      <w:r>
        <w:rPr>
          <w:rFonts w:hint="eastAsia"/>
          <w:lang w:val="en-US" w:eastAsia="zh-CN"/>
        </w:rPr>
        <w:t>权限主体设计</w:t>
      </w:r>
    </w:p>
    <w:p>
      <w:pPr>
        <w:rPr>
          <w:rFonts w:hint="eastAsia"/>
          <w:lang w:val="en-US" w:eastAsia="zh-CN"/>
        </w:rPr>
      </w:pPr>
      <w:r>
        <w:rPr>
          <w:rFonts w:hint="eastAsia"/>
          <w:lang w:val="en-US" w:eastAsia="zh-CN"/>
        </w:rPr>
        <w:t>市面上绝大部分的权限体系均基于RABC的权限设计思想，实现 用户-角色-权限-资源的对应关系。但是这种设计具有很大的局限性。在大企业组织环境下，基于机构、岗位、角色的权限控制是必然存在的，传统的RABC只能满足用户-角色-资源的对应关系。</w:t>
      </w:r>
    </w:p>
    <w:p>
      <w:pPr>
        <w:rPr>
          <w:rFonts w:hint="eastAsia"/>
          <w:lang w:val="en-US" w:eastAsia="zh-CN"/>
        </w:rPr>
      </w:pPr>
      <w:r>
        <w:rPr>
          <w:rFonts w:hint="eastAsia"/>
          <w:lang w:val="en-US" w:eastAsia="zh-CN"/>
        </w:rPr>
        <w:t>本设计采用树形组织架构的模型设计，可以无限递归部门，并配置对应的岗位，符合正常的树形架构，同时支持添加相应的角色。</w:t>
      </w:r>
    </w:p>
    <w:p>
      <w:pPr>
        <w:rPr>
          <w:rFonts w:hint="default"/>
          <w:lang w:val="en-US" w:eastAsia="zh-CN"/>
        </w:rPr>
      </w:pPr>
      <w:r>
        <w:rPr>
          <w:rFonts w:hint="eastAsia"/>
          <w:lang w:val="en-US" w:eastAsia="zh-CN"/>
        </w:rPr>
        <w:t>用户一般在组织架构的维度为从属于某一个部门，在部门中有对应的岗位，但是也可以拓展用户拥有其他部门的岗位，或者用户从属于多个部门（不建议），用户可以配置角色，也可以配置某个部门下的角色。因此用户的画像可以为：部门、部门+岗位、部门+角色的形式， 可以满足大部分权限体系的使用，如图：</w:t>
      </w:r>
    </w:p>
    <w:p>
      <w:pPr>
        <w:ind w:left="0" w:leftChars="0" w:firstLine="0" w:firstLineChars="0"/>
        <w:rPr>
          <w:rFonts w:hint="eastAsia"/>
          <w:lang w:val="en-US" w:eastAsia="zh-CN"/>
        </w:rPr>
      </w:pPr>
      <w:r>
        <w:drawing>
          <wp:inline distT="0" distB="0" distL="114300" distR="114300">
            <wp:extent cx="5267960" cy="12928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292860"/>
                    </a:xfrm>
                    <a:prstGeom prst="rect">
                      <a:avLst/>
                    </a:prstGeom>
                    <a:noFill/>
                    <a:ln>
                      <a:noFill/>
                    </a:ln>
                  </pic:spPr>
                </pic:pic>
              </a:graphicData>
            </a:graphic>
          </wp:inline>
        </w:drawing>
      </w:r>
    </w:p>
    <w:p>
      <w:pPr>
        <w:rPr>
          <w:rFonts w:hint="eastAsia"/>
          <w:lang w:val="en-US" w:eastAsia="zh-CN"/>
        </w:rPr>
      </w:pPr>
      <w:r>
        <w:rPr>
          <w:rFonts w:hint="eastAsia"/>
          <w:lang w:val="en-US" w:eastAsia="zh-CN"/>
        </w:rPr>
        <w:t>为了便于使用，减小复杂度，暂时只设计了部门、岗位、角色三个维度的权限体系。若有业务需求，还可以进行拓展。</w:t>
      </w:r>
    </w:p>
    <w:p>
      <w:pPr>
        <w:rPr>
          <w:rFonts w:hint="default"/>
          <w:lang w:val="en-US" w:eastAsia="zh-CN"/>
        </w:rPr>
      </w:pPr>
      <w:r>
        <w:rPr>
          <w:rFonts w:hint="eastAsia"/>
          <w:lang w:val="en-US" w:eastAsia="zh-CN"/>
        </w:rPr>
        <w:t>角色可以增加角色组的概念，用户配置角色的时候可以配置一组角色，减小维护的成本。</w:t>
      </w:r>
    </w:p>
    <w:p>
      <w:pPr>
        <w:rPr>
          <w:rFonts w:hint="eastAsia"/>
          <w:lang w:val="en-US" w:eastAsia="zh-CN"/>
        </w:rPr>
      </w:pPr>
      <w:r>
        <w:rPr>
          <w:rFonts w:hint="eastAsia"/>
          <w:lang w:val="en-US" w:eastAsia="zh-CN"/>
        </w:rPr>
        <w:t>若需要其他维度的概念，也可以在此基础上进行拓展。</w:t>
      </w:r>
    </w:p>
    <w:p>
      <w:pPr>
        <w:pStyle w:val="5"/>
        <w:numPr>
          <w:ilvl w:val="2"/>
          <w:numId w:val="1"/>
        </w:numPr>
        <w:bidi w:val="0"/>
        <w:ind w:left="0" w:leftChars="0" w:firstLine="0" w:firstLineChars="0"/>
        <w:rPr>
          <w:rFonts w:hint="default"/>
          <w:lang w:val="en-US" w:eastAsia="zh-CN"/>
        </w:rPr>
      </w:pPr>
      <w:r>
        <w:rPr>
          <w:rFonts w:hint="eastAsia"/>
          <w:lang w:val="en-US" w:eastAsia="zh-CN"/>
        </w:rPr>
        <w:t>应用权限设计</w:t>
      </w:r>
    </w:p>
    <w:p>
      <w:pPr>
        <w:rPr>
          <w:rFonts w:hint="default"/>
          <w:lang w:val="en-US" w:eastAsia="zh-CN"/>
        </w:rPr>
      </w:pPr>
      <w:r>
        <w:rPr>
          <w:rFonts w:hint="eastAsia"/>
          <w:lang w:val="en-US" w:eastAsia="zh-CN"/>
        </w:rPr>
        <w:t>传统的应用权限设计采用RABC的权限思想，权限的具体维护通过资源关联菜单实现，除了上述说的单一拓展性不强外，还有的问题为只能实现菜单级别的权限设计，对于具体的业务权限，还需在每个业务中单独维护一套权限关联上RABC上的概念，而且校验时也需要每个接口主动关联相应的业务代码，增加了核心业务的开发时间，且校验权限时组织架构冗余在权限校验中，非常不符合服务分离、应用解耦的思想，增加了系统的复杂度。</w:t>
      </w:r>
    </w:p>
    <w:p>
      <w:pPr>
        <w:rPr>
          <w:rFonts w:hint="eastAsia"/>
          <w:lang w:val="en-US" w:eastAsia="zh-CN"/>
        </w:rPr>
      </w:pPr>
      <w:r>
        <w:rPr>
          <w:rFonts w:hint="eastAsia"/>
          <w:lang w:val="en-US" w:eastAsia="zh-CN"/>
        </w:rPr>
        <w:t>本系统设计借用了SpirngSecurity的权限思想，将权限统一成既定格式的权限字符串，在业务使用校验时全部使用字符串形式的校验，而用户的权限来源则来源于权限主体，将用户的画像转换为对应的权限字符串，实现了用户的画像和应用权限的分离。此举将权限的配置与用户权限主体解耦，使得权限在应用中更为清晰。</w:t>
      </w:r>
    </w:p>
    <w:p>
      <w:pPr>
        <w:rPr>
          <w:rFonts w:hint="eastAsia"/>
          <w:lang w:val="en-US" w:eastAsia="zh-CN"/>
        </w:rPr>
      </w:pPr>
      <w:r>
        <w:rPr>
          <w:rFonts w:hint="eastAsia"/>
          <w:lang w:val="en-US" w:eastAsia="zh-CN"/>
        </w:rPr>
        <w:t>用户的权限配置利用一张菜单、权限字符串的关联表实现菜单、按钮级别的权限控制，利用一张业务id、权限字符串关联表实现权限与业务权限的关联控制。</w:t>
      </w:r>
    </w:p>
    <w:p>
      <w:pPr>
        <w:rPr>
          <w:rFonts w:hint="default"/>
          <w:lang w:val="en-US" w:eastAsia="zh-CN"/>
        </w:rPr>
      </w:pPr>
      <w:r>
        <w:rPr>
          <w:rFonts w:hint="eastAsia"/>
          <w:lang w:val="en-US" w:eastAsia="zh-CN"/>
        </w:rPr>
        <w:t>应用权限的实现主要包括登录用的权限保存、业务权限的设置、用户和业务数据的匹配关系三部分。</w:t>
      </w:r>
    </w:p>
    <w:p>
      <w:pPr>
        <w:rPr>
          <w:rFonts w:hint="eastAsia"/>
          <w:lang w:val="en-US" w:eastAsia="zh-CN"/>
        </w:rPr>
      </w:pPr>
      <w:r>
        <w:rPr>
          <w:rFonts w:hint="eastAsia"/>
          <w:lang w:val="en-US" w:eastAsia="zh-CN"/>
        </w:rPr>
        <w:t>登录权限实现：在用户登录时先将用户的部门、岗位、角色等信息查询出来，通过转换类转换成权限字符串，然后存储在用户上下中，每个用户即拥有了自己的权限权限字符串集合。</w:t>
      </w:r>
    </w:p>
    <w:p>
      <w:pPr>
        <w:rPr>
          <w:rFonts w:hint="eastAsia"/>
          <w:lang w:val="en-US" w:eastAsia="zh-CN"/>
        </w:rPr>
      </w:pPr>
      <w:r>
        <w:rPr>
          <w:rFonts w:hint="eastAsia"/>
          <w:lang w:val="en-US" w:eastAsia="zh-CN"/>
        </w:rPr>
        <w:t>业务权限设置：在业务数据添加时，同时带上权限对象，调用权限设置接口添加权限至对应的表中。</w:t>
      </w:r>
    </w:p>
    <w:p>
      <w:pPr>
        <w:rPr>
          <w:rFonts w:hint="eastAsia"/>
          <w:lang w:val="en-US" w:eastAsia="zh-CN"/>
        </w:rPr>
      </w:pPr>
      <w:r>
        <w:rPr>
          <w:rFonts w:hint="eastAsia"/>
          <w:lang w:val="en-US" w:eastAsia="zh-CN"/>
        </w:rPr>
        <w:t>菜单权限校验：当一个请求进来时，若方法配置了@AuthMenu注解，则在springmvc的拦截器中便可以先拦截下来，校验菜单访问权限，在到达业务层之前便可以校验完成。通过请求的url定位到对应的菜单，即匹配到了权限需要的数据，校验逻辑是先将用户的权限集合取出，然后通过表关联的方式把url、权限集合一起传入SQL匹配是否有权限数据，有权限则返回1，即校验成功，否则失败。权限校验完成后则可以执行之后的业务逻辑，业务逻辑只需要一个注解即可完成权限的校验，完全不用关系具体的权限逻辑，实现解耦。</w:t>
      </w:r>
    </w:p>
    <w:p>
      <w:pPr>
        <w:rPr>
          <w:rFonts w:hint="eastAsia"/>
          <w:lang w:val="en-US" w:eastAsia="zh-CN"/>
        </w:rPr>
      </w:pPr>
      <w:r>
        <w:rPr>
          <w:rFonts w:hint="eastAsia"/>
          <w:lang w:val="en-US" w:eastAsia="zh-CN"/>
        </w:rPr>
        <w:t>数据可见权限校验：当请求进来时，首先通过菜单权限校验接口是否可访问，然后访问业务数据。数据可见权限是通过SQL过滤筛选的，通过在持久层框架mybatis上改写最终的访问SQL，将业务id匹配业务权限表并进行数据过滤，从而实现数据权限的控制。</w:t>
      </w:r>
    </w:p>
    <w:p>
      <w:pPr>
        <w:rPr>
          <w:rFonts w:hint="eastAsia"/>
          <w:lang w:val="en-US" w:eastAsia="zh-CN"/>
        </w:rPr>
      </w:pPr>
      <w:r>
        <w:rPr>
          <w:rFonts w:hint="eastAsia"/>
          <w:lang w:val="en-US" w:eastAsia="zh-CN"/>
        </w:rPr>
        <w:t>数据操作权限校验：当请求进来时，首先通过菜单权限校验接口是否可访问，然后访问业务数据。数据编辑权限是通过查询指定业务id的权限表实现的，将业务的id和用户权限匹配业务权限表，即可实现业务的权限判定。</w:t>
      </w:r>
    </w:p>
    <w:p>
      <w:pPr>
        <w:rPr>
          <w:rFonts w:hint="default"/>
          <w:lang w:val="en-US" w:eastAsia="zh-CN"/>
        </w:rPr>
      </w:pPr>
    </w:p>
    <w:p>
      <w:pPr>
        <w:rPr>
          <w:rFonts w:hint="eastAsia"/>
          <w:lang w:val="en-US" w:eastAsia="zh-CN"/>
        </w:rPr>
      </w:pPr>
      <w:r>
        <w:rPr>
          <w:rFonts w:hint="eastAsia"/>
          <w:lang w:val="en-US" w:eastAsia="zh-CN"/>
        </w:rPr>
        <w:t>本设计实现了菜单权限细粒度的控制，菜单的逻辑除了直接设置本级菜单使用，同时也可指定本级的菜单权限继承父菜单权限，这样就可以有效避免每个菜单均配置权限的情况，减小了配置的数据量，也更符合业务场景。</w:t>
      </w:r>
    </w:p>
    <w:p>
      <w:pPr>
        <w:rPr>
          <w:rFonts w:hint="default"/>
          <w:lang w:val="en-US" w:eastAsia="zh-CN"/>
        </w:rPr>
      </w:pPr>
      <w:r>
        <w:rPr>
          <w:rFonts w:hint="eastAsia"/>
          <w:lang w:val="en-US" w:eastAsia="zh-CN"/>
        </w:rPr>
        <w:t>本设计在应用中通过统一的权限结构对象和统一的权限转换工具实现权限对象和权限字符串的互相转换。在匹配权限和存库时使用权限字符串结构，在应用中返回给前端或前端入参时使用统一权限对象，前端就可以直观的查询到某数据或菜单对应的权限结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西文正文">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4EB68"/>
    <w:multiLevelType w:val="multilevel"/>
    <w:tmpl w:val="2804EB6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0" w:leftChars="0" w:firstLine="0" w:firstLineChars="0"/>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F5534"/>
    <w:rsid w:val="00B8412B"/>
    <w:rsid w:val="01212335"/>
    <w:rsid w:val="019839AC"/>
    <w:rsid w:val="01CF5ECF"/>
    <w:rsid w:val="02040C69"/>
    <w:rsid w:val="0235774E"/>
    <w:rsid w:val="02F27837"/>
    <w:rsid w:val="02F7350E"/>
    <w:rsid w:val="03041A43"/>
    <w:rsid w:val="030931A5"/>
    <w:rsid w:val="032B1063"/>
    <w:rsid w:val="044C2095"/>
    <w:rsid w:val="047A4617"/>
    <w:rsid w:val="047F596D"/>
    <w:rsid w:val="04B54A0D"/>
    <w:rsid w:val="0502157A"/>
    <w:rsid w:val="052A31D2"/>
    <w:rsid w:val="05EC1A96"/>
    <w:rsid w:val="06513761"/>
    <w:rsid w:val="07252F43"/>
    <w:rsid w:val="07B3150F"/>
    <w:rsid w:val="07C8262C"/>
    <w:rsid w:val="08110C38"/>
    <w:rsid w:val="08F658C0"/>
    <w:rsid w:val="09783050"/>
    <w:rsid w:val="0A194576"/>
    <w:rsid w:val="0AE44C04"/>
    <w:rsid w:val="0B112BB9"/>
    <w:rsid w:val="0B887C85"/>
    <w:rsid w:val="0BA14517"/>
    <w:rsid w:val="0C082ECB"/>
    <w:rsid w:val="0CBA59CB"/>
    <w:rsid w:val="0D2C232B"/>
    <w:rsid w:val="0DA75E3E"/>
    <w:rsid w:val="0DC02E4D"/>
    <w:rsid w:val="0DCA450B"/>
    <w:rsid w:val="0DE1199E"/>
    <w:rsid w:val="0E966FDB"/>
    <w:rsid w:val="0F5947BA"/>
    <w:rsid w:val="0F754D02"/>
    <w:rsid w:val="0F7968F2"/>
    <w:rsid w:val="10852B7F"/>
    <w:rsid w:val="109404F0"/>
    <w:rsid w:val="10CD6AFE"/>
    <w:rsid w:val="119632F3"/>
    <w:rsid w:val="11B67CEC"/>
    <w:rsid w:val="11EF3A2E"/>
    <w:rsid w:val="128A35E9"/>
    <w:rsid w:val="129E211B"/>
    <w:rsid w:val="12DE357C"/>
    <w:rsid w:val="13065B5B"/>
    <w:rsid w:val="13640BDF"/>
    <w:rsid w:val="137540A6"/>
    <w:rsid w:val="14AE3F53"/>
    <w:rsid w:val="14EB4041"/>
    <w:rsid w:val="15BE4B4E"/>
    <w:rsid w:val="165C370A"/>
    <w:rsid w:val="167D64D6"/>
    <w:rsid w:val="168C7386"/>
    <w:rsid w:val="175A23B4"/>
    <w:rsid w:val="17E60B66"/>
    <w:rsid w:val="18E42A69"/>
    <w:rsid w:val="198F4612"/>
    <w:rsid w:val="19FA6F17"/>
    <w:rsid w:val="1A4517C0"/>
    <w:rsid w:val="1A5908AB"/>
    <w:rsid w:val="1A5E706C"/>
    <w:rsid w:val="1A7F1E0E"/>
    <w:rsid w:val="1B4A5A69"/>
    <w:rsid w:val="1B9756D5"/>
    <w:rsid w:val="1BE83DD7"/>
    <w:rsid w:val="1C277A1B"/>
    <w:rsid w:val="1C5C17D8"/>
    <w:rsid w:val="1CDB049A"/>
    <w:rsid w:val="1CF62616"/>
    <w:rsid w:val="1D081BC3"/>
    <w:rsid w:val="1DAE366A"/>
    <w:rsid w:val="1DF44C56"/>
    <w:rsid w:val="1E1C0B0D"/>
    <w:rsid w:val="1E682FF1"/>
    <w:rsid w:val="1E934B96"/>
    <w:rsid w:val="1EF128FE"/>
    <w:rsid w:val="1EF370FD"/>
    <w:rsid w:val="1F1C3919"/>
    <w:rsid w:val="1F21244C"/>
    <w:rsid w:val="1F2716D3"/>
    <w:rsid w:val="1F446BAE"/>
    <w:rsid w:val="2066319C"/>
    <w:rsid w:val="20F66604"/>
    <w:rsid w:val="20F876CC"/>
    <w:rsid w:val="211F64D3"/>
    <w:rsid w:val="212F4679"/>
    <w:rsid w:val="21465247"/>
    <w:rsid w:val="21B35D09"/>
    <w:rsid w:val="22131F8F"/>
    <w:rsid w:val="2319797B"/>
    <w:rsid w:val="23701DBA"/>
    <w:rsid w:val="23BE01AF"/>
    <w:rsid w:val="23BF2D5C"/>
    <w:rsid w:val="23F11714"/>
    <w:rsid w:val="244D4CBC"/>
    <w:rsid w:val="244F3524"/>
    <w:rsid w:val="24503573"/>
    <w:rsid w:val="24676BA5"/>
    <w:rsid w:val="24E22490"/>
    <w:rsid w:val="2509035A"/>
    <w:rsid w:val="25BC5C55"/>
    <w:rsid w:val="25E145B1"/>
    <w:rsid w:val="26000110"/>
    <w:rsid w:val="26146280"/>
    <w:rsid w:val="265C6F87"/>
    <w:rsid w:val="26B702EE"/>
    <w:rsid w:val="271D1DBA"/>
    <w:rsid w:val="272E2968"/>
    <w:rsid w:val="274108D3"/>
    <w:rsid w:val="276B039C"/>
    <w:rsid w:val="280B3241"/>
    <w:rsid w:val="293427AA"/>
    <w:rsid w:val="293A0E30"/>
    <w:rsid w:val="297554A5"/>
    <w:rsid w:val="2A744506"/>
    <w:rsid w:val="2A916122"/>
    <w:rsid w:val="2B4E1839"/>
    <w:rsid w:val="2BC949B7"/>
    <w:rsid w:val="2C174279"/>
    <w:rsid w:val="2C637F3F"/>
    <w:rsid w:val="2C9B29CD"/>
    <w:rsid w:val="2E1754AB"/>
    <w:rsid w:val="2E2E118F"/>
    <w:rsid w:val="2E4504A6"/>
    <w:rsid w:val="2E6C030C"/>
    <w:rsid w:val="2E7A7CB8"/>
    <w:rsid w:val="2EF23EBD"/>
    <w:rsid w:val="2F2A5BE7"/>
    <w:rsid w:val="2F426D11"/>
    <w:rsid w:val="2FB50304"/>
    <w:rsid w:val="2FBB66BD"/>
    <w:rsid w:val="303D0797"/>
    <w:rsid w:val="305864EF"/>
    <w:rsid w:val="30BA356C"/>
    <w:rsid w:val="317C6B7A"/>
    <w:rsid w:val="318A28D4"/>
    <w:rsid w:val="32C539A3"/>
    <w:rsid w:val="33E6284E"/>
    <w:rsid w:val="34253573"/>
    <w:rsid w:val="34427A54"/>
    <w:rsid w:val="348C2488"/>
    <w:rsid w:val="34976CD4"/>
    <w:rsid w:val="35127203"/>
    <w:rsid w:val="35191AF2"/>
    <w:rsid w:val="355C26AA"/>
    <w:rsid w:val="35795F9A"/>
    <w:rsid w:val="35CC4B52"/>
    <w:rsid w:val="35FC78A0"/>
    <w:rsid w:val="364F42D5"/>
    <w:rsid w:val="367C6412"/>
    <w:rsid w:val="3688754D"/>
    <w:rsid w:val="371F710E"/>
    <w:rsid w:val="381274A5"/>
    <w:rsid w:val="38535C43"/>
    <w:rsid w:val="38686BC5"/>
    <w:rsid w:val="388A06DF"/>
    <w:rsid w:val="38C2712E"/>
    <w:rsid w:val="38D34E55"/>
    <w:rsid w:val="3904374F"/>
    <w:rsid w:val="39194C8D"/>
    <w:rsid w:val="39683E21"/>
    <w:rsid w:val="3A104852"/>
    <w:rsid w:val="3A2F1883"/>
    <w:rsid w:val="3A436129"/>
    <w:rsid w:val="3A57617D"/>
    <w:rsid w:val="3BB36270"/>
    <w:rsid w:val="3C0B6823"/>
    <w:rsid w:val="3C663DEB"/>
    <w:rsid w:val="3CDE4B5C"/>
    <w:rsid w:val="3D316D79"/>
    <w:rsid w:val="3DCE1199"/>
    <w:rsid w:val="3DEC6C89"/>
    <w:rsid w:val="3E3F2FBE"/>
    <w:rsid w:val="3E6C767A"/>
    <w:rsid w:val="3E7A2338"/>
    <w:rsid w:val="3ED86271"/>
    <w:rsid w:val="3F8F2939"/>
    <w:rsid w:val="3FEE0104"/>
    <w:rsid w:val="406455D1"/>
    <w:rsid w:val="408E2B77"/>
    <w:rsid w:val="40E32281"/>
    <w:rsid w:val="41D804F7"/>
    <w:rsid w:val="42492EE1"/>
    <w:rsid w:val="426C3C56"/>
    <w:rsid w:val="42B1121A"/>
    <w:rsid w:val="42E9027E"/>
    <w:rsid w:val="438A0D46"/>
    <w:rsid w:val="441D5550"/>
    <w:rsid w:val="443127E2"/>
    <w:rsid w:val="4476558A"/>
    <w:rsid w:val="44C2296E"/>
    <w:rsid w:val="44C55DC9"/>
    <w:rsid w:val="45A023D1"/>
    <w:rsid w:val="45CB2420"/>
    <w:rsid w:val="46EC05E8"/>
    <w:rsid w:val="475A5D79"/>
    <w:rsid w:val="4769494D"/>
    <w:rsid w:val="478E3224"/>
    <w:rsid w:val="47ED3A0E"/>
    <w:rsid w:val="48430594"/>
    <w:rsid w:val="490206EF"/>
    <w:rsid w:val="49064D78"/>
    <w:rsid w:val="498846CA"/>
    <w:rsid w:val="49A62736"/>
    <w:rsid w:val="4A442B1E"/>
    <w:rsid w:val="4A722487"/>
    <w:rsid w:val="4AAE4B75"/>
    <w:rsid w:val="4AF9270E"/>
    <w:rsid w:val="4B1A0E09"/>
    <w:rsid w:val="4B567E20"/>
    <w:rsid w:val="4B6F0397"/>
    <w:rsid w:val="4B7046E8"/>
    <w:rsid w:val="4BA5160E"/>
    <w:rsid w:val="4BF54BAD"/>
    <w:rsid w:val="4C60645B"/>
    <w:rsid w:val="4D016CED"/>
    <w:rsid w:val="4D0642C0"/>
    <w:rsid w:val="4DB45A88"/>
    <w:rsid w:val="4DBD6EE7"/>
    <w:rsid w:val="4E9C7DA7"/>
    <w:rsid w:val="4ECA7DBC"/>
    <w:rsid w:val="4EF92D15"/>
    <w:rsid w:val="4F546002"/>
    <w:rsid w:val="4F99667D"/>
    <w:rsid w:val="4FA709C3"/>
    <w:rsid w:val="4FBF2D1B"/>
    <w:rsid w:val="4FE24F1D"/>
    <w:rsid w:val="50276EC6"/>
    <w:rsid w:val="50BE2588"/>
    <w:rsid w:val="51225778"/>
    <w:rsid w:val="515E60B6"/>
    <w:rsid w:val="515F700D"/>
    <w:rsid w:val="517D38BF"/>
    <w:rsid w:val="519434E5"/>
    <w:rsid w:val="51A87502"/>
    <w:rsid w:val="51FC0A11"/>
    <w:rsid w:val="524401C6"/>
    <w:rsid w:val="52CF79E9"/>
    <w:rsid w:val="533E1EFB"/>
    <w:rsid w:val="53C31634"/>
    <w:rsid w:val="53E670C9"/>
    <w:rsid w:val="543211F5"/>
    <w:rsid w:val="54332825"/>
    <w:rsid w:val="54387701"/>
    <w:rsid w:val="54A358DC"/>
    <w:rsid w:val="54B418B7"/>
    <w:rsid w:val="54B51E36"/>
    <w:rsid w:val="550E3200"/>
    <w:rsid w:val="558C04B6"/>
    <w:rsid w:val="55DB79EC"/>
    <w:rsid w:val="56535BFF"/>
    <w:rsid w:val="565C123F"/>
    <w:rsid w:val="57020FBD"/>
    <w:rsid w:val="572D2E1D"/>
    <w:rsid w:val="5731251C"/>
    <w:rsid w:val="57324373"/>
    <w:rsid w:val="57AB24DB"/>
    <w:rsid w:val="584C1533"/>
    <w:rsid w:val="58710350"/>
    <w:rsid w:val="58DC2558"/>
    <w:rsid w:val="58E6778E"/>
    <w:rsid w:val="591B7ABE"/>
    <w:rsid w:val="592A4855"/>
    <w:rsid w:val="59487688"/>
    <w:rsid w:val="5970585C"/>
    <w:rsid w:val="5A2A57A8"/>
    <w:rsid w:val="5A4604EB"/>
    <w:rsid w:val="5B306C79"/>
    <w:rsid w:val="5B820CA8"/>
    <w:rsid w:val="5BE661BF"/>
    <w:rsid w:val="5BEE05B8"/>
    <w:rsid w:val="5C194F28"/>
    <w:rsid w:val="5C570DD3"/>
    <w:rsid w:val="5C5C2937"/>
    <w:rsid w:val="5D181620"/>
    <w:rsid w:val="5D3A0D94"/>
    <w:rsid w:val="5D583081"/>
    <w:rsid w:val="5D8B36D2"/>
    <w:rsid w:val="5D911291"/>
    <w:rsid w:val="5DBB4029"/>
    <w:rsid w:val="5DEF6881"/>
    <w:rsid w:val="5E8E2F3C"/>
    <w:rsid w:val="5F404F6D"/>
    <w:rsid w:val="5F7A1AA3"/>
    <w:rsid w:val="5FE42572"/>
    <w:rsid w:val="5FE837C3"/>
    <w:rsid w:val="61835EEC"/>
    <w:rsid w:val="618946E1"/>
    <w:rsid w:val="619F76F1"/>
    <w:rsid w:val="61DE746F"/>
    <w:rsid w:val="623F1AE8"/>
    <w:rsid w:val="62964997"/>
    <w:rsid w:val="629F6DE8"/>
    <w:rsid w:val="63865810"/>
    <w:rsid w:val="63DD50E7"/>
    <w:rsid w:val="650D72FF"/>
    <w:rsid w:val="65127D8B"/>
    <w:rsid w:val="653B63C3"/>
    <w:rsid w:val="65F04199"/>
    <w:rsid w:val="65FC1361"/>
    <w:rsid w:val="66721EFC"/>
    <w:rsid w:val="6678726A"/>
    <w:rsid w:val="66CA23DD"/>
    <w:rsid w:val="679226FC"/>
    <w:rsid w:val="67B25510"/>
    <w:rsid w:val="686D03B6"/>
    <w:rsid w:val="687529C3"/>
    <w:rsid w:val="687C3027"/>
    <w:rsid w:val="68AF6A43"/>
    <w:rsid w:val="68EE1995"/>
    <w:rsid w:val="68FF659D"/>
    <w:rsid w:val="69116531"/>
    <w:rsid w:val="69380155"/>
    <w:rsid w:val="698605AD"/>
    <w:rsid w:val="69B82089"/>
    <w:rsid w:val="69BA15C7"/>
    <w:rsid w:val="69FC1BE0"/>
    <w:rsid w:val="6A0250AE"/>
    <w:rsid w:val="6A5E2049"/>
    <w:rsid w:val="6A5E4169"/>
    <w:rsid w:val="6A6B7740"/>
    <w:rsid w:val="6A8F63BD"/>
    <w:rsid w:val="6B3D5B12"/>
    <w:rsid w:val="6B6F4633"/>
    <w:rsid w:val="6C2B4640"/>
    <w:rsid w:val="6DE846F4"/>
    <w:rsid w:val="6E2C0A0A"/>
    <w:rsid w:val="6E760C57"/>
    <w:rsid w:val="6EB23BB8"/>
    <w:rsid w:val="6F454684"/>
    <w:rsid w:val="6F955253"/>
    <w:rsid w:val="6FF02535"/>
    <w:rsid w:val="706B361B"/>
    <w:rsid w:val="709F3CBE"/>
    <w:rsid w:val="70A93302"/>
    <w:rsid w:val="70C062E1"/>
    <w:rsid w:val="714238D8"/>
    <w:rsid w:val="71FA573D"/>
    <w:rsid w:val="7252647E"/>
    <w:rsid w:val="72BE234E"/>
    <w:rsid w:val="72E33EF9"/>
    <w:rsid w:val="72F572B2"/>
    <w:rsid w:val="73144348"/>
    <w:rsid w:val="734A4653"/>
    <w:rsid w:val="73A91EA1"/>
    <w:rsid w:val="73BC69EE"/>
    <w:rsid w:val="73C56F54"/>
    <w:rsid w:val="73E07B63"/>
    <w:rsid w:val="73F039C5"/>
    <w:rsid w:val="74243B78"/>
    <w:rsid w:val="74B67F0B"/>
    <w:rsid w:val="750A4112"/>
    <w:rsid w:val="750C53AA"/>
    <w:rsid w:val="752F61A1"/>
    <w:rsid w:val="75611FC6"/>
    <w:rsid w:val="75877E2C"/>
    <w:rsid w:val="75DD06F1"/>
    <w:rsid w:val="760230D9"/>
    <w:rsid w:val="762A48C4"/>
    <w:rsid w:val="76347D47"/>
    <w:rsid w:val="7652446F"/>
    <w:rsid w:val="76585BFF"/>
    <w:rsid w:val="765D6DB5"/>
    <w:rsid w:val="769C48A8"/>
    <w:rsid w:val="76A1752D"/>
    <w:rsid w:val="76D24148"/>
    <w:rsid w:val="787E4A3E"/>
    <w:rsid w:val="79936B04"/>
    <w:rsid w:val="79A656C4"/>
    <w:rsid w:val="79BF2658"/>
    <w:rsid w:val="7A011223"/>
    <w:rsid w:val="7A335389"/>
    <w:rsid w:val="7A9C04A0"/>
    <w:rsid w:val="7AE20C32"/>
    <w:rsid w:val="7B002498"/>
    <w:rsid w:val="7B314489"/>
    <w:rsid w:val="7B6F16C1"/>
    <w:rsid w:val="7BB62406"/>
    <w:rsid w:val="7C583FCB"/>
    <w:rsid w:val="7CE41388"/>
    <w:rsid w:val="7D3E6169"/>
    <w:rsid w:val="7DC218DF"/>
    <w:rsid w:val="7E203B02"/>
    <w:rsid w:val="7E6A794F"/>
    <w:rsid w:val="7EA76B4B"/>
    <w:rsid w:val="7EEE727B"/>
    <w:rsid w:val="7F330CBF"/>
    <w:rsid w:val="7FF9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val="0"/>
      <w:kern w:val="44"/>
      <w:sz w:val="44"/>
    </w:rPr>
  </w:style>
  <w:style w:type="paragraph" w:styleId="4">
    <w:name w:val="heading 2"/>
    <w:basedOn w:val="2"/>
    <w:next w:val="1"/>
    <w:unhideWhenUsed/>
    <w:qFormat/>
    <w:uiPriority w:val="0"/>
    <w:pPr>
      <w:keepNext/>
      <w:keepLines/>
      <w:spacing w:before="260" w:beforeLines="0" w:beforeAutospacing="0" w:after="260" w:afterLines="0" w:afterAutospacing="0" w:line="240" w:lineRule="auto"/>
      <w:ind w:firstLine="0" w:firstLineChars="0"/>
      <w:jc w:val="left"/>
      <w:outlineLvl w:val="1"/>
    </w:pPr>
    <w:rPr>
      <w:rFonts w:ascii="Arial" w:hAnsi="Arial" w:eastAsia="微软雅黑"/>
      <w:sz w:val="32"/>
    </w:rPr>
  </w:style>
  <w:style w:type="paragraph" w:styleId="5">
    <w:name w:val="heading 3"/>
    <w:basedOn w:val="1"/>
    <w:next w:val="1"/>
    <w:unhideWhenUsed/>
    <w:qFormat/>
    <w:uiPriority w:val="0"/>
    <w:pPr>
      <w:keepNext/>
      <w:keepLines/>
      <w:adjustRightInd/>
      <w:spacing w:before="120" w:beforeLines="0" w:beforeAutospacing="0" w:after="120" w:afterLines="0" w:afterAutospacing="0" w:line="240" w:lineRule="auto"/>
      <w:jc w:val="left"/>
      <w:outlineLvl w:val="2"/>
    </w:pPr>
    <w:rPr>
      <w:rFonts w:eastAsia="微软雅黑"/>
      <w:sz w:val="28"/>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Kewen</dc:creator>
  <cp:lastModifiedBy>Kewen</cp:lastModifiedBy>
  <dcterms:modified xsi:type="dcterms:W3CDTF">2022-12-09T08:40:12Z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61F5BFD86A494ED7B4DEB8C745E6D8FC</vt:lpwstr>
  </property>
</Properties>
</file>