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tcW w:w="4680000" w:type="dxa"/>
            <w:vAlign w:val="center"/>
          </w:tcPr>
          <w:p>
            <w:pPr>
              <w:spacing w:before="0" w:after="80" w:line="276" w:lineRule="auto"/>
              <w:jc w:val="left"/>
            </w:pPr>
            <w:r>
              <w:rPr>
                <w:rFonts w:eastAsia="微软雅黑" w:ascii="微软雅黑" w:hAnsi="微软雅黑"/>
                <w:rFonts w:ascii="微软雅黑" w:hAnsi="微软雅黑"/>
                <w:b/>
                <w:color w:val="2D2D2D"/>
                <w:sz w:val="40"/>
              </w:rPr>
              <w:t>刘诗琴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eastAsia="微软雅黑" w:ascii="微软雅黑" w:hAnsi="微软雅黑"/>
                <w:rFonts w:ascii="微软雅黑" w:hAnsi="微软雅黑"/>
                <w:b w:val="0"/>
                <w:color w:val="999999"/>
                <w:sz w:val="18"/>
              </w:rPr>
              <w:t>女  |  2006.01  |  广东广州  |  大专 · 软件技术  |  2027届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eastAsia="微软雅黑" w:ascii="微软雅黑" w:hAnsi="微软雅黑"/>
                <w:rFonts w:ascii="微软雅黑" w:hAnsi="微软雅黑"/>
                <w:b w:val="0"/>
                <w:color w:val="555555"/>
                <w:sz w:val="18"/>
              </w:rPr>
              <w:t>3572965019@qq.com    19867577152</w:t>
            </w:r>
          </w:p>
          <w:p>
            <w:pPr>
              <w:spacing w:before="40" w:after="0" w:line="276" w:lineRule="auto"/>
              <w:jc w:val="left"/>
            </w:pPr>
            <w:r>
              <w:rPr>
                <w:rFonts w:eastAsia="微软雅黑" w:ascii="微软雅黑" w:hAnsi="微软雅黑"/>
                <w:rFonts w:ascii="微软雅黑" w:hAnsi="微软雅黑"/>
                <w:b/>
                <w:color w:val="1A569A"/>
                <w:sz w:val="20"/>
              </w:rPr>
              <w:t>求职意向：软件测试</w:t>
            </w:r>
          </w:p>
        </w:tc>
        <w:tc>
          <w:tcPr>
            <w:tcW w:type="dxa" w:w="4819"/>
            <w:tcW w:w="1224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2891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简历照片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289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60" w:line="276" w:lineRule="auto"/>
        <w:pBdr>
          <w:bottom w:val="single" w:sz="4" w:space="3" w:color="CCCCCC"/>
        </w:pBdr>
      </w:pPr>
    </w:p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pPr>
              <w:spacing w:before="20" w:after="20" w:line="240" w:lineRule="auto"/>
              <w:jc w:val="left"/>
            </w:pPr>
            <w:r>
              <w:rPr>
                <w:rFonts w:eastAsia="微软雅黑" w:ascii="微软雅黑" w:hAnsi="微软雅黑"/>
                <w:rFonts w:ascii="微软雅黑" w:hAnsi="微软雅黑"/>
                <w:b w:val="0"/>
                <w:color w:val="999999"/>
                <w:sz w:val="18"/>
              </w:rPr>
              <w:t>2024.09 – 2027.06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  <w:jc w:val="left"/>
            </w:pPr>
            <w:r>
              <w:rPr>
                <w:rFonts w:eastAsia="微软雅黑" w:ascii="微软雅黑" w:hAnsi="微软雅黑"/>
                <w:rFonts w:ascii="微软雅黑" w:hAnsi="微软雅黑"/>
                <w:b/>
                <w:color w:val="333333"/>
                <w:sz w:val="20"/>
              </w:rPr>
              <w:t>广东邮电职业技术学院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  <w:jc w:val="right"/>
            </w:pPr>
            <w:r>
              <w:rPr>
                <w:rFonts w:eastAsia="微软雅黑" w:ascii="微软雅黑" w:hAnsi="微软雅黑"/>
                <w:rFonts w:ascii="微软雅黑" w:hAnsi="微软雅黑"/>
                <w:b w:val="0"/>
                <w:color w:val="555555"/>
                <w:sz w:val="20"/>
              </w:rPr>
              <w:t>软件技术（大专）</w:t>
            </w:r>
          </w:p>
        </w:tc>
      </w:tr>
    </w:tbl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主修课程与专业技能</w:t>
      </w:r>
    </w:p>
    <w:p>
      <w:pPr>
        <w:spacing w:before="0" w:after="6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0"/>
        </w:rPr>
        <w:t>主修课程：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Java程序设计、Java Web（JDBC/JSP）、MySQL数据库、微信小程序开发、软件测试基础、接口自动化测试、Linux操作系统、HTML5+CSS3</w:t>
      </w:r>
    </w:p>
    <w:p>
      <w:pPr>
        <w:spacing w:before="0" w:after="6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0"/>
        </w:rPr>
        <w:t>开发能力：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掌握微信小程序开发全流程，独立完成界面布局与交互实现；熟悉 Java Web 基础，具备后端接口编写与数据库 CRUD 能力。</w:t>
      </w:r>
    </w:p>
    <w:p>
      <w:pPr>
        <w:spacing w:before="0" w:after="6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0"/>
        </w:rPr>
        <w:t>测试能力：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熟悉测试理论与流程，能编写高质量测试用例；熟练使用禅道 / Jira 管理缺陷，掌握 Postman 接口测试、MySQL 数据校验；具备良好的质量保障意识。</w:t>
      </w:r>
    </w:p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项目经验</w:t>
      </w:r>
    </w:p>
    <w:p>
      <w:pPr>
        <w:spacing w:before="140" w:after="2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1"/>
        </w:rPr>
        <w:t>项目一：长者无忧 —— 适老化养老服务小程序</w:t>
      </w:r>
      <w:r>
        <w:rPr>
          <w:rFonts w:eastAsia="微软雅黑" w:ascii="微软雅黑" w:hAnsi="微软雅黑"/>
          <w:rFonts w:ascii="微软雅黑" w:hAnsi="微软雅黑"/>
          <w:b w:val="0"/>
          <w:color w:val="999999"/>
          <w:sz w:val="18"/>
        </w:rPr>
        <w:t xml:space="preserve">    2026.01 – 至今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微信小程序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手工测试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兼容性测试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禅道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缺陷管理 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负责核心业务模块（一键求助、用药提醒、公交查询）的功能测试，编写并执行测试用例 30+ 条，覆盖正向流程与异常边界场景，保障业务逻辑闭环。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针对老年用户群体主导适老化专项测试，涵盖大字体 / 高对比度 UI 适配、语音交互稳定性、页面超时容忍度等，有效提升产品无障碍体验。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使用禅道管理缺陷生命周期，跟踪 Bug 从提交到关闭全流程，累计提交有效缺陷 15+ 个，推动版本按时交付，项目已进入稳定运行阶段。</w:t>
      </w:r>
    </w:p>
    <w:p>
      <w:pPr>
        <w:spacing w:before="140" w:after="2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1"/>
        </w:rPr>
        <w:t>项目二：校园二手交易平台 —— Web 端电商系统</w:t>
      </w:r>
      <w:r>
        <w:rPr>
          <w:rFonts w:eastAsia="微软雅黑" w:ascii="微软雅黑" w:hAnsi="微软雅黑"/>
          <w:rFonts w:ascii="微软雅黑" w:hAnsi="微软雅黑"/>
          <w:b w:val="0"/>
          <w:color w:val="999999"/>
          <w:sz w:val="18"/>
        </w:rPr>
        <w:t xml:space="preserve">    2025.09 – 2025.12 ｜ 课程实训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HTML/CSS/JS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Postman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RESTful API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MySQL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接口测试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功能测试 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负责平台 Web 端功能测试，覆盖注册登录、商品发布、搜索筛选、下单交易等核心业务流程，编写测试用例 25+ 条。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使用 Postman 进行接口测试，验证 RESTful API 的参数校验、返回值格式及异常处理逻辑，发现并定位接口缺陷 8 处。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使用 MySQL 对订单与用户数据进行数据完整性校验，通过 SQL 查询比对发现数据不一致问题并协助修复。</w:t>
      </w:r>
    </w:p>
    <w:p>
      <w:pPr>
        <w:spacing w:before="140" w:after="2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1"/>
        </w:rPr>
        <w:t>项目三：豆包 AI —— 智能应用创作挑战赛参赛作品</w:t>
      </w:r>
      <w:r>
        <w:rPr>
          <w:rFonts w:eastAsia="微软雅黑" w:ascii="微软雅黑" w:hAnsi="微软雅黑"/>
          <w:rFonts w:ascii="微软雅黑" w:hAnsi="微软雅黑"/>
          <w:b w:val="0"/>
          <w:color w:val="999999"/>
          <w:sz w:val="18"/>
        </w:rPr>
        <w:t xml:space="preserve">    2025.10 – 2025.11 ｜ 测试 &amp; 产品设计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AI应用测试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交互测试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产品设计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版本迭代 </w:t>
      </w:r>
      <w:r>
        <w:rPr>
          <w:rFonts w:eastAsia="微软雅黑" w:ascii="微软雅黑" w:hAnsi="微软雅黑"/>
          <w:rFonts w:ascii="微软雅黑" w:hAnsi="微软雅黑"/>
          <w:b w:val="0"/>
          <w:color w:val="3A6EA5"/>
          <w:sz w:val="16"/>
        </w:rPr>
        <w:t xml:space="preserve"> 用户体验 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参与字节跳动豆包平台"创作挑战赛"，负责 AI 生成应用的交互逻辑测试与用户体验优化，作品从万份投稿中获"创作新星奖"。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针对 AI 对话场景设计测试用例 15+ 条，覆盖意图识别准确性、上下文连贯性、异常输入兜底等关键场景。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推动 3 个版本迭代优化，协调产品逻辑设计与 Bug 修复闭环，提升应用整体流畅度与用户留存率。</w:t>
      </w:r>
    </w:p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社会实践</w:t>
      </w:r>
    </w:p>
    <w:p>
      <w:pPr>
        <w:spacing w:before="100" w:after="4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1"/>
        </w:rPr>
        <w:t>毛泽东视察棠下旧址 "传承红色基因" 主题活动</w:t>
      </w:r>
      <w:r>
        <w:rPr>
          <w:rFonts w:eastAsia="微软雅黑" w:ascii="微软雅黑" w:hAnsi="微软雅黑"/>
          <w:rFonts w:ascii="微软雅黑" w:hAnsi="微软雅黑"/>
          <w:b w:val="0"/>
          <w:color w:val="999999"/>
          <w:sz w:val="18"/>
        </w:rPr>
        <w:t xml:space="preserve">    2025.10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负责旧址参观路线的现场指引与秩序维护，保障活动期间人流疏导与安全。</w:t>
      </w:r>
    </w:p>
    <w:p>
      <w:pPr>
        <w:spacing w:before="0" w:after="20" w:line="276" w:lineRule="auto"/>
        <w:ind w:left="340" w:hanging="170"/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0"/>
        </w:rPr>
        <w:t>•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累计服务游客 100+ 人次，协助开展红色文化宣传工作。</w:t>
      </w:r>
    </w:p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荣誉奖励</w:t>
      </w:r>
    </w:p>
    <w:p>
      <w:pPr>
        <w:spacing w:before="100" w:after="40" w:line="276" w:lineRule="auto"/>
      </w:pPr>
      <w:r>
        <w:rPr>
          <w:rFonts w:eastAsia="微软雅黑" w:ascii="微软雅黑" w:hAnsi="微软雅黑"/>
          <w:rFonts w:ascii="微软雅黑" w:hAnsi="微软雅黑"/>
          <w:b/>
          <w:color w:val="333333"/>
          <w:sz w:val="20"/>
        </w:rPr>
        <w:t>创作新星奖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 xml:space="preserve">  |  豆包-应用生成"一点都不技术"创作挑战赛（2025）</w:t>
      </w:r>
    </w:p>
    <w:p>
      <w:pPr>
        <w:spacing w:before="0" w:after="40" w:line="276" w:lineRule="auto"/>
        <w:ind w:left="340"/>
      </w:pP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从万份投稿中脱颖而出，获字节跳动旗下"豆包"平台官方认可，体现 AI 应用创作与产品逻辑设计潜力。</w:t>
      </w:r>
    </w:p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技能证书</w:t>
      </w:r>
    </w:p>
    <w:p>
      <w:pPr>
        <w:spacing w:before="100" w:after="40" w:line="276" w:lineRule="auto"/>
      </w:pP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机动车驾驶证（C1）</w:t>
      </w:r>
      <w:r>
        <w:rPr>
          <w:rFonts w:eastAsia="微软雅黑" w:ascii="微软雅黑" w:hAnsi="微软雅黑"/>
          <w:rFonts w:ascii="微软雅黑" w:hAnsi="微软雅黑"/>
          <w:b w:val="0"/>
          <w:color w:val="999999"/>
          <w:sz w:val="20"/>
        </w:rPr>
        <w:t xml:space="preserve">    |    </w:t>
      </w: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日语 N2</w:t>
      </w:r>
    </w:p>
    <w:p>
      <w:pPr>
        <w:spacing w:before="200" w:after="100" w:line="276" w:lineRule="auto"/>
        <w:pBdr>
          <w:bottom w:val="single" w:sz="4" w:space="3" w:color="CCCCCC"/>
        </w:pBdr>
      </w:pPr>
      <w:r>
        <w:rPr>
          <w:rFonts w:eastAsia="微软雅黑" w:ascii="微软雅黑" w:hAnsi="微软雅黑"/>
          <w:rFonts w:ascii="微软雅黑" w:hAnsi="微软雅黑"/>
          <w:b/>
          <w:color w:val="1A569A"/>
          <w:sz w:val="24"/>
        </w:rPr>
        <w:t>自我评价</w:t>
      </w:r>
    </w:p>
    <w:p>
      <w:pPr>
        <w:spacing w:before="100" w:after="40" w:line="276" w:lineRule="auto"/>
        <w:ind w:left="340"/>
      </w:pPr>
      <w:r>
        <w:rPr>
          <w:rFonts w:eastAsia="微软雅黑" w:ascii="微软雅黑" w:hAnsi="微软雅黑"/>
          <w:rFonts w:ascii="微软雅黑" w:hAnsi="微软雅黑"/>
          <w:b w:val="0"/>
          <w:color w:val="555555"/>
          <w:sz w:val="20"/>
        </w:rPr>
        <w:t>责任心强，以用户视角驱动质量保障，能高效配合团队完成项目迭代。善于发现产品潜在问题，对软件质量有较高追求，乐于持续学习测试新技术，期望在软件测试领域持续深耕。</w:t>
      </w:r>
    </w:p>
    <w:sectPr w:rsidR="00FC693F" w:rsidRPr="0006063C" w:rsidSect="00034616">
      <w:pgSz w:w="11906" w:h="16838"/>
      <w:pgMar w:top="102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