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pStyle w:val="2"/>
        <w:keepNext w:val="0"/>
        <w:keepLines w:val="0"/>
        <w:widowControl/>
        <w:suppressLineNumbers w:val="0"/>
        <w:rPr>
          <w:rFonts w:hint="eastAsia"/>
          <w:lang w:val="en-US" w:eastAsia="zh-Hans"/>
        </w:rPr>
      </w:pPr>
      <w:r>
        <w:rPr>
          <w:rFonts w:hint="default"/>
        </w:rPr>
        <w:t>2</w:t>
      </w:r>
      <w:r>
        <w:rPr>
          <w:rFonts w:hint="eastAsia"/>
          <w:lang w:val="en-US" w:eastAsia="zh-Hans"/>
        </w:rPr>
        <w:t>.</w:t>
      </w:r>
    </w:p>
    <w:p>
      <w:pPr>
        <w:rPr>
          <w:rFonts w:hint="eastAsia"/>
          <w:lang w:val="en-US" w:eastAsia="zh-Hans"/>
        </w:rPr>
      </w:pPr>
    </w:p>
    <w:p>
      <w:pPr>
        <w:pStyle w:val="2"/>
        <w:keepNext w:val="0"/>
        <w:keepLines w:val="0"/>
        <w:widowControl/>
        <w:suppressLineNumbers w:val="0"/>
      </w:pPr>
      <w:r>
        <w:t>设计策略与视觉推导</w:t>
      </w:r>
    </w:p>
    <w:p>
      <w:pPr>
        <w:pStyle w:val="3"/>
        <w:keepNext w:val="0"/>
        <w:keepLines w:val="0"/>
        <w:widowControl/>
        <w:suppressLineNumbers w:val="0"/>
      </w:pPr>
      <w:r>
        <w:t>从品牌文化、产品升级与数字传播场景出发，探索传统米酒品牌年轻化视觉表达路径。</w:t>
      </w:r>
    </w:p>
    <w:p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01</w:t>
      </w:r>
    </w:p>
    <w:p>
      <w:pPr>
        <w:pStyle w:val="2"/>
        <w:keepNext w:val="0"/>
        <w:keepLines w:val="0"/>
        <w:widowControl/>
        <w:suppressLineNumbers w:val="0"/>
      </w:pPr>
      <w:r>
        <w:t>品牌挑战</w:t>
      </w:r>
    </w:p>
    <w:p>
      <w:pPr>
        <w:pStyle w:val="3"/>
        <w:keepNext w:val="0"/>
        <w:keepLines w:val="0"/>
        <w:widowControl/>
        <w:suppressLineNumbers w:val="0"/>
      </w:pPr>
      <w:r>
        <w:t>传统文化如何适应新的消费场景</w:t>
      </w:r>
    </w:p>
    <w:p>
      <w:pPr>
        <w:pStyle w:val="5"/>
        <w:keepNext w:val="0"/>
        <w:keepLines w:val="0"/>
        <w:widowControl/>
        <w:suppressLineNumbers w:val="0"/>
      </w:pPr>
      <w:r>
        <w:t>酃酃酒承载千年酃酒文化，同时面向年轻消费市场进行品牌升级。</w:t>
      </w:r>
    </w:p>
    <w:p>
      <w:pPr>
        <w:pStyle w:val="5"/>
        <w:keepNext w:val="0"/>
        <w:keepLines w:val="0"/>
        <w:widowControl/>
        <w:suppressLineNumbers w:val="0"/>
      </w:pPr>
      <w:r>
        <w:t>在保持东方米酒文化基因的基础上，品牌需要建立更符合数字传播环境的视觉表达方式，让传统文化内容更容易被年轻用户理解与接受。</w:t>
      </w:r>
    </w:p>
    <w:p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02</w:t>
      </w:r>
    </w:p>
    <w:p>
      <w:pPr>
        <w:pStyle w:val="2"/>
        <w:keepNext w:val="0"/>
        <w:keepLines w:val="0"/>
        <w:widowControl/>
        <w:suppressLineNumbers w:val="0"/>
      </w:pPr>
      <w:r>
        <w:t>视觉策略</w:t>
      </w:r>
    </w:p>
    <w:p>
      <w:pPr>
        <w:pStyle w:val="3"/>
        <w:keepNext w:val="0"/>
        <w:keepLines w:val="0"/>
        <w:widowControl/>
        <w:suppressLineNumbers w:val="0"/>
      </w:pPr>
      <w:r>
        <w:t>东方文化 × 现代审美 × 内容传播</w:t>
      </w:r>
    </w:p>
    <w:p>
      <w:pPr>
        <w:pStyle w:val="5"/>
        <w:keepNext w:val="0"/>
        <w:keepLines w:val="0"/>
        <w:widowControl/>
        <w:suppressLineNumbers w:val="0"/>
      </w:pPr>
      <w:r>
        <w:t>围绕酃酃酒“东方米酒”的品牌属性，从传统酿造文化中提取自然、克制、雅致的视觉感受。</w:t>
      </w:r>
    </w:p>
    <w:p>
      <w:pPr>
        <w:pStyle w:val="5"/>
        <w:keepNext w:val="0"/>
        <w:keepLines w:val="0"/>
        <w:widowControl/>
        <w:suppressLineNumbers w:val="0"/>
      </w:pPr>
      <w:r>
        <w:t>通过：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firstLine="0"/>
      </w:pPr>
      <w:r>
        <w:t xml:space="preserve">留白式版面结构 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firstLine="0"/>
      </w:pPr>
      <w:r>
        <w:t xml:space="preserve">低饱和色彩体系 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firstLine="0"/>
      </w:pPr>
      <w:r>
        <w:t xml:space="preserve">东方元素视觉转译 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firstLine="0"/>
      </w:pPr>
      <w:r>
        <w:t xml:space="preserve">品牌视觉模块化延展 </w:t>
      </w:r>
    </w:p>
    <w:p>
      <w:pPr>
        <w:pStyle w:val="5"/>
        <w:keepNext w:val="0"/>
        <w:keepLines w:val="0"/>
        <w:widowControl/>
        <w:suppressLineNumbers w:val="0"/>
      </w:pPr>
      <w:r>
        <w:t>建立适用于品牌内容传播的视觉语言。</w:t>
      </w:r>
    </w:p>
    <w:p>
      <w:pPr>
        <w:pStyle w:val="5"/>
        <w:keepNext w:val="0"/>
        <w:keepLines w:val="0"/>
        <w:widowControl/>
        <w:suppressLineNumbers w:val="0"/>
      </w:pPr>
      <w:r>
        <w:t>同时结合不同传播场景，对视觉元素进行灵活应用，提高品牌内容输出的一致性。</w:t>
      </w:r>
    </w:p>
    <w:p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03</w:t>
      </w:r>
      <w:bookmarkStart w:id="0" w:name="_GoBack"/>
      <w:bookmarkEnd w:id="0"/>
    </w:p>
    <w:p>
      <w:pPr>
        <w:pStyle w:val="2"/>
        <w:keepNext w:val="0"/>
        <w:keepLines w:val="0"/>
        <w:widowControl/>
        <w:suppressLineNumbers w:val="0"/>
      </w:pPr>
      <w:r>
        <w:t>数字内容表达</w:t>
      </w:r>
    </w:p>
    <w:p>
      <w:pPr>
        <w:pStyle w:val="3"/>
        <w:keepNext w:val="0"/>
        <w:keepLines w:val="0"/>
        <w:widowControl/>
        <w:suppressLineNumbers w:val="0"/>
      </w:pPr>
      <w:r>
        <w:t>从静态视觉到动态传播</w:t>
      </w:r>
    </w:p>
    <w:p>
      <w:pPr>
        <w:pStyle w:val="5"/>
        <w:keepNext w:val="0"/>
        <w:keepLines w:val="0"/>
        <w:widowControl/>
        <w:suppressLineNumbers w:val="0"/>
      </w:pPr>
      <w:r>
        <w:t>针对公众号、视频号等数字内容渠道，对品牌视觉资产进行动态化延展。</w:t>
      </w:r>
    </w:p>
    <w:p>
      <w:pPr>
        <w:pStyle w:val="5"/>
        <w:keepNext w:val="0"/>
        <w:keepLines w:val="0"/>
        <w:widowControl/>
        <w:suppressLineNumbers w:val="0"/>
      </w:pPr>
      <w:r>
        <w:t>通过：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firstLine="0"/>
      </w:pPr>
      <w:r>
        <w:t xml:space="preserve">轻量级动态效果 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firstLine="0"/>
      </w:pPr>
      <w:r>
        <w:t xml:space="preserve">内容节奏设计 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firstLine="0"/>
      </w:pPr>
      <w:r>
        <w:t xml:space="preserve">图文结构优化 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firstLine="0"/>
      </w:pPr>
      <w:r>
        <w:t xml:space="preserve">视觉信息层级整理 </w:t>
      </w:r>
    </w:p>
    <w:p>
      <w:pPr>
        <w:pStyle w:val="5"/>
        <w:keepNext w:val="0"/>
        <w:keepLines w:val="0"/>
        <w:widowControl/>
        <w:suppressLineNumbers w:val="0"/>
      </w:pPr>
      <w:r>
        <w:t>让品牌故事以更具互动性的方式呈现，提高数字内容的阅读体验与传播效率。</w:t>
      </w:r>
    </w:p>
    <w:p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04</w:t>
      </w:r>
    </w:p>
    <w:p>
      <w:pPr>
        <w:pStyle w:val="2"/>
        <w:keepNext w:val="0"/>
        <w:keepLines w:val="0"/>
        <w:widowControl/>
        <w:suppressLineNumbers w:val="0"/>
      </w:pPr>
      <w:r>
        <w:t>AI辅助创意探索</w:t>
      </w:r>
    </w:p>
    <w:p>
      <w:pPr>
        <w:pStyle w:val="3"/>
        <w:keepNext w:val="0"/>
        <w:keepLines w:val="0"/>
        <w:widowControl/>
        <w:suppressLineNumbers w:val="0"/>
      </w:pPr>
      <w:r>
        <w:t>AI赋能视觉创意流程</w:t>
      </w:r>
    </w:p>
    <w:p>
      <w:pPr>
        <w:pStyle w:val="5"/>
        <w:keepNext w:val="0"/>
        <w:keepLines w:val="0"/>
        <w:widowControl/>
        <w:suppressLineNumbers w:val="0"/>
      </w:pPr>
      <w:r>
        <w:t>在品牌内容设计过程中，引入 AI 工具辅助视觉探索，将人工设计经验与智能生成能力结合。</w:t>
      </w:r>
    </w:p>
    <w:p>
      <w:pPr>
        <w:pStyle w:val="5"/>
        <w:keepNext w:val="0"/>
        <w:keepLines w:val="0"/>
        <w:widowControl/>
        <w:suppressLineNumbers w:val="0"/>
      </w:pPr>
      <w:r>
        <w:t>应用方向包括：</w:t>
      </w:r>
    </w:p>
    <w:p>
      <w:pPr>
        <w:pStyle w:val="4"/>
        <w:keepNext w:val="0"/>
        <w:keepLines w:val="0"/>
        <w:widowControl/>
        <w:suppressLineNumbers w:val="0"/>
      </w:pPr>
      <w:r>
        <w:t>概念方向探索</w:t>
      </w:r>
    </w:p>
    <w:p>
      <w:pPr>
        <w:pStyle w:val="5"/>
        <w:keepNext w:val="0"/>
        <w:keepLines w:val="0"/>
        <w:widowControl/>
        <w:suppressLineNumbers w:val="0"/>
      </w:pPr>
      <w:r>
        <w:t>通过 AI 快速生成不同视觉方向，辅助前期创意发散。</w:t>
      </w:r>
    </w:p>
    <w:p>
      <w:pPr>
        <w:pStyle w:val="4"/>
        <w:keepNext w:val="0"/>
        <w:keepLines w:val="0"/>
        <w:widowControl/>
        <w:suppressLineNumbers w:val="0"/>
      </w:pPr>
      <w:r>
        <w:t>场景氛围构建</w:t>
      </w:r>
    </w:p>
    <w:p>
      <w:pPr>
        <w:pStyle w:val="5"/>
        <w:keepNext w:val="0"/>
        <w:keepLines w:val="0"/>
        <w:widowControl/>
        <w:suppressLineNumbers w:val="0"/>
      </w:pPr>
      <w:r>
        <w:t>利用 AI 探索产品场景、品牌氛围及视觉情绪表达。</w:t>
      </w:r>
    </w:p>
    <w:p>
      <w:pPr>
        <w:pStyle w:val="4"/>
        <w:keepNext w:val="0"/>
        <w:keepLines w:val="0"/>
        <w:widowControl/>
        <w:suppressLineNumbers w:val="0"/>
      </w:pPr>
      <w:r>
        <w:t>视觉元素延展</w:t>
      </w:r>
    </w:p>
    <w:p>
      <w:pPr>
        <w:pStyle w:val="5"/>
        <w:keepNext w:val="0"/>
        <w:keepLines w:val="0"/>
        <w:widowControl/>
        <w:suppressLineNumbers w:val="0"/>
      </w:pPr>
      <w:r>
        <w:t>辅助生成品牌内容中的视觉素材，提高设计迭代效率。</w:t>
      </w:r>
    </w:p>
    <w:p>
      <w:pPr>
        <w:pStyle w:val="4"/>
        <w:keepNext w:val="0"/>
        <w:keepLines w:val="0"/>
        <w:widowControl/>
        <w:suppressLineNumbers w:val="0"/>
      </w:pPr>
      <w:r>
        <w:t>动态内容测试</w:t>
      </w:r>
    </w:p>
    <w:p>
      <w:pPr>
        <w:pStyle w:val="5"/>
        <w:keepNext w:val="0"/>
        <w:keepLines w:val="0"/>
        <w:widowControl/>
        <w:suppressLineNumbers w:val="0"/>
      </w:pPr>
      <w:r>
        <w:t>结合 AI 视频工具进行视觉动态效果探索。</w:t>
      </w:r>
    </w:p>
    <w:p>
      <w:pPr>
        <w:rPr>
          <w:rFonts w:hint="eastAsia" w:eastAsiaTheme="minorEastAsia"/>
          <w:lang w:val="en-US" w:eastAsia="zh-Hans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D7BBC66"/>
    <w:multiLevelType w:val="multilevel"/>
    <w:tmpl w:val="FD7BBC6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1">
    <w:nsid w:val="73DA327E"/>
    <w:multiLevelType w:val="multilevel"/>
    <w:tmpl w:val="73DA327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BFDB15"/>
    <w:rsid w:val="3ED7FB24"/>
    <w:rsid w:val="7EBFD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45</TotalTime>
  <ScaleCrop>false</ScaleCrop>
  <LinksUpToDate>false</LinksUpToDate>
  <CharactersWithSpaces>0</CharactersWithSpaces>
  <Application>WPS Office_5.5.1.7991_F1E327BC-269C-435d-A152-05C5408002CA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2026-07-27T18:43:00Z</dcterms:created>
  <dc:creator>wangshuangshuang</dc:creator>
  <cp:lastModifiedBy>wangshuangshuang</cp:lastModifiedBy>
  <dcterms:modified xsi:type="dcterms:W3CDTF">2026-07-27T19:45:22Z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2052-5.5.1.7991</vt:lpwstr>
  </property>
  <property fmtid="{D5CDD505-2E9C-101B-9397-08002B2CF9AE}" pid="3" name="ICV">
    <vt:lpwstr>76D41DFF0F7DB7745F36676A63418AAE_41</vt:lpwstr>
  </property>
</Properties>
</file>