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7EF15" w14:textId="77777777" w:rsidR="003C447E" w:rsidRDefault="003C44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F5647B4" wp14:editId="7C09902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56735" cy="677249"/>
            <wp:effectExtent l="0" t="0" r="0" b="8890"/>
            <wp:wrapSquare wrapText="bothSides"/>
            <wp:docPr id="1" name="Picture 1" descr="../Desktop/Screen%20Shot%202017-04-11%20at%209.38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4-11%20at%209.38.39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6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BCA87" w14:textId="77777777" w:rsidR="008E13C4" w:rsidRPr="00B069D4" w:rsidRDefault="008E13C4" w:rsidP="003C447E">
      <w:pPr>
        <w:rPr>
          <w:rFonts w:ascii="Times New Roman" w:hAnsi="Times New Roman" w:cs="Times New Roman"/>
          <w:b/>
          <w:sz w:val="28"/>
        </w:rPr>
      </w:pPr>
    </w:p>
    <w:p w14:paraId="0D2564FA" w14:textId="4FD74C00" w:rsidR="008E13C4" w:rsidRPr="00B069D4" w:rsidRDefault="008E13C4" w:rsidP="00246D06">
      <w:pPr>
        <w:spacing w:line="240" w:lineRule="auto"/>
        <w:jc w:val="center"/>
        <w:rPr>
          <w:rFonts w:ascii="Times New Roman" w:hAnsi="Times New Roman" w:cs="Times New Roman"/>
          <w:b/>
          <w:color w:val="BF5700"/>
          <w:sz w:val="44"/>
        </w:rPr>
      </w:pPr>
      <w:r w:rsidRPr="00B069D4">
        <w:rPr>
          <w:rFonts w:ascii="Times New Roman" w:hAnsi="Times New Roman" w:cs="Times New Roman"/>
          <w:b/>
          <w:color w:val="BF5700"/>
          <w:sz w:val="44"/>
        </w:rPr>
        <w:t>Emergency Preparedness</w:t>
      </w:r>
      <w:r w:rsidR="003C1D97">
        <w:rPr>
          <w:rFonts w:ascii="Times New Roman" w:hAnsi="Times New Roman" w:cs="Times New Roman"/>
          <w:b/>
          <w:color w:val="BF5700"/>
          <w:sz w:val="44"/>
        </w:rPr>
        <w:t xml:space="preserve"> </w:t>
      </w:r>
    </w:p>
    <w:p w14:paraId="6E9F8CAE" w14:textId="77777777" w:rsidR="003C447E" w:rsidRPr="00B069D4" w:rsidRDefault="00B069D4" w:rsidP="00246D06">
      <w:pPr>
        <w:spacing w:line="240" w:lineRule="auto"/>
        <w:jc w:val="center"/>
        <w:rPr>
          <w:rFonts w:ascii="Times New Roman" w:hAnsi="Times New Roman" w:cs="Times New Roman"/>
          <w:b/>
          <w:color w:val="BF5700"/>
          <w:sz w:val="44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72455" wp14:editId="2F99B7E8">
                <wp:simplePos x="0" y="0"/>
                <wp:positionH relativeFrom="margin">
                  <wp:posOffset>-38100</wp:posOffset>
                </wp:positionH>
                <wp:positionV relativeFrom="paragraph">
                  <wp:posOffset>467468</wp:posOffset>
                </wp:positionV>
                <wp:extent cx="6007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F57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1580E7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36.8pt" to="470pt,3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" strokecolor="#bf5700" strokeweight="2.25pt">
                <v:stroke joinstyle="miter"/>
                <w10:wrap anchorx="margin"/>
              </v:line>
            </w:pict>
          </mc:Fallback>
        </mc:AlternateContent>
      </w:r>
      <w:r w:rsidR="003C447E" w:rsidRPr="00B069D4">
        <w:rPr>
          <w:rFonts w:ascii="Times New Roman" w:hAnsi="Times New Roman" w:cs="Times New Roman"/>
          <w:b/>
          <w:color w:val="BF5700"/>
          <w:sz w:val="44"/>
        </w:rPr>
        <w:t>Quick Reference Guide</w:t>
      </w:r>
    </w:p>
    <w:p w14:paraId="79E4E273" w14:textId="77777777" w:rsidR="003C447E" w:rsidRDefault="003C447E">
      <w:pPr>
        <w:rPr>
          <w:rFonts w:ascii="Times New Roman" w:hAnsi="Times New Roman" w:cs="Times New Roman"/>
          <w:b/>
        </w:rPr>
      </w:pPr>
    </w:p>
    <w:p w14:paraId="5CD03DB4" w14:textId="77777777" w:rsidR="00675CAB" w:rsidRPr="00F3408D" w:rsidRDefault="00B069D4">
      <w:pPr>
        <w:rPr>
          <w:rFonts w:ascii="Times New Roman" w:hAnsi="Times New Roman" w:cs="Times New Roman"/>
          <w:b/>
          <w:color w:val="BF5700"/>
          <w:sz w:val="36"/>
        </w:rPr>
      </w:pPr>
      <w:r w:rsidRPr="00F3408D">
        <w:rPr>
          <w:rFonts w:ascii="Times New Roman" w:hAnsi="Times New Roman" w:cs="Times New Roman"/>
          <w:b/>
          <w:color w:val="BF5700"/>
          <w:sz w:val="36"/>
        </w:rPr>
        <w:t>D</w:t>
      </w:r>
      <w:r w:rsidR="00675CAB" w:rsidRPr="00F3408D">
        <w:rPr>
          <w:rFonts w:ascii="Times New Roman" w:hAnsi="Times New Roman" w:cs="Times New Roman"/>
          <w:b/>
          <w:color w:val="BF5700"/>
          <w:sz w:val="36"/>
        </w:rPr>
        <w:t>istress</w:t>
      </w:r>
      <w:r w:rsidR="001E5646" w:rsidRPr="00F3408D">
        <w:rPr>
          <w:rFonts w:ascii="Times New Roman" w:hAnsi="Times New Roman" w:cs="Times New Roman"/>
          <w:b/>
          <w:color w:val="BF5700"/>
          <w:sz w:val="36"/>
        </w:rPr>
        <w:t xml:space="preserve"> &amp; Disruptive Behavior</w:t>
      </w:r>
    </w:p>
    <w:p w14:paraId="3BDBF9D5" w14:textId="77777777" w:rsidR="00675CAB" w:rsidRPr="001E5646" w:rsidRDefault="00675CAB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E5646">
        <w:rPr>
          <w:rFonts w:ascii="Times New Roman" w:hAnsi="Times New Roman" w:cs="Times New Roman"/>
          <w:b/>
          <w:color w:val="000000" w:themeColor="text1"/>
          <w:sz w:val="28"/>
        </w:rPr>
        <w:t>Type</w:t>
      </w:r>
      <w:bookmarkStart w:id="0" w:name="_GoBack"/>
      <w:bookmarkEnd w:id="0"/>
      <w:r w:rsidR="001E5646">
        <w:rPr>
          <w:rFonts w:ascii="Times New Roman" w:hAnsi="Times New Roman" w:cs="Times New Roman"/>
          <w:b/>
          <w:color w:val="000000" w:themeColor="text1"/>
          <w:sz w:val="28"/>
        </w:rPr>
        <w:t>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675CAB" w:rsidRPr="00A50609" w14:paraId="1D9E3A44" w14:textId="77777777" w:rsidTr="001E5646">
        <w:trPr>
          <w:trHeight w:val="293"/>
        </w:trPr>
        <w:tc>
          <w:tcPr>
            <w:tcW w:w="4050" w:type="dxa"/>
          </w:tcPr>
          <w:p w14:paraId="010C393F" w14:textId="03A6F7F2" w:rsidR="00675CAB" w:rsidRPr="00A50609" w:rsidRDefault="00675CAB" w:rsidP="00352FEB">
            <w:pPr>
              <w:pStyle w:val="a4"/>
              <w:numPr>
                <w:ilvl w:val="0"/>
                <w:numId w:val="1"/>
              </w:numPr>
              <w:ind w:left="177" w:hanging="142"/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 xml:space="preserve">Decline in </w:t>
            </w:r>
            <w:r w:rsidR="005B1C68">
              <w:rPr>
                <w:rFonts w:ascii="Times New Roman" w:hAnsi="Times New Roman" w:cs="Times New Roman"/>
              </w:rPr>
              <w:t>a</w:t>
            </w:r>
            <w:r w:rsidRPr="00A50609">
              <w:rPr>
                <w:rFonts w:ascii="Times New Roman" w:hAnsi="Times New Roman" w:cs="Times New Roman"/>
              </w:rPr>
              <w:t xml:space="preserve">cademic </w:t>
            </w:r>
            <w:r w:rsidR="005B1C68">
              <w:rPr>
                <w:rFonts w:ascii="Times New Roman" w:hAnsi="Times New Roman" w:cs="Times New Roman"/>
              </w:rPr>
              <w:t>p</w:t>
            </w:r>
            <w:r w:rsidRPr="00A50609">
              <w:rPr>
                <w:rFonts w:ascii="Times New Roman" w:hAnsi="Times New Roman" w:cs="Times New Roman"/>
              </w:rPr>
              <w:t>erformance</w:t>
            </w:r>
          </w:p>
        </w:tc>
        <w:tc>
          <w:tcPr>
            <w:tcW w:w="5300" w:type="dxa"/>
          </w:tcPr>
          <w:p w14:paraId="4CFCE9B2" w14:textId="09542BD5" w:rsidR="00675CAB" w:rsidRPr="00A50609" w:rsidRDefault="00675CAB" w:rsidP="00352FEB">
            <w:pPr>
              <w:pStyle w:val="a4"/>
              <w:numPr>
                <w:ilvl w:val="0"/>
                <w:numId w:val="1"/>
              </w:numPr>
              <w:ind w:left="177" w:hanging="142"/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 xml:space="preserve">Unusual </w:t>
            </w:r>
            <w:r w:rsidR="005B1C68">
              <w:rPr>
                <w:rFonts w:ascii="Times New Roman" w:hAnsi="Times New Roman" w:cs="Times New Roman"/>
              </w:rPr>
              <w:t>a</w:t>
            </w:r>
            <w:r w:rsidRPr="00A50609">
              <w:rPr>
                <w:rFonts w:ascii="Times New Roman" w:hAnsi="Times New Roman" w:cs="Times New Roman"/>
              </w:rPr>
              <w:t>ppearance</w:t>
            </w:r>
          </w:p>
        </w:tc>
      </w:tr>
      <w:tr w:rsidR="00675CAB" w:rsidRPr="00A50609" w14:paraId="5562DE56" w14:textId="77777777" w:rsidTr="00F3408D">
        <w:trPr>
          <w:trHeight w:val="320"/>
        </w:trPr>
        <w:tc>
          <w:tcPr>
            <w:tcW w:w="4050" w:type="dxa"/>
          </w:tcPr>
          <w:p w14:paraId="5A2E1785" w14:textId="2D21EB12" w:rsidR="00675CAB" w:rsidRPr="00A50609" w:rsidRDefault="005B1C68" w:rsidP="00352FEB">
            <w:pPr>
              <w:pStyle w:val="a4"/>
              <w:numPr>
                <w:ilvl w:val="0"/>
                <w:numId w:val="1"/>
              </w:numPr>
              <w:ind w:left="177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Decline in social </w:t>
            </w:r>
            <w:r>
              <w:rPr>
                <w:rFonts w:ascii="Times New Roman" w:hAnsi="Times New Roman" w:cs="Times New Roman"/>
                <w:lang w:eastAsia="zh-CN"/>
              </w:rPr>
              <w:t>i</w:t>
            </w:r>
            <w:r w:rsidR="00675CAB" w:rsidRPr="00A50609">
              <w:rPr>
                <w:rFonts w:ascii="Times New Roman" w:hAnsi="Times New Roman" w:cs="Times New Roman"/>
              </w:rPr>
              <w:t>nvolvement</w:t>
            </w:r>
          </w:p>
        </w:tc>
        <w:tc>
          <w:tcPr>
            <w:tcW w:w="5300" w:type="dxa"/>
          </w:tcPr>
          <w:p w14:paraId="35493AD5" w14:textId="77777777" w:rsidR="00675CAB" w:rsidRPr="00A50609" w:rsidRDefault="00675CAB" w:rsidP="00352FEB">
            <w:pPr>
              <w:pStyle w:val="a4"/>
              <w:numPr>
                <w:ilvl w:val="0"/>
                <w:numId w:val="1"/>
              </w:numPr>
              <w:ind w:left="177" w:hanging="142"/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Difficulty of managing thoughts or feelings</w:t>
            </w:r>
          </w:p>
        </w:tc>
      </w:tr>
    </w:tbl>
    <w:p w14:paraId="3A530CDB" w14:textId="77777777" w:rsidR="00246D06" w:rsidRPr="00246D06" w:rsidRDefault="00246D06" w:rsidP="00675CAB">
      <w:pPr>
        <w:rPr>
          <w:rFonts w:ascii="Times New Roman" w:hAnsi="Times New Roman" w:cs="Times New Roman"/>
          <w:b/>
          <w:color w:val="000000" w:themeColor="text1"/>
          <w:sz w:val="8"/>
          <w:szCs w:val="8"/>
        </w:rPr>
      </w:pPr>
    </w:p>
    <w:p w14:paraId="4CF864BB" w14:textId="27D89183" w:rsidR="00675CAB" w:rsidRPr="001E5646" w:rsidRDefault="00675CAB" w:rsidP="00675CAB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E5646">
        <w:rPr>
          <w:rFonts w:ascii="Times New Roman" w:hAnsi="Times New Roman" w:cs="Times New Roman"/>
          <w:b/>
          <w:color w:val="000000" w:themeColor="text1"/>
          <w:sz w:val="28"/>
        </w:rPr>
        <w:t xml:space="preserve">Examples of </w:t>
      </w:r>
      <w:r w:rsidR="005B249B">
        <w:rPr>
          <w:rFonts w:ascii="Times New Roman" w:hAnsi="Times New Roman" w:cs="Times New Roman"/>
          <w:b/>
          <w:color w:val="000000" w:themeColor="text1"/>
          <w:sz w:val="28"/>
        </w:rPr>
        <w:t>Disruptive Behavior in the C</w:t>
      </w:r>
      <w:r w:rsidR="00A23CCD" w:rsidRPr="001E5646">
        <w:rPr>
          <w:rFonts w:ascii="Times New Roman" w:hAnsi="Times New Roman" w:cs="Times New Roman"/>
          <w:b/>
          <w:color w:val="000000" w:themeColor="text1"/>
          <w:sz w:val="28"/>
        </w:rPr>
        <w:t>lassroom</w:t>
      </w:r>
    </w:p>
    <w:p w14:paraId="703D2B74" w14:textId="77777777" w:rsidR="00A23CCD" w:rsidRPr="00A50609" w:rsidRDefault="00A23CCD" w:rsidP="00352FEB">
      <w:pPr>
        <w:pStyle w:val="Default"/>
        <w:numPr>
          <w:ilvl w:val="0"/>
          <w:numId w:val="6"/>
        </w:numPr>
        <w:spacing w:after="21"/>
        <w:ind w:left="284" w:hanging="142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>M</w:t>
      </w:r>
      <w:r w:rsidR="003A3348">
        <w:rPr>
          <w:rFonts w:ascii="Times New Roman" w:hAnsi="Times New Roman" w:cs="Times New Roman"/>
          <w:sz w:val="22"/>
          <w:szCs w:val="22"/>
        </w:rPr>
        <w:t>ake loud and distracting noises</w:t>
      </w:r>
    </w:p>
    <w:p w14:paraId="75B8F2F4" w14:textId="77777777" w:rsidR="00A23CCD" w:rsidRPr="00A50609" w:rsidRDefault="00A23CCD" w:rsidP="00352FEB">
      <w:pPr>
        <w:pStyle w:val="Default"/>
        <w:numPr>
          <w:ilvl w:val="0"/>
          <w:numId w:val="6"/>
        </w:numPr>
        <w:spacing w:after="21"/>
        <w:ind w:left="284" w:hanging="142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>Mo</w:t>
      </w:r>
      <w:r w:rsidR="003A3348">
        <w:rPr>
          <w:rFonts w:ascii="Times New Roman" w:hAnsi="Times New Roman" w:cs="Times New Roman"/>
          <w:sz w:val="22"/>
          <w:szCs w:val="22"/>
        </w:rPr>
        <w:t>nopolize classroom discussions</w:t>
      </w:r>
    </w:p>
    <w:p w14:paraId="534D778C" w14:textId="77777777" w:rsidR="00A23CCD" w:rsidRPr="00A50609" w:rsidRDefault="00A23CCD" w:rsidP="00352FEB">
      <w:pPr>
        <w:pStyle w:val="Default"/>
        <w:numPr>
          <w:ilvl w:val="0"/>
          <w:numId w:val="6"/>
        </w:numPr>
        <w:spacing w:after="21"/>
        <w:ind w:left="284" w:hanging="142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>Talk when the in</w:t>
      </w:r>
      <w:r w:rsidR="003A3348">
        <w:rPr>
          <w:rFonts w:ascii="Times New Roman" w:hAnsi="Times New Roman" w:cs="Times New Roman"/>
          <w:sz w:val="22"/>
          <w:szCs w:val="22"/>
        </w:rPr>
        <w:t>structor or others are speaking</w:t>
      </w:r>
    </w:p>
    <w:p w14:paraId="5DF007E8" w14:textId="2846AE3B" w:rsidR="00A23CCD" w:rsidRPr="00A50609" w:rsidRDefault="00A23CCD" w:rsidP="00352FEB">
      <w:pPr>
        <w:pStyle w:val="Default"/>
        <w:numPr>
          <w:ilvl w:val="0"/>
          <w:numId w:val="6"/>
        </w:numPr>
        <w:spacing w:after="21"/>
        <w:ind w:left="284" w:hanging="142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>Exhib</w:t>
      </w:r>
      <w:r w:rsidR="005B1C68">
        <w:rPr>
          <w:rFonts w:ascii="Times New Roman" w:hAnsi="Times New Roman" w:cs="Times New Roman"/>
          <w:sz w:val="22"/>
          <w:szCs w:val="22"/>
        </w:rPr>
        <w:t>it erratic or</w:t>
      </w:r>
      <w:r w:rsidR="003A3348">
        <w:rPr>
          <w:rFonts w:ascii="Times New Roman" w:hAnsi="Times New Roman" w:cs="Times New Roman"/>
          <w:sz w:val="22"/>
          <w:szCs w:val="22"/>
        </w:rPr>
        <w:t xml:space="preserve"> irrational behavior</w:t>
      </w:r>
    </w:p>
    <w:p w14:paraId="5C6C2526" w14:textId="77777777" w:rsidR="00A23CCD" w:rsidRPr="00A50609" w:rsidRDefault="00A23CCD" w:rsidP="00352FEB">
      <w:pPr>
        <w:pStyle w:val="Default"/>
        <w:numPr>
          <w:ilvl w:val="0"/>
          <w:numId w:val="6"/>
        </w:numPr>
        <w:spacing w:after="21"/>
        <w:ind w:left="284" w:hanging="142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>Be</w:t>
      </w:r>
      <w:r w:rsidR="003A3348">
        <w:rPr>
          <w:rFonts w:ascii="Times New Roman" w:hAnsi="Times New Roman" w:cs="Times New Roman"/>
          <w:sz w:val="22"/>
          <w:szCs w:val="22"/>
        </w:rPr>
        <w:t>havior that distracts the class</w:t>
      </w:r>
    </w:p>
    <w:p w14:paraId="3BDA02CA" w14:textId="77777777" w:rsidR="00A23CCD" w:rsidRPr="00A50609" w:rsidRDefault="00A23CCD" w:rsidP="00352FEB">
      <w:pPr>
        <w:pStyle w:val="Default"/>
        <w:numPr>
          <w:ilvl w:val="0"/>
          <w:numId w:val="6"/>
        </w:numPr>
        <w:spacing w:after="21"/>
        <w:ind w:left="284" w:hanging="142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>Refuse t</w:t>
      </w:r>
      <w:r w:rsidR="003A3348">
        <w:rPr>
          <w:rFonts w:ascii="Times New Roman" w:hAnsi="Times New Roman" w:cs="Times New Roman"/>
          <w:sz w:val="22"/>
          <w:szCs w:val="22"/>
        </w:rPr>
        <w:t>o comply with faculty direction</w:t>
      </w:r>
    </w:p>
    <w:p w14:paraId="35A9CD02" w14:textId="77777777" w:rsidR="00A23CCD" w:rsidRPr="00F3408D" w:rsidRDefault="00A23CCD" w:rsidP="00352FEB">
      <w:pPr>
        <w:pStyle w:val="Default"/>
        <w:numPr>
          <w:ilvl w:val="0"/>
          <w:numId w:val="6"/>
        </w:numPr>
        <w:spacing w:after="21"/>
        <w:ind w:left="284" w:hanging="142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Make physical or verbal threats to the faculty member or </w:t>
      </w:r>
      <w:r w:rsidR="003A3348">
        <w:rPr>
          <w:rFonts w:ascii="Times New Roman" w:hAnsi="Times New Roman" w:cs="Times New Roman"/>
          <w:sz w:val="22"/>
          <w:szCs w:val="22"/>
        </w:rPr>
        <w:t>fellow classmates</w:t>
      </w:r>
    </w:p>
    <w:p w14:paraId="50D2497A" w14:textId="77777777" w:rsidR="00246D06" w:rsidRPr="00246D06" w:rsidRDefault="00246D06" w:rsidP="00A23CCD">
      <w:pPr>
        <w:rPr>
          <w:rFonts w:ascii="Times New Roman" w:hAnsi="Times New Roman" w:cs="Times New Roman"/>
          <w:b/>
          <w:sz w:val="8"/>
          <w:szCs w:val="8"/>
        </w:rPr>
      </w:pPr>
    </w:p>
    <w:p w14:paraId="5540C373" w14:textId="1BBF3E67" w:rsidR="001E5646" w:rsidRPr="00A50609" w:rsidRDefault="00B069D4" w:rsidP="00246D06">
      <w:p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sz w:val="28"/>
        </w:rPr>
        <w:t>How to Approach Student in Distress &amp; Disruptive B</w:t>
      </w:r>
      <w:r w:rsidR="00A23CCD" w:rsidRPr="00B069D4">
        <w:rPr>
          <w:rFonts w:ascii="Times New Roman" w:hAnsi="Times New Roman" w:cs="Times New Roman"/>
          <w:b/>
          <w:sz w:val="28"/>
        </w:rPr>
        <w:t>ehavior</w:t>
      </w:r>
      <w:r w:rsidR="00246D06">
        <w:rPr>
          <w:rFonts w:ascii="Times New Roman" w:hAnsi="Times New Roman" w:cs="Times New Roman"/>
          <w:b/>
          <w:sz w:val="28"/>
        </w:rPr>
        <w:br/>
      </w:r>
      <w:r w:rsidR="003C1D97">
        <w:rPr>
          <w:rFonts w:ascii="Times New Roman" w:hAnsi="Times New Roman" w:cs="Times New Roman"/>
        </w:rPr>
        <w:t xml:space="preserve">    </w:t>
      </w:r>
      <w:r w:rsidR="00A23CCD" w:rsidRPr="00A50609">
        <w:rPr>
          <w:rFonts w:ascii="Times New Roman" w:hAnsi="Times New Roman" w:cs="Times New Roman"/>
        </w:rPr>
        <w:t xml:space="preserve">Listen </w:t>
      </w:r>
      <w:r w:rsidR="00A23CCD" w:rsidRPr="00A50609">
        <w:rPr>
          <w:rFonts w:ascii="Times New Roman" w:hAnsi="Times New Roman" w:cs="Times New Roman"/>
        </w:rPr>
        <w:sym w:font="Wingdings" w:char="F0E0"/>
      </w:r>
      <w:r w:rsidR="00A23CCD" w:rsidRPr="00A50609">
        <w:rPr>
          <w:rFonts w:ascii="Times New Roman" w:hAnsi="Times New Roman" w:cs="Times New Roman"/>
        </w:rPr>
        <w:t xml:space="preserve"> Acknowledge </w:t>
      </w:r>
      <w:r w:rsidR="00A23CCD" w:rsidRPr="00A50609">
        <w:rPr>
          <w:rFonts w:ascii="Times New Roman" w:hAnsi="Times New Roman" w:cs="Times New Roman"/>
        </w:rPr>
        <w:sym w:font="Wingdings" w:char="F0E0"/>
      </w:r>
      <w:r w:rsidR="00A23CCD" w:rsidRPr="00A50609">
        <w:rPr>
          <w:rFonts w:ascii="Times New Roman" w:hAnsi="Times New Roman" w:cs="Times New Roman"/>
        </w:rPr>
        <w:t xml:space="preserve"> Express Concern </w:t>
      </w:r>
      <w:r w:rsidR="00A23CCD" w:rsidRPr="00A50609">
        <w:rPr>
          <w:rFonts w:ascii="Times New Roman" w:hAnsi="Times New Roman" w:cs="Times New Roman"/>
        </w:rPr>
        <w:sym w:font="Wingdings" w:char="F0E0"/>
      </w:r>
      <w:r w:rsidR="00A23CCD" w:rsidRPr="00A50609">
        <w:rPr>
          <w:rFonts w:ascii="Times New Roman" w:hAnsi="Times New Roman" w:cs="Times New Roman"/>
        </w:rPr>
        <w:t xml:space="preserve"> Offer Hope</w:t>
      </w:r>
    </w:p>
    <w:p w14:paraId="299B7417" w14:textId="43CCFD45" w:rsidR="00F808E2" w:rsidRDefault="00A23CCD" w:rsidP="00246D06">
      <w:pPr>
        <w:pStyle w:val="Default"/>
        <w:rPr>
          <w:rFonts w:ascii="Times New Roman" w:hAnsi="Times New Roman" w:cs="Times New Roman"/>
          <w:b/>
          <w:sz w:val="28"/>
          <w:szCs w:val="22"/>
          <w:lang w:eastAsia="zh-CN"/>
        </w:rPr>
      </w:pPr>
      <w:r w:rsidRPr="00B069D4">
        <w:rPr>
          <w:rFonts w:ascii="Times New Roman" w:hAnsi="Times New Roman" w:cs="Times New Roman"/>
          <w:b/>
          <w:sz w:val="28"/>
          <w:szCs w:val="22"/>
        </w:rPr>
        <w:t>Consulting Service</w:t>
      </w:r>
      <w:r w:rsidR="005B249B">
        <w:rPr>
          <w:rFonts w:ascii="Times New Roman" w:hAnsi="Times New Roman" w:cs="Times New Roman"/>
          <w:b/>
          <w:sz w:val="28"/>
          <w:szCs w:val="22"/>
        </w:rPr>
        <w:t xml:space="preserve"> for Students</w:t>
      </w:r>
    </w:p>
    <w:p w14:paraId="4BC15106" w14:textId="3E6A5A3D" w:rsidR="00A23CCD" w:rsidRPr="003C1D97" w:rsidRDefault="003C1D97" w:rsidP="00246D06">
      <w:pPr>
        <w:pStyle w:val="Default"/>
        <w:rPr>
          <w:rFonts w:ascii="Times New Roman" w:hAnsi="Times New Roman" w:cs="Times New Roman"/>
          <w:sz w:val="22"/>
          <w:szCs w:val="22"/>
          <w:lang w:eastAsia="zh-CN"/>
        </w:rPr>
      </w:pPr>
      <w:r>
        <w:t xml:space="preserve"> </w:t>
      </w:r>
      <w:r w:rsidRPr="003C1D97">
        <w:rPr>
          <w:sz w:val="22"/>
          <w:szCs w:val="22"/>
        </w:rPr>
        <w:t xml:space="preserve">  </w:t>
      </w:r>
      <w:hyperlink r:id="rId7" w:history="1">
        <w:r w:rsidR="00F808E2" w:rsidRPr="003C1D97">
          <w:rPr>
            <w:rStyle w:val="a5"/>
            <w:rFonts w:ascii="Times New Roman" w:hAnsi="Times New Roman" w:cs="Times New Roman"/>
            <w:sz w:val="22"/>
            <w:szCs w:val="22"/>
          </w:rPr>
          <w:t>CMHC</w:t>
        </w:r>
      </w:hyperlink>
      <w:r w:rsidR="00F808E2" w:rsidRPr="003C1D97">
        <w:rPr>
          <w:rFonts w:ascii="Times New Roman" w:hAnsi="Times New Roman" w:cs="Times New Roman"/>
          <w:sz w:val="22"/>
          <w:szCs w:val="22"/>
        </w:rPr>
        <w:t xml:space="preserve"> (UT Counseling and Mental Health Center)</w:t>
      </w:r>
    </w:p>
    <w:p w14:paraId="524E35A2" w14:textId="77777777" w:rsidR="00F808E2" w:rsidRPr="00F808E2" w:rsidRDefault="00F808E2" w:rsidP="00246D06">
      <w:pPr>
        <w:pStyle w:val="Default"/>
        <w:rPr>
          <w:rFonts w:ascii="Times New Roman" w:hAnsi="Times New Roman" w:cs="Times New Roman"/>
          <w:b/>
          <w:sz w:val="28"/>
          <w:szCs w:val="22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4"/>
        <w:gridCol w:w="5776"/>
      </w:tblGrid>
      <w:tr w:rsidR="00C80058" w:rsidRPr="00A50609" w14:paraId="57470C04" w14:textId="77777777" w:rsidTr="001A0733">
        <w:trPr>
          <w:trHeight w:val="377"/>
        </w:trPr>
        <w:tc>
          <w:tcPr>
            <w:tcW w:w="3574" w:type="dxa"/>
            <w:tcBorders>
              <w:left w:val="nil"/>
              <w:bottom w:val="single" w:sz="4" w:space="0" w:color="auto"/>
              <w:right w:val="nil"/>
            </w:tcBorders>
            <w:shd w:val="clear" w:color="auto" w:fill="BF5700"/>
            <w:vAlign w:val="center"/>
          </w:tcPr>
          <w:p w14:paraId="1D6C7B9E" w14:textId="77777777" w:rsidR="00A23CCD" w:rsidRPr="001A0733" w:rsidRDefault="00A23CCD" w:rsidP="003A3348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A0733">
              <w:rPr>
                <w:rFonts w:ascii="Times New Roman" w:hAnsi="Times New Roman" w:cs="Times New Roman"/>
                <w:b/>
                <w:color w:val="FFFFFF" w:themeColor="background1"/>
              </w:rPr>
              <w:t>Consulting Service</w:t>
            </w:r>
          </w:p>
        </w:tc>
        <w:tc>
          <w:tcPr>
            <w:tcW w:w="5776" w:type="dxa"/>
            <w:tcBorders>
              <w:left w:val="nil"/>
              <w:bottom w:val="single" w:sz="4" w:space="0" w:color="auto"/>
              <w:right w:val="nil"/>
            </w:tcBorders>
            <w:shd w:val="clear" w:color="auto" w:fill="BF5700"/>
            <w:vAlign w:val="center"/>
          </w:tcPr>
          <w:p w14:paraId="65CF2839" w14:textId="77777777" w:rsidR="00A23CCD" w:rsidRPr="001A0733" w:rsidRDefault="00C80058" w:rsidP="003A3348">
            <w:pPr>
              <w:rPr>
                <w:rFonts w:ascii="Times New Roman" w:hAnsi="Times New Roman" w:cs="Times New Roman"/>
                <w:b/>
                <w:color w:val="FFFFFF" w:themeColor="background1"/>
                <w:lang w:eastAsia="zh-CN"/>
              </w:rPr>
            </w:pPr>
            <w:r w:rsidRPr="001A0733">
              <w:rPr>
                <w:rFonts w:ascii="Times New Roman" w:hAnsi="Times New Roman" w:cs="Times New Roman"/>
                <w:b/>
                <w:color w:val="FFFFFF" w:themeColor="background1"/>
              </w:rPr>
              <w:t>Detail</w:t>
            </w:r>
            <w:r w:rsidRPr="001A0733">
              <w:rPr>
                <w:rFonts w:ascii="Times New Roman" w:hAnsi="Times New Roman" w:cs="Times New Roman" w:hint="eastAsia"/>
                <w:b/>
                <w:color w:val="FFFFFF" w:themeColor="background1"/>
                <w:lang w:eastAsia="zh-CN"/>
              </w:rPr>
              <w:t>s</w:t>
            </w:r>
          </w:p>
        </w:tc>
      </w:tr>
      <w:tr w:rsidR="00C80058" w:rsidRPr="00A50609" w14:paraId="63F4CF7F" w14:textId="77777777" w:rsidTr="006F074E">
        <w:trPr>
          <w:trHeight w:val="395"/>
        </w:trPr>
        <w:tc>
          <w:tcPr>
            <w:tcW w:w="35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4D237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Individual</w:t>
            </w:r>
          </w:p>
        </w:tc>
        <w:tc>
          <w:tcPr>
            <w:tcW w:w="57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215CDF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Walk-in service</w:t>
            </w:r>
          </w:p>
        </w:tc>
      </w:tr>
      <w:tr w:rsidR="00C80058" w:rsidRPr="00A50609" w14:paraId="34B922CA" w14:textId="77777777" w:rsidTr="006F074E">
        <w:trPr>
          <w:trHeight w:val="311"/>
        </w:trPr>
        <w:tc>
          <w:tcPr>
            <w:tcW w:w="357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1C917F9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Counseling</w:t>
            </w:r>
          </w:p>
        </w:tc>
        <w:tc>
          <w:tcPr>
            <w:tcW w:w="5776" w:type="dxa"/>
            <w:tcBorders>
              <w:left w:val="nil"/>
              <w:bottom w:val="nil"/>
              <w:right w:val="nil"/>
            </w:tcBorders>
            <w:vAlign w:val="center"/>
          </w:tcPr>
          <w:p w14:paraId="5AA98751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Individual Counseling</w:t>
            </w:r>
          </w:p>
        </w:tc>
      </w:tr>
      <w:tr w:rsidR="00C80058" w:rsidRPr="00A50609" w14:paraId="7BD26CB4" w14:textId="77777777" w:rsidTr="00F808E2">
        <w:trPr>
          <w:trHeight w:val="311"/>
        </w:trPr>
        <w:tc>
          <w:tcPr>
            <w:tcW w:w="35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87C98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0AB8F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Group Counseling</w:t>
            </w:r>
          </w:p>
        </w:tc>
      </w:tr>
      <w:tr w:rsidR="00C80058" w:rsidRPr="00A50609" w14:paraId="56A4AD6F" w14:textId="77777777" w:rsidTr="00F808E2">
        <w:trPr>
          <w:trHeight w:val="381"/>
        </w:trPr>
        <w:tc>
          <w:tcPr>
            <w:tcW w:w="357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2A13AD6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Medical Professional</w:t>
            </w:r>
          </w:p>
        </w:tc>
        <w:tc>
          <w:tcPr>
            <w:tcW w:w="5776" w:type="dxa"/>
            <w:tcBorders>
              <w:left w:val="nil"/>
              <w:bottom w:val="nil"/>
              <w:right w:val="nil"/>
            </w:tcBorders>
            <w:vAlign w:val="center"/>
          </w:tcPr>
          <w:p w14:paraId="0E5B10EB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Medication evaluations</w:t>
            </w:r>
          </w:p>
        </w:tc>
      </w:tr>
      <w:tr w:rsidR="00C80058" w:rsidRPr="00A50609" w14:paraId="17DD558C" w14:textId="77777777" w:rsidTr="00F808E2">
        <w:trPr>
          <w:trHeight w:val="349"/>
        </w:trPr>
        <w:tc>
          <w:tcPr>
            <w:tcW w:w="35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E5FA8" w14:textId="77777777" w:rsidR="00A23CCD" w:rsidRPr="00A50609" w:rsidRDefault="00A23CCD" w:rsidP="003A3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86BD4" w14:textId="566509FD" w:rsidR="00A23CCD" w:rsidRPr="00A50609" w:rsidRDefault="00A23CCD" w:rsidP="00B73D9E">
            <w:p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 xml:space="preserve">24/7/365 </w:t>
            </w:r>
            <w:r w:rsidR="00B73D9E">
              <w:rPr>
                <w:rFonts w:ascii="Times New Roman" w:hAnsi="Times New Roman" w:cs="Times New Roman"/>
              </w:rPr>
              <w:t xml:space="preserve">Call </w:t>
            </w:r>
            <w:r w:rsidRPr="00A50609">
              <w:rPr>
                <w:rFonts w:ascii="Times New Roman" w:hAnsi="Times New Roman" w:cs="Times New Roman"/>
              </w:rPr>
              <w:t>at 512-471</w:t>
            </w:r>
          </w:p>
        </w:tc>
      </w:tr>
    </w:tbl>
    <w:p w14:paraId="733D31FC" w14:textId="58F4107E" w:rsidR="00352FEB" w:rsidRPr="00352FEB" w:rsidRDefault="00246D06" w:rsidP="003255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="00B069D4">
        <w:rPr>
          <w:rFonts w:ascii="Times New Roman" w:hAnsi="Times New Roman" w:cs="Times New Roman"/>
          <w:b/>
          <w:sz w:val="28"/>
        </w:rPr>
        <w:t xml:space="preserve">Respond </w:t>
      </w:r>
      <w:r w:rsidR="005B249B">
        <w:rPr>
          <w:rFonts w:ascii="Times New Roman" w:hAnsi="Times New Roman" w:cs="Times New Roman"/>
          <w:b/>
          <w:sz w:val="28"/>
        </w:rPr>
        <w:t xml:space="preserve">to </w:t>
      </w:r>
      <w:r w:rsidR="00B069D4">
        <w:rPr>
          <w:rFonts w:ascii="Times New Roman" w:hAnsi="Times New Roman" w:cs="Times New Roman"/>
          <w:b/>
          <w:sz w:val="28"/>
        </w:rPr>
        <w:t>D</w:t>
      </w:r>
      <w:r w:rsidR="00A23CCD" w:rsidRPr="00B069D4">
        <w:rPr>
          <w:rFonts w:ascii="Times New Roman" w:hAnsi="Times New Roman" w:cs="Times New Roman"/>
          <w:b/>
          <w:sz w:val="28"/>
        </w:rPr>
        <w:t>isruption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6"/>
        <w:gridCol w:w="4354"/>
      </w:tblGrid>
      <w:tr w:rsidR="00352FEB" w:rsidRPr="00A50609" w14:paraId="41EF195D" w14:textId="77777777" w:rsidTr="00352FEB">
        <w:trPr>
          <w:trHeight w:val="307"/>
        </w:trPr>
        <w:tc>
          <w:tcPr>
            <w:tcW w:w="4996" w:type="dxa"/>
          </w:tcPr>
          <w:p w14:paraId="0DB381C4" w14:textId="5FCF1429" w:rsidR="00352FEB" w:rsidRPr="00A50609" w:rsidRDefault="00352FEB" w:rsidP="00352FEB">
            <w:pPr>
              <w:pStyle w:val="a4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352FEB">
              <w:rPr>
                <w:rFonts w:ascii="Times New Roman" w:hAnsi="Times New Roman" w:cs="Times New Roman"/>
              </w:rPr>
              <w:t>Address early to prevent escalation</w:t>
            </w:r>
          </w:p>
        </w:tc>
        <w:tc>
          <w:tcPr>
            <w:tcW w:w="4354" w:type="dxa"/>
          </w:tcPr>
          <w:p w14:paraId="3A86015D" w14:textId="286BB86D" w:rsidR="00352FEB" w:rsidRPr="00A50609" w:rsidRDefault="00352FEB" w:rsidP="00352FEB">
            <w:pPr>
              <w:pStyle w:val="a4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352FEB">
              <w:rPr>
                <w:rFonts w:ascii="Times New Roman" w:hAnsi="Times New Roman" w:cs="Times New Roman"/>
              </w:rPr>
              <w:t>Remember distress can present as disruption</w:t>
            </w:r>
          </w:p>
        </w:tc>
      </w:tr>
      <w:tr w:rsidR="00352FEB" w:rsidRPr="00A50609" w14:paraId="042288D7" w14:textId="77777777" w:rsidTr="00352FEB">
        <w:trPr>
          <w:trHeight w:val="320"/>
        </w:trPr>
        <w:tc>
          <w:tcPr>
            <w:tcW w:w="4996" w:type="dxa"/>
          </w:tcPr>
          <w:p w14:paraId="0CACD0B1" w14:textId="6588FF63" w:rsidR="00352FEB" w:rsidRPr="00A50609" w:rsidRDefault="00352FEB" w:rsidP="00352FEB">
            <w:pPr>
              <w:pStyle w:val="a4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352FEB">
              <w:rPr>
                <w:rFonts w:ascii="Times New Roman" w:hAnsi="Times New Roman" w:cs="Times New Roman"/>
              </w:rPr>
              <w:t>Set expectations</w:t>
            </w:r>
          </w:p>
        </w:tc>
        <w:tc>
          <w:tcPr>
            <w:tcW w:w="4354" w:type="dxa"/>
          </w:tcPr>
          <w:p w14:paraId="5CCEC9DA" w14:textId="1D81F78D" w:rsidR="00352FEB" w:rsidRPr="00A50609" w:rsidRDefault="00352FEB" w:rsidP="00352FEB">
            <w:pPr>
              <w:pStyle w:val="a4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352FEB">
              <w:rPr>
                <w:rFonts w:ascii="Times New Roman" w:hAnsi="Times New Roman" w:cs="Times New Roman"/>
              </w:rPr>
              <w:t>Consult</w:t>
            </w:r>
          </w:p>
        </w:tc>
      </w:tr>
    </w:tbl>
    <w:p w14:paraId="68F43BC9" w14:textId="7C67A8B5" w:rsidR="00E91B0B" w:rsidRPr="00F3408D" w:rsidRDefault="00E72625">
      <w:pPr>
        <w:rPr>
          <w:rFonts w:ascii="Times New Roman" w:hAnsi="Times New Roman" w:cs="Times New Roman"/>
          <w:b/>
          <w:color w:val="BF5700"/>
          <w:sz w:val="36"/>
        </w:rPr>
      </w:pPr>
      <w:r w:rsidRPr="00F3408D">
        <w:rPr>
          <w:rFonts w:ascii="Times New Roman" w:hAnsi="Times New Roman" w:cs="Times New Roman"/>
          <w:b/>
          <w:color w:val="BF5700"/>
          <w:sz w:val="36"/>
        </w:rPr>
        <w:lastRenderedPageBreak/>
        <w:t>Sexual Misconduct</w:t>
      </w:r>
      <w:r w:rsidR="00261D0C">
        <w:rPr>
          <w:rFonts w:ascii="Times New Roman" w:hAnsi="Times New Roman" w:cs="Times New Roman"/>
          <w:b/>
          <w:color w:val="BF5700"/>
          <w:sz w:val="36"/>
        </w:rPr>
        <w:t xml:space="preserve"> and Sexual Harassment</w:t>
      </w:r>
      <w:r w:rsidRPr="00F3408D">
        <w:rPr>
          <w:rFonts w:ascii="Times New Roman" w:hAnsi="Times New Roman" w:cs="Times New Roman"/>
          <w:b/>
          <w:color w:val="BF5700"/>
          <w:sz w:val="36"/>
        </w:rPr>
        <w:t xml:space="preserve"> Prevention</w:t>
      </w:r>
    </w:p>
    <w:p w14:paraId="7CA68EF8" w14:textId="18E0A448" w:rsidR="00E72625" w:rsidRPr="001E5646" w:rsidRDefault="00745043">
      <w:pPr>
        <w:rPr>
          <w:rFonts w:ascii="Times New Roman" w:hAnsi="Times New Roman" w:cs="Times New Roman"/>
          <w:b/>
          <w:sz w:val="28"/>
        </w:rPr>
      </w:pPr>
      <w:r w:rsidRPr="001E5646">
        <w:rPr>
          <w:rFonts w:ascii="Times New Roman" w:hAnsi="Times New Roman" w:cs="Times New Roman"/>
          <w:b/>
          <w:sz w:val="28"/>
        </w:rPr>
        <w:t>Type</w:t>
      </w:r>
      <w:r w:rsidR="0030451C">
        <w:rPr>
          <w:rFonts w:ascii="Times New Roman" w:hAnsi="Times New Roman" w:cs="Times New Roman"/>
          <w:b/>
          <w:sz w:val="28"/>
        </w:rPr>
        <w:t>s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45043" w:rsidRPr="00A50609" w14:paraId="6A80ACBD" w14:textId="77777777" w:rsidTr="00745043">
        <w:trPr>
          <w:jc w:val="right"/>
        </w:trPr>
        <w:tc>
          <w:tcPr>
            <w:tcW w:w="4675" w:type="dxa"/>
          </w:tcPr>
          <w:p w14:paraId="1CC7B117" w14:textId="77777777" w:rsidR="00745043" w:rsidRPr="00A50609" w:rsidRDefault="00745043" w:rsidP="007450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Sexual Misconduct</w:t>
            </w:r>
          </w:p>
        </w:tc>
        <w:tc>
          <w:tcPr>
            <w:tcW w:w="4675" w:type="dxa"/>
          </w:tcPr>
          <w:p w14:paraId="33E16F89" w14:textId="77777777" w:rsidR="00745043" w:rsidRPr="00A50609" w:rsidRDefault="00745043" w:rsidP="007450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0609">
              <w:rPr>
                <w:rFonts w:ascii="Times New Roman" w:hAnsi="Times New Roman" w:cs="Times New Roman"/>
              </w:rPr>
              <w:t>Sexual Harassment</w:t>
            </w:r>
          </w:p>
        </w:tc>
      </w:tr>
      <w:tr w:rsidR="00745043" w:rsidRPr="00A50609" w14:paraId="4A11BD5B" w14:textId="77777777" w:rsidTr="00261D0C">
        <w:trPr>
          <w:trHeight w:val="243"/>
          <w:jc w:val="right"/>
        </w:trPr>
        <w:tc>
          <w:tcPr>
            <w:tcW w:w="4675" w:type="dxa"/>
          </w:tcPr>
          <w:p w14:paraId="656FC3EC" w14:textId="2FC02B7B" w:rsidR="00745043" w:rsidRPr="00261D0C" w:rsidRDefault="00745043" w:rsidP="00261D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BBC18D8" w14:textId="586C04B5" w:rsidR="00745043" w:rsidRPr="00A50609" w:rsidRDefault="00745043" w:rsidP="00261D0C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14:paraId="4C9650B1" w14:textId="77777777" w:rsidR="00246D06" w:rsidRPr="00246D06" w:rsidRDefault="00246D06" w:rsidP="00246D06">
      <w:pPr>
        <w:spacing w:line="240" w:lineRule="auto"/>
        <w:rPr>
          <w:rFonts w:ascii="Times New Roman" w:hAnsi="Times New Roman" w:cs="Times New Roman"/>
          <w:b/>
          <w:sz w:val="8"/>
          <w:szCs w:val="8"/>
        </w:rPr>
      </w:pPr>
    </w:p>
    <w:p w14:paraId="259A3051" w14:textId="0934E087" w:rsidR="00E72625" w:rsidRPr="001E5646" w:rsidRDefault="001E56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Examples of Sexual Misconduct</w:t>
      </w:r>
      <w:r w:rsidR="00261D0C">
        <w:rPr>
          <w:rFonts w:ascii="Times New Roman" w:hAnsi="Times New Roman" w:cs="Times New Roman"/>
          <w:b/>
          <w:sz w:val="28"/>
        </w:rPr>
        <w:t xml:space="preserve"> and Sexual Harassment</w:t>
      </w:r>
    </w:p>
    <w:p w14:paraId="273C4841" w14:textId="77777777" w:rsidR="00745043" w:rsidRPr="00A50609" w:rsidRDefault="00745043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>Offering employment or educational benefits in exchange for sexual favors.</w:t>
      </w:r>
    </w:p>
    <w:p w14:paraId="4EAC9B43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Leering or staring intently </w:t>
      </w:r>
    </w:p>
    <w:p w14:paraId="4ECD3547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Displaying sexually suggestive objects, pictures, cartoons, or posters at work </w:t>
      </w:r>
    </w:p>
    <w:p w14:paraId="3181B9C3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Making or using derogatory comments, slurs, or jokes </w:t>
      </w:r>
    </w:p>
    <w:p w14:paraId="58C046EE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Making sexual comments including graphic comments about someone’s body </w:t>
      </w:r>
    </w:p>
    <w:p w14:paraId="636DF12D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Using sexually degrading words to describe an individual </w:t>
      </w:r>
    </w:p>
    <w:p w14:paraId="0BCA2797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Sending suggestive or obscene letters, notes, invitations, texts, or emails </w:t>
      </w:r>
    </w:p>
    <w:p w14:paraId="655D6FF8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Inappropriate touching or impeding or blocking someone’s movements </w:t>
      </w:r>
    </w:p>
    <w:p w14:paraId="4C9D6C10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Following, monitoring, or threatening someone so much that they fear for their safety </w:t>
      </w:r>
    </w:p>
    <w:p w14:paraId="4E477C07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Committing abuse or violence against a current or former spouse or intimate partner, including roommates </w:t>
      </w:r>
    </w:p>
    <w:p w14:paraId="276DE6B2" w14:textId="77777777" w:rsidR="00E72625" w:rsidRPr="00A50609" w:rsidRDefault="00E72625" w:rsidP="00BA7B29">
      <w:pPr>
        <w:pStyle w:val="Default"/>
        <w:numPr>
          <w:ilvl w:val="0"/>
          <w:numId w:val="6"/>
        </w:numPr>
        <w:spacing w:after="21"/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Getting someone so drunk they can’t consent to having sex </w:t>
      </w:r>
    </w:p>
    <w:p w14:paraId="3E37FF73" w14:textId="77777777" w:rsidR="00E72625" w:rsidRPr="00A50609" w:rsidRDefault="00E72625" w:rsidP="00BA7B29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50609">
        <w:rPr>
          <w:rFonts w:ascii="Times New Roman" w:hAnsi="Times New Roman" w:cs="Times New Roman"/>
          <w:sz w:val="22"/>
          <w:szCs w:val="22"/>
        </w:rPr>
        <w:t xml:space="preserve">Asking a pregnant student to wait out the semester </w:t>
      </w:r>
    </w:p>
    <w:p w14:paraId="260E3E72" w14:textId="77777777" w:rsidR="00246D06" w:rsidRDefault="00246D06" w:rsidP="00E72625">
      <w:pPr>
        <w:pStyle w:val="Default"/>
        <w:rPr>
          <w:rFonts w:ascii="Times New Roman" w:hAnsi="Times New Roman" w:cs="Times New Roman"/>
          <w:b/>
          <w:sz w:val="28"/>
          <w:szCs w:val="22"/>
        </w:rPr>
      </w:pPr>
    </w:p>
    <w:p w14:paraId="5CF4A7E2" w14:textId="1114BDDD" w:rsidR="006467BC" w:rsidRDefault="00B069D4" w:rsidP="00E72625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Ways to Report Sexual Misconduct and S</w:t>
      </w:r>
      <w:r w:rsidR="00E72625" w:rsidRPr="00B069D4">
        <w:rPr>
          <w:rFonts w:ascii="Times New Roman" w:hAnsi="Times New Roman" w:cs="Times New Roman"/>
          <w:b/>
          <w:sz w:val="28"/>
          <w:szCs w:val="22"/>
        </w:rPr>
        <w:t>exual Harassment</w:t>
      </w:r>
    </w:p>
    <w:p w14:paraId="63C489BF" w14:textId="77777777" w:rsidR="003C1D97" w:rsidRPr="003C1D97" w:rsidRDefault="003C1D97" w:rsidP="00E72625">
      <w:pPr>
        <w:pStyle w:val="Default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035"/>
        <w:gridCol w:w="3218"/>
        <w:gridCol w:w="1562"/>
        <w:gridCol w:w="3535"/>
      </w:tblGrid>
      <w:tr w:rsidR="00CB0914" w:rsidRPr="00F3408D" w14:paraId="4828DB98" w14:textId="77777777" w:rsidTr="00CB0914">
        <w:trPr>
          <w:trHeight w:val="325"/>
        </w:trPr>
        <w:tc>
          <w:tcPr>
            <w:tcW w:w="1035" w:type="dxa"/>
            <w:tcBorders>
              <w:left w:val="nil"/>
              <w:bottom w:val="single" w:sz="4" w:space="0" w:color="auto"/>
              <w:right w:val="nil"/>
            </w:tcBorders>
            <w:shd w:val="clear" w:color="auto" w:fill="BF5700"/>
            <w:vAlign w:val="center"/>
          </w:tcPr>
          <w:p w14:paraId="30D96125" w14:textId="77777777" w:rsidR="00F3408D" w:rsidRPr="00F3408D" w:rsidRDefault="00F3408D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8" w:type="dxa"/>
            <w:tcBorders>
              <w:left w:val="nil"/>
              <w:bottom w:val="single" w:sz="4" w:space="0" w:color="auto"/>
              <w:right w:val="nil"/>
            </w:tcBorders>
            <w:shd w:val="clear" w:color="auto" w:fill="BF5700"/>
            <w:vAlign w:val="center"/>
          </w:tcPr>
          <w:p w14:paraId="1E708C54" w14:textId="77777777" w:rsidR="00F3408D" w:rsidRPr="001A0733" w:rsidRDefault="00F3408D" w:rsidP="006467BC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  <w:lang w:eastAsia="zh-CN"/>
              </w:rPr>
            </w:pPr>
            <w:r w:rsidRPr="001A0733">
              <w:rPr>
                <w:rFonts w:ascii="Times New Roman" w:hAnsi="Times New Roman" w:cs="Times New Roman"/>
                <w:color w:val="FFFFFF" w:themeColor="background1"/>
                <w:lang w:eastAsia="zh-CN"/>
              </w:rPr>
              <w:t>Department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  <w:right w:val="nil"/>
            </w:tcBorders>
            <w:shd w:val="clear" w:color="auto" w:fill="BF5700"/>
            <w:vAlign w:val="center"/>
          </w:tcPr>
          <w:p w14:paraId="5EC43BB8" w14:textId="77777777" w:rsidR="00F3408D" w:rsidRPr="001A0733" w:rsidRDefault="00F3408D" w:rsidP="006467BC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1A073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TEL</w:t>
            </w:r>
          </w:p>
        </w:tc>
        <w:tc>
          <w:tcPr>
            <w:tcW w:w="3535" w:type="dxa"/>
            <w:tcBorders>
              <w:left w:val="nil"/>
              <w:bottom w:val="single" w:sz="4" w:space="0" w:color="auto"/>
              <w:right w:val="nil"/>
            </w:tcBorders>
            <w:shd w:val="clear" w:color="auto" w:fill="BF5700"/>
            <w:vAlign w:val="center"/>
          </w:tcPr>
          <w:p w14:paraId="2933ED71" w14:textId="77777777" w:rsidR="00F3408D" w:rsidRPr="001A0733" w:rsidRDefault="00F3408D" w:rsidP="006467BC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1A0733">
              <w:rPr>
                <w:rFonts w:ascii="Times New Roman" w:hAnsi="Times New Roman" w:cs="Times New Roman"/>
                <w:color w:val="FFFFFF" w:themeColor="background1"/>
              </w:rPr>
              <w:t>E-mail</w:t>
            </w:r>
          </w:p>
        </w:tc>
      </w:tr>
      <w:tr w:rsidR="00CB0914" w:rsidRPr="00F3408D" w14:paraId="18022A69" w14:textId="77777777" w:rsidTr="00CB0914">
        <w:trPr>
          <w:trHeight w:val="646"/>
        </w:trPr>
        <w:tc>
          <w:tcPr>
            <w:tcW w:w="103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627D445D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b/>
                <w:sz w:val="22"/>
                <w:szCs w:val="22"/>
              </w:rPr>
              <w:t>Internal</w:t>
            </w:r>
          </w:p>
        </w:tc>
        <w:tc>
          <w:tcPr>
            <w:tcW w:w="3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FDAD23" w14:textId="77777777" w:rsidR="00825F32" w:rsidRDefault="003C1D97" w:rsidP="006467BC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hyperlink r:id="rId8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 xml:space="preserve">Office of Inclusion and Equity </w:t>
              </w:r>
            </w:hyperlink>
          </w:p>
          <w:p w14:paraId="7AB47E12" w14:textId="08E81AEB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(for faculty/staff)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557405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512-471-1849</w:t>
            </w:r>
          </w:p>
        </w:tc>
        <w:tc>
          <w:tcPr>
            <w:tcW w:w="3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829104" w14:textId="46D4B4AA" w:rsidR="006467BC" w:rsidRPr="00F3408D" w:rsidRDefault="003C1D97" w:rsidP="00C456FE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hyperlink r:id="rId9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equity@utexas.edu</w:t>
              </w:r>
            </w:hyperlink>
          </w:p>
        </w:tc>
      </w:tr>
      <w:tr w:rsidR="00CB0914" w:rsidRPr="00F3408D" w14:paraId="52F516AD" w14:textId="77777777" w:rsidTr="00CB0914">
        <w:trPr>
          <w:trHeight w:val="620"/>
        </w:trPr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1BD76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49648" w14:textId="77777777" w:rsidR="00825F32" w:rsidRDefault="003C1D97" w:rsidP="006467BC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hyperlink r:id="rId10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Institutional Title IX</w:t>
              </w:r>
            </w:hyperlink>
            <w:r w:rsidR="006467BC"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76E1DFF" w14:textId="6EA60AEA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Coordinator, LaToya Hill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81C070" w14:textId="77777777" w:rsidR="006467BC" w:rsidRPr="00F3408D" w:rsidRDefault="006467BC" w:rsidP="00F3408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512-232-3992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06BD1" w14:textId="77777777" w:rsidR="006467BC" w:rsidRPr="00F3408D" w:rsidRDefault="003C1D97" w:rsidP="00D61DCC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hyperlink r:id="rId11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titleix@austin.utexas.edu</w:t>
              </w:r>
            </w:hyperlink>
          </w:p>
        </w:tc>
      </w:tr>
      <w:tr w:rsidR="00CB0914" w:rsidRPr="00F3408D" w14:paraId="2ADA6A96" w14:textId="77777777" w:rsidTr="00CB0914">
        <w:trPr>
          <w:trHeight w:val="618"/>
        </w:trPr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3DE51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247961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Any university official, administrator, or supervisor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5161AC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1CB863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B0914" w:rsidRPr="00F3408D" w14:paraId="4F122C58" w14:textId="77777777" w:rsidTr="00CB0914">
        <w:trPr>
          <w:trHeight w:val="548"/>
        </w:trPr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B973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22E68" w14:textId="5F4E6AF2" w:rsidR="006467BC" w:rsidRPr="00F3408D" w:rsidRDefault="003C1D97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hyperlink r:id="rId12" w:history="1">
              <w:r w:rsidR="006467BC" w:rsidRPr="0035718A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The Compliance and Ethics Hotline</w:t>
              </w:r>
            </w:hyperlink>
            <w:r w:rsidR="006467BC"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 (anonymous)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B21C4" w14:textId="77777777" w:rsidR="006467BC" w:rsidRPr="00F3408D" w:rsidRDefault="006467BC" w:rsidP="00F3408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877-507-7321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5B0D18" w14:textId="1C01B120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B0914" w:rsidRPr="00F3408D" w14:paraId="256F3962" w14:textId="77777777" w:rsidTr="00CB0914">
        <w:tc>
          <w:tcPr>
            <w:tcW w:w="10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3C0D3B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C9AB91" w14:textId="77777777" w:rsidR="00825F32" w:rsidRDefault="003C1D97" w:rsidP="006467BC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hyperlink r:id="rId13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Student Emergency Services</w:t>
              </w:r>
            </w:hyperlink>
            <w:r w:rsidR="006467BC"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5D43B12" w14:textId="7BC7B981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(for students)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EAE293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E9F39" w14:textId="6B9B4AF8" w:rsidR="006467BC" w:rsidRPr="00C456FE" w:rsidRDefault="003C1D97" w:rsidP="00C456F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hyperlink r:id="rId14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studentemergency@austin.utexas.edu</w:t>
              </w:r>
            </w:hyperlink>
          </w:p>
        </w:tc>
      </w:tr>
      <w:tr w:rsidR="00CB0914" w:rsidRPr="00F3408D" w14:paraId="2CD649AE" w14:textId="77777777" w:rsidTr="00825F32">
        <w:trPr>
          <w:trHeight w:val="674"/>
        </w:trPr>
        <w:tc>
          <w:tcPr>
            <w:tcW w:w="103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36F918C1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b/>
                <w:sz w:val="22"/>
                <w:szCs w:val="22"/>
              </w:rPr>
              <w:t>External</w:t>
            </w:r>
          </w:p>
        </w:tc>
        <w:tc>
          <w:tcPr>
            <w:tcW w:w="3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3767C7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U.S. Department of Education’s </w:t>
            </w:r>
            <w:hyperlink r:id="rId15" w:history="1">
              <w:r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Office of Civil Rights</w:t>
              </w:r>
            </w:hyperlink>
          </w:p>
        </w:tc>
        <w:tc>
          <w:tcPr>
            <w:tcW w:w="15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94F198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800-421-3481</w:t>
            </w:r>
          </w:p>
        </w:tc>
        <w:tc>
          <w:tcPr>
            <w:tcW w:w="3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89558" w14:textId="44B9DB78" w:rsidR="006467BC" w:rsidRPr="00F3408D" w:rsidRDefault="003C1D97" w:rsidP="0035718A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ocr.dallas@ed.gov</w:t>
              </w:r>
            </w:hyperlink>
          </w:p>
        </w:tc>
      </w:tr>
      <w:tr w:rsidR="00CB0914" w:rsidRPr="00F3408D" w14:paraId="5675A618" w14:textId="77777777" w:rsidTr="00CB0914">
        <w:trPr>
          <w:trHeight w:val="870"/>
        </w:trPr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56397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5A675B" w14:textId="77777777" w:rsidR="006467BC" w:rsidRPr="00F3408D" w:rsidRDefault="006467BC" w:rsidP="00F3408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Texas Workforce Commission’s </w:t>
            </w:r>
            <w:hyperlink r:id="rId17" w:history="1">
              <w:r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Civil Rights and Discrimination</w:t>
              </w:r>
            </w:hyperlink>
            <w:r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 division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3BDD2F" w14:textId="77777777" w:rsidR="00B069D4" w:rsidRPr="00F3408D" w:rsidRDefault="00B069D4" w:rsidP="00F3408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512-463-2642 </w:t>
            </w:r>
          </w:p>
          <w:p w14:paraId="3AA126B9" w14:textId="77777777" w:rsidR="006467BC" w:rsidRPr="00F3408D" w:rsidRDefault="006467BC" w:rsidP="00F3408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888-452-4778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574818" w14:textId="2925687B" w:rsidR="006467BC" w:rsidRPr="00F3408D" w:rsidRDefault="006467BC" w:rsidP="00F3408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</w:p>
        </w:tc>
      </w:tr>
      <w:tr w:rsidR="00CB0914" w:rsidRPr="00F3408D" w14:paraId="673F81F5" w14:textId="77777777" w:rsidTr="00CB0914">
        <w:trPr>
          <w:trHeight w:val="908"/>
        </w:trPr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7A71DDB4" w14:textId="77777777" w:rsidR="006467BC" w:rsidRPr="00F3408D" w:rsidRDefault="006467BC" w:rsidP="006467B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532D4F" w14:textId="77777777" w:rsidR="006467BC" w:rsidRPr="00F3408D" w:rsidRDefault="006467BC" w:rsidP="006467BC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U.S. </w:t>
            </w:r>
            <w:hyperlink r:id="rId18" w:history="1">
              <w:r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Equal Employment Opportunity Commission</w:t>
              </w:r>
            </w:hyperlink>
            <w:r w:rsidRPr="00F3408D">
              <w:rPr>
                <w:rFonts w:ascii="Times New Roman" w:hAnsi="Times New Roman" w:cs="Times New Roman"/>
                <w:sz w:val="22"/>
                <w:szCs w:val="22"/>
              </w:rPr>
              <w:t xml:space="preserve"> (EEOC)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E37B1" w14:textId="77777777" w:rsidR="006467BC" w:rsidRPr="00F3408D" w:rsidRDefault="006467BC" w:rsidP="00F3408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3408D">
              <w:rPr>
                <w:rFonts w:ascii="Times New Roman" w:hAnsi="Times New Roman" w:cs="Times New Roman"/>
                <w:sz w:val="22"/>
                <w:szCs w:val="22"/>
              </w:rPr>
              <w:t>800-669-4000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BC98D2" w14:textId="2246BBDC" w:rsidR="006467BC" w:rsidRPr="00C456FE" w:rsidRDefault="003C1D97" w:rsidP="00C456F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hyperlink r:id="rId19" w:history="1">
              <w:r w:rsidR="006467BC" w:rsidRPr="00F3408D">
                <w:rPr>
                  <w:rStyle w:val="a5"/>
                  <w:rFonts w:ascii="Times New Roman" w:hAnsi="Times New Roman" w:cs="Times New Roman"/>
                  <w:sz w:val="22"/>
                  <w:szCs w:val="22"/>
                </w:rPr>
                <w:t>info@eeoc.gov</w:t>
              </w:r>
            </w:hyperlink>
          </w:p>
        </w:tc>
      </w:tr>
    </w:tbl>
    <w:p w14:paraId="0A6993C3" w14:textId="77777777" w:rsidR="00424AF0" w:rsidRPr="00A50609" w:rsidRDefault="00424AF0" w:rsidP="001678E3">
      <w:pPr>
        <w:pStyle w:val="Default"/>
        <w:rPr>
          <w:rFonts w:ascii="Times New Roman" w:hAnsi="Times New Roman" w:cs="Times New Roman"/>
          <w:color w:val="5B9BD5" w:themeColor="accent1"/>
          <w:sz w:val="22"/>
          <w:szCs w:val="22"/>
          <w:lang w:eastAsia="zh-CN"/>
        </w:rPr>
      </w:pPr>
    </w:p>
    <w:sectPr w:rsidR="00424AF0" w:rsidRPr="00A50609" w:rsidSect="00F3408D">
      <w:pgSz w:w="12240" w:h="158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1B9"/>
    <w:multiLevelType w:val="hybridMultilevel"/>
    <w:tmpl w:val="0ED2D3E0"/>
    <w:lvl w:ilvl="0" w:tplc="96AA64D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3231"/>
    <w:multiLevelType w:val="hybridMultilevel"/>
    <w:tmpl w:val="6246B56E"/>
    <w:lvl w:ilvl="0" w:tplc="96AA64D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038B1"/>
    <w:multiLevelType w:val="hybridMultilevel"/>
    <w:tmpl w:val="550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453BE"/>
    <w:multiLevelType w:val="hybridMultilevel"/>
    <w:tmpl w:val="BDE0C8E6"/>
    <w:lvl w:ilvl="0" w:tplc="2148119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33927"/>
    <w:multiLevelType w:val="hybridMultilevel"/>
    <w:tmpl w:val="0B0A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C266C"/>
    <w:multiLevelType w:val="hybridMultilevel"/>
    <w:tmpl w:val="675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25"/>
    <w:rsid w:val="000B4860"/>
    <w:rsid w:val="001678E3"/>
    <w:rsid w:val="0018675E"/>
    <w:rsid w:val="001A0733"/>
    <w:rsid w:val="001E5646"/>
    <w:rsid w:val="00246D06"/>
    <w:rsid w:val="00261D0C"/>
    <w:rsid w:val="002631A4"/>
    <w:rsid w:val="0030451C"/>
    <w:rsid w:val="0032553C"/>
    <w:rsid w:val="00352FEB"/>
    <w:rsid w:val="0035718A"/>
    <w:rsid w:val="003A3348"/>
    <w:rsid w:val="003C1D97"/>
    <w:rsid w:val="003C447E"/>
    <w:rsid w:val="00424AF0"/>
    <w:rsid w:val="005B1C68"/>
    <w:rsid w:val="005B1E1A"/>
    <w:rsid w:val="005B249B"/>
    <w:rsid w:val="006467BC"/>
    <w:rsid w:val="00675CAB"/>
    <w:rsid w:val="006F074E"/>
    <w:rsid w:val="00745043"/>
    <w:rsid w:val="007853DD"/>
    <w:rsid w:val="007D5A8E"/>
    <w:rsid w:val="007D75AC"/>
    <w:rsid w:val="00825F32"/>
    <w:rsid w:val="008346E9"/>
    <w:rsid w:val="00844AD4"/>
    <w:rsid w:val="008E13C4"/>
    <w:rsid w:val="00A23CCD"/>
    <w:rsid w:val="00A50609"/>
    <w:rsid w:val="00B069D4"/>
    <w:rsid w:val="00B73D9E"/>
    <w:rsid w:val="00BA7B29"/>
    <w:rsid w:val="00C456FE"/>
    <w:rsid w:val="00C80058"/>
    <w:rsid w:val="00CB0914"/>
    <w:rsid w:val="00D61DCC"/>
    <w:rsid w:val="00E20E2A"/>
    <w:rsid w:val="00E72625"/>
    <w:rsid w:val="00E926DB"/>
    <w:rsid w:val="00F3408D"/>
    <w:rsid w:val="00F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3C19"/>
  <w15:chartTrackingRefBased/>
  <w15:docId w15:val="{512C30AB-A488-4EE3-8470-BFD2DA03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26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74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504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A7B29"/>
    <w:rPr>
      <w:color w:val="0563C1" w:themeColor="hyperlink"/>
      <w:u w:val="single"/>
    </w:rPr>
  </w:style>
  <w:style w:type="table" w:styleId="a6">
    <w:name w:val="Grid Table Light"/>
    <w:basedOn w:val="a1"/>
    <w:uiPriority w:val="40"/>
    <w:rsid w:val="001E5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FollowedHyperlink"/>
    <w:basedOn w:val="a0"/>
    <w:uiPriority w:val="99"/>
    <w:semiHidden/>
    <w:unhideWhenUsed/>
    <w:rsid w:val="00167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quity.utexas.edu/" TargetMode="External"/><Relationship Id="rId13" Type="http://schemas.openxmlformats.org/officeDocument/2006/relationships/hyperlink" Target="http://deanofstudents.utexas.edu/emergency/" TargetMode="External"/><Relationship Id="rId18" Type="http://schemas.openxmlformats.org/officeDocument/2006/relationships/hyperlink" Target="https://www.eeoc.gov/employees/index.cf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mhc.utexas.edu/" TargetMode="External"/><Relationship Id="rId12" Type="http://schemas.openxmlformats.org/officeDocument/2006/relationships/hyperlink" Target="https://www.reportlineweb.com/%20Welcome.aspx?Client=utaustin" TargetMode="External"/><Relationship Id="rId17" Type="http://schemas.openxmlformats.org/officeDocument/2006/relationships/hyperlink" Target="http://www.twc.state.tx.us/partners/civil-rights-discrimin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cr.dallas@ed.g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itleix@austin.utexas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2.ed.gov/about/offices/list/ocr/docs/tix_dis.html" TargetMode="External"/><Relationship Id="rId10" Type="http://schemas.openxmlformats.org/officeDocument/2006/relationships/hyperlink" Target="http://titleix.utexas.edu/" TargetMode="External"/><Relationship Id="rId19" Type="http://schemas.openxmlformats.org/officeDocument/2006/relationships/hyperlink" Target="mailto:info@eeoc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quity@utexas.edu" TargetMode="External"/><Relationship Id="rId14" Type="http://schemas.openxmlformats.org/officeDocument/2006/relationships/hyperlink" Target="mailto:studentemergency@austin.utexas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74BC-596A-4DDB-BB6D-F79FBF9A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</dc:creator>
  <cp:keywords/>
  <dc:description/>
  <cp:lastModifiedBy>HYEON</cp:lastModifiedBy>
  <cp:revision>3</cp:revision>
  <dcterms:created xsi:type="dcterms:W3CDTF">2017-04-11T17:12:00Z</dcterms:created>
  <dcterms:modified xsi:type="dcterms:W3CDTF">2017-04-11T17:13:00Z</dcterms:modified>
</cp:coreProperties>
</file>