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92" w:rsidRDefault="00EE2F5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51D92" w:rsidRDefault="00D51D92">
      <w:pPr>
        <w:ind w:firstLine="420"/>
        <w:jc w:val="center"/>
        <w:rPr>
          <w:sz w:val="36"/>
        </w:rPr>
      </w:pPr>
    </w:p>
    <w:p w:rsidR="00D51D92" w:rsidRDefault="00EE2F5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51D92" w:rsidRDefault="00EE2F5A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音缘</w:t>
      </w:r>
    </w:p>
    <w:p w:rsidR="00D51D92" w:rsidRDefault="00EE2F5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51D92" w:rsidRDefault="00EE2F5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刘远铎</w:t>
      </w:r>
    </w:p>
    <w:p w:rsidR="00D51D92" w:rsidRDefault="00EE2F5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E2F5A" w:rsidRPr="00EE2F5A" w:rsidRDefault="00EE2F5A" w:rsidP="00EE2F5A">
      <w:pPr>
        <w:ind w:left="420" w:firstLineChars="200" w:firstLine="56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随着网络直播，视频等娱乐形式越来越流行，几乎每个地方都有很多喜欢与声音有关的活动的人群</w:t>
      </w:r>
      <w:r>
        <w:rPr>
          <w:rFonts w:hint="eastAsia"/>
          <w:sz w:val="28"/>
          <w:szCs w:val="28"/>
        </w:rPr>
        <w:t>，同时</w:t>
      </w:r>
      <w:r>
        <w:rPr>
          <w:rFonts w:hint="eastAsia"/>
          <w:sz w:val="28"/>
          <w:szCs w:val="28"/>
        </w:rPr>
        <w:t>某地拥有全国排名前十的音乐周边类销售市场</w:t>
      </w:r>
      <w:r>
        <w:rPr>
          <w:rFonts w:hint="eastAsia"/>
          <w:sz w:val="28"/>
          <w:szCs w:val="28"/>
        </w:rPr>
        <w:t>，物品丰富、货源充足、价格低廉，</w:t>
      </w:r>
      <w:r>
        <w:rPr>
          <w:rFonts w:hint="eastAsia"/>
          <w:sz w:val="28"/>
          <w:szCs w:val="28"/>
        </w:rPr>
        <w:t>目前人们已逐渐习惯网上购物，随时随地在线进行一些娱乐活动，可以通过构建服务某</w:t>
      </w:r>
      <w:r>
        <w:rPr>
          <w:rFonts w:hint="eastAsia"/>
          <w:sz w:val="28"/>
          <w:szCs w:val="28"/>
        </w:rPr>
        <w:t>地和喜爱声音有关娱乐活动的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在线娱乐平台来搭建这一桥梁，实现服务大众</w:t>
      </w:r>
      <w:r>
        <w:rPr>
          <w:rFonts w:hint="eastAsia"/>
          <w:sz w:val="28"/>
          <w:szCs w:val="28"/>
        </w:rPr>
        <w:t>、繁荣市场的有益局面。</w:t>
      </w:r>
    </w:p>
    <w:p w:rsidR="00D51D92" w:rsidRDefault="00EE2F5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EE2F5A" w:rsidRPr="00EE2F5A" w:rsidRDefault="00EE2F5A" w:rsidP="00EE2F5A">
      <w:pPr>
        <w:pStyle w:val="a4"/>
        <w:ind w:left="420" w:firstLine="560"/>
        <w:rPr>
          <w:b/>
          <w:sz w:val="28"/>
          <w:szCs w:val="28"/>
        </w:rPr>
      </w:pPr>
      <w:r w:rsidRPr="00EE2F5A">
        <w:rPr>
          <w:rFonts w:hint="eastAsia"/>
          <w:sz w:val="28"/>
          <w:szCs w:val="28"/>
        </w:rPr>
        <w:t>“音缘</w:t>
      </w:r>
      <w:r w:rsidRPr="00EE2F5A">
        <w:rPr>
          <w:rFonts w:hint="eastAsia"/>
          <w:sz w:val="28"/>
          <w:szCs w:val="28"/>
        </w:rPr>
        <w:t>app</w:t>
      </w:r>
      <w:r w:rsidRPr="00EE2F5A">
        <w:rPr>
          <w:rFonts w:hint="eastAsia"/>
          <w:sz w:val="28"/>
          <w:szCs w:val="28"/>
        </w:rPr>
        <w:t>”要打造一个集音乐、视频、直播、短视频、社交于一体的泛娱乐平台，为喜欢与声音有关的活动人提供享受方便、丰富、多样的音乐等方面的活动，及时、准确获取音乐资讯，便利、实惠的音乐周边商品服务的在线音乐平台，让对声音感兴趣的人们能够找到自己心中真正声音的来源；</w:t>
      </w:r>
      <w:r w:rsidRPr="00EE2F5A">
        <w:rPr>
          <w:b/>
          <w:sz w:val="28"/>
          <w:szCs w:val="28"/>
        </w:rPr>
        <w:t xml:space="preserve"> </w:t>
      </w:r>
    </w:p>
    <w:p w:rsidR="00D51D92" w:rsidRDefault="00EE2F5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:rsidR="00D51D92" w:rsidRDefault="00EE2F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商家支持：入住、管理货品、歌曲和资讯</w:t>
      </w:r>
      <w:r>
        <w:rPr>
          <w:rFonts w:hint="eastAsia"/>
          <w:sz w:val="28"/>
          <w:szCs w:val="28"/>
        </w:rPr>
        <w:t>及分类、订单处理、查看历史数据；</w:t>
      </w:r>
    </w:p>
    <w:p w:rsidR="00D51D92" w:rsidRDefault="00EE2F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用户使用</w:t>
      </w:r>
      <w:r>
        <w:rPr>
          <w:rFonts w:hint="eastAsia"/>
          <w:sz w:val="28"/>
          <w:szCs w:val="28"/>
        </w:rPr>
        <w:t>：歌曲、</w:t>
      </w:r>
      <w:r>
        <w:rPr>
          <w:rFonts w:hint="eastAsia"/>
          <w:sz w:val="28"/>
          <w:szCs w:val="28"/>
        </w:rPr>
        <w:t>货物、资讯</w:t>
      </w:r>
      <w:r>
        <w:rPr>
          <w:rFonts w:hint="eastAsia"/>
          <w:sz w:val="28"/>
          <w:szCs w:val="28"/>
        </w:rPr>
        <w:t>查询及浏览、下单、结账、评价、个人中心；</w:t>
      </w:r>
    </w:p>
    <w:p w:rsidR="00D51D92" w:rsidRDefault="00EE2F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D51D92" w:rsidRDefault="00EE2F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D51D92" w:rsidRDefault="00EE2F5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E2F5A" w:rsidRDefault="00EE2F5A" w:rsidP="00EE2F5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EE2F5A" w:rsidRDefault="00EE2F5A" w:rsidP="00EE2F5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EE2F5A" w:rsidRDefault="00EE2F5A" w:rsidP="00EE2F5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</w:t>
      </w:r>
      <w:r>
        <w:rPr>
          <w:rFonts w:hint="eastAsia"/>
          <w:sz w:val="28"/>
          <w:szCs w:val="28"/>
        </w:rPr>
        <w:t>前确定产品定位；</w:t>
      </w:r>
    </w:p>
    <w:p w:rsidR="00EE2F5A" w:rsidRDefault="00EE2F5A" w:rsidP="00EE2F5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</w:t>
      </w:r>
      <w:r>
        <w:rPr>
          <w:rFonts w:hint="eastAsia"/>
          <w:sz w:val="28"/>
          <w:szCs w:val="28"/>
        </w:rPr>
        <w:t>前完成第一版界面原型；</w:t>
      </w:r>
    </w:p>
    <w:p w:rsidR="00EE2F5A" w:rsidRDefault="00EE2F5A" w:rsidP="00EE2F5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</w:t>
      </w:r>
      <w:r>
        <w:rPr>
          <w:rFonts w:hint="eastAsia"/>
          <w:sz w:val="28"/>
          <w:szCs w:val="28"/>
        </w:rPr>
        <w:t>前确定第一版产品范围；</w:t>
      </w:r>
    </w:p>
    <w:p w:rsidR="00EE2F5A" w:rsidRDefault="00EE2F5A" w:rsidP="00EE2F5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</w:t>
      </w:r>
      <w:r>
        <w:rPr>
          <w:rFonts w:hint="eastAsia"/>
          <w:sz w:val="28"/>
          <w:szCs w:val="28"/>
        </w:rPr>
        <w:t>前完成主要技术点研究；</w:t>
      </w:r>
    </w:p>
    <w:p w:rsidR="00EE2F5A" w:rsidRDefault="00EE2F5A" w:rsidP="00EE2F5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3.30</w:t>
      </w:r>
      <w:r>
        <w:rPr>
          <w:rFonts w:hint="eastAsia"/>
          <w:sz w:val="28"/>
          <w:szCs w:val="28"/>
        </w:rPr>
        <w:t>前确定下一阶段任务的细化安排；</w:t>
      </w:r>
    </w:p>
    <w:p w:rsidR="00EE2F5A" w:rsidRDefault="00EE2F5A" w:rsidP="00EE2F5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E2F5A" w:rsidRDefault="00EE2F5A" w:rsidP="00EE2F5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EE2F5A" w:rsidRDefault="00EE2F5A" w:rsidP="00EE2F5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6.1-6.15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 w:rsidR="00D51D92" w:rsidRDefault="00EE2F5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51D92" w:rsidRDefault="00EE2F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D51D92" w:rsidRDefault="00EE2F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51D92" w:rsidRDefault="00EE2F5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主要项目管理文档：项目章程、进度计划、预算文档、人力资源计划、沟通计划、风险登记册、采购文件、主要变更记录、验收报告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D51D92" w:rsidRDefault="00D51D92">
      <w:pPr>
        <w:rPr>
          <w:b/>
          <w:sz w:val="28"/>
          <w:szCs w:val="28"/>
        </w:rPr>
      </w:pPr>
    </w:p>
    <w:p w:rsidR="00D51D92" w:rsidRDefault="00EE2F5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51D92" w:rsidRDefault="00D51D92">
      <w:pPr>
        <w:pStyle w:val="a4"/>
        <w:ind w:left="420" w:firstLineChars="0" w:firstLine="0"/>
        <w:rPr>
          <w:sz w:val="28"/>
          <w:szCs w:val="28"/>
        </w:rPr>
      </w:pPr>
    </w:p>
    <w:p w:rsidR="00D51D92" w:rsidRDefault="00D51D92">
      <w:pPr>
        <w:rPr>
          <w:sz w:val="28"/>
          <w:szCs w:val="28"/>
        </w:rPr>
      </w:pPr>
    </w:p>
    <w:sectPr w:rsidR="00D51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1D9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E2F5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79109-221B-4493-A1E2-5BD1B7E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10</cp:revision>
  <dcterms:created xsi:type="dcterms:W3CDTF">2012-08-30T07:04:00Z</dcterms:created>
  <dcterms:modified xsi:type="dcterms:W3CDTF">2020-03-22T03:01:00Z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