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C20979" w:rsidP="009F00DA">
      <w:pPr>
        <w:pStyle w:val="a3"/>
      </w:pPr>
      <w:proofErr w:type="gramStart"/>
      <w:r>
        <w:rPr>
          <w:rFonts w:hint="eastAsia"/>
        </w:rPr>
        <w:t>音缘</w:t>
      </w:r>
      <w:proofErr w:type="gramEnd"/>
      <w:r>
        <w:rPr>
          <w:rFonts w:hint="eastAsia"/>
        </w:rPr>
        <w:t>APP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2097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2097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没有足够区别于已有在线音乐平台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0979" w:rsidP="00C2097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刘远铎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张琳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</w:t>
            </w:r>
            <w:r w:rsidR="00C20979">
              <w:rPr>
                <w:rFonts w:ascii="宋体" w:hAnsi="宋体" w:hint="eastAsia"/>
                <w:bCs/>
                <w:color w:val="000000" w:themeColor="text1"/>
                <w:szCs w:val="21"/>
              </w:rPr>
              <w:t>入分析用户群体特点和需求，设计出符合他们的在线音乐娱乐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2097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商家对在线音乐平台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097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郭梦佳，张琳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C20979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深入分析商户群体特点和需求，设计出符合他们的在线音乐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C20979" w:rsidP="00F92596">
            <w:pPr>
              <w:ind w:right="39"/>
              <w:rPr>
                <w:rFonts w:ascii="Calibri" w:hAnsi="Calibri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用户体验不好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C2097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部分用户喜爱的歌曲没有版权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C2097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097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张琳，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于成航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C20979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多方面全面搜集曲库，争取版权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C20979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软件的信息更新不及时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C2097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技术人员的信息维护不及时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C2097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097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于成航，王奇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C2097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加强软件信息方面的体系维护，提高重视程度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20979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杨晓宇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  <w:tr w:rsidR="00C20979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竞争力不够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目前市场上类似音乐产品已经很多，产品推广不一定顺利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刘远铎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979" w:rsidRDefault="00C20979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深入调查市面上已有的平台，分析特点，寻找创新点，加强竞争力</w:t>
            </w:r>
            <w:bookmarkStart w:id="0" w:name="_GoBack"/>
            <w:bookmarkEnd w:id="0"/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0979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BD9F8-F133-4201-871C-24EECB609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2012-09-20T02:46:00Z</dcterms:created>
  <dcterms:modified xsi:type="dcterms:W3CDTF">2020-05-19T07:29:00Z</dcterms:modified>
</cp:coreProperties>
</file>