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ab/>
        <w:tab/>
        <w:t>Výsledný protokol genetického vyšetření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Iveta Bohdalková</w:t>
            </w:r>
          </w:p>
        </w:tc>
      </w:tr>
      <w:tr>
        <w:tc>
          <w:tcPr>
            <w:tcW w:type="dxa" w:w="4320"/>
          </w:tcPr>
          <w:p>
            <w:r>
              <w:t>Rodné číslo:</w:t>
            </w:r>
          </w:p>
        </w:tc>
        <w:tc>
          <w:tcPr>
            <w:tcW w:type="dxa" w:w="4320"/>
          </w:tcPr>
          <w:p>
            <w:r>
              <w:t>5555/8965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02.01.2024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