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0"/>
        </w:rPr>
        <w:t>BI-RADS Mammography Classification: Lesson #51-#60 Deney Sunumu</w:t>
      </w:r>
    </w:p>
    <w:p>
      <w:pPr>
        <w:jc w:val="center"/>
      </w:pPr>
      <w:r>
        <w:rPr>
          <w:i/>
          <w:sz w:val="22"/>
        </w:rPr>
        <w:t>Lesson #51-#60 deneyleri, metrikleri, pozitif/negatif etkiler ve sonraki araştırma yönü</w:t>
      </w:r>
    </w:p>
    <w:p>
      <w:r>
        <w:t>Hazırlanan dosya: Hoca sunumu / teknik rapor taslağı</w:t>
      </w:r>
    </w:p>
    <w:p>
      <w:r>
        <w:t>Kapsam tarihi: 2026-05-02 - 2026-05-05</w:t>
      </w:r>
    </w:p>
    <w:p>
      <w:r>
        <w:t>Güncel production inference baseline: n=4 C6 logit-mean ensemble, test macro F1 = 0.6846</w:t>
      </w:r>
    </w:p>
    <w:p>
      <w:r>
        <w:br w:type="page"/>
      </w:r>
    </w:p>
    <w:p>
      <w:r>
        <w:t>Hazırlanan dosya: Hoca sunumu / teknik rapor taslağı Kapsam tarihi: 2026-05-02 - 2026-05-05 Kaynaklar: CLAUDE.md, tasks/lessons.md Lesson #51 ve #54-#60, ilgili artifacts/, tools/, configs/ ve mevcut checkpoint dosyaları Güncel baseline disiplini: Yeni deneyler artık tek-seed C6 0.6762 ile değil, n=4 C6 logit-mean seed ensemble 0.6846 ile karşılaştırılmalıdır.</w:t>
      </w:r>
    </w:p>
    <w:p>
      <w:pPr>
        <w:ind w:left="360"/>
      </w:pPr>
      <w:r>
        <w:rPr>
          <w:i/>
          <w:color w:val="4B5563"/>
        </w:rPr>
        <w:t>Kapsam notu: tasks/lessons.md içinde daha eski bir numaralandırma bloğunda Lesson #52-#53 başlıkları da var. Bu rapor, IDE'de seçili olan yeni Mayıs 2026 analiz bloğunu esas alır: Lesson #51, ardından Lesson #54-#60.</w:t>
      </w:r>
    </w:p>
    <w:p>
      <w:pPr>
        <w:pStyle w:val="Heading2"/>
      </w:pPr>
      <w:r>
        <w:t>1. Kısa Yönetici Özeti</w:t>
      </w:r>
    </w:p>
    <w:p>
      <w:r>
        <w:t>Lesson #51-#60 arasındaki çalışma, projenin temel varsayımını değiştirdi. Önceki anlatıda C6 tek-seed sonucunun, yani seed=42 ile elde edilen 0.6762 test macro F1'in, modelin doğal performans tavanı olduğu düşünülüyordu. Lesson #51 ile bunun istatistiksel olarak şanslı bir seed olduğu gösterildi: altı C6 seed'inin ortalaması 0.6502, standart sapması 0.0137; seed=42 ise yaklaşık +1.9 sigma üst kuyrukta.</w:t>
      </w:r>
    </w:p>
    <w:p>
      <w:r>
        <w:t>Bu nedenle önceki birçok "regresyon" iddiası yeniden yorumlandı. Tek-seed farkların çoğu seed gürültüsü içinde kaldı. Asıl üretim seviyesinde pozitif sonuç Lesson #57'de geldi: seed {42, 7, 555, 999} ile n=4 logit-mean ensemble, test macro F1'i 0.6846'ya çıkardı. Bu, seed ortalamasına göre yaklaşık +3.4 pp kazanç ve artık resmi production inference baseline'dir.</w:t>
      </w:r>
    </w:p>
    <w:p>
      <w:r>
        <w:t>Buna karşılık post-hoc inference track büyük ölçüde kapandı. TTA + ensemble, Saerens-EM, oracle prior correction, pairwise threshold/gate ve cascade gibi yaklaşımlar ensemble baseline'i geçemedi. En sert negatif bulgu Saerens-EM'de görüldü: F2 üzerinde BR1 F1 0.000'a indi; vanilla C6 seed'lerinde de EM her seed'de başarısız oldu.</w:t>
      </w:r>
    </w:p>
    <w:p>
      <w:r>
        <w:t>BR1 ve BR4 için tablo ayrıldı. BR1, ensemble ile seed=42'nin şanslı BR1 sonucunu sadece geri kazanabildi; ensemble, seed=42'nin üzerine ek BR1 kazancı üretmedi. Buna rağmen Lesson #60'taki k-NN + Grad-CAM programmatic audit, BR1 hatalarının label-noise gibi dağınık değil, embedding uzayında geometrik olarak yapılı olduğunu gösterdi. Bu, BR1 için ucuz augmentation/inference çözümlerinin değil, yeni training-time sinyalin gerekli olduğunu söylüyor: hard-negative SupCon, density-conditioned head veya benzeri ayrımcı embedding kayıpları.</w:t>
      </w:r>
    </w:p>
    <w:p>
      <w:r>
        <w:t>BR4 daha umutlu sınıf olarak ayrıldı. Ensemble BR4'u 0.555'e çıkardı; no-hflip ablation BR4'te yönlü pozitif sinyal verdi; Phase 0c audit BR4-&gt;BR5 hatalarının da geometrik overlap olduğunu gösterdi. Bu nedenle BR4 için per-region / mass-localization veya yüksek çözünürlük gibi mimari track mantıklı.</w:t>
      </w:r>
    </w:p>
    <w:p>
      <w:pPr>
        <w:pStyle w:val="Heading2"/>
      </w:pPr>
      <w:r>
        <w:t>2. Dataset ve Deney Zemini</w:t>
      </w:r>
    </w:p>
    <w:p>
      <w:r>
        <w:t>Bu bölüm doğrudan CLAUDE.md içindeki güncel dataset istatistiklerine dayanır.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5E7EB"/>
          </w:tcPr>
          <w:p>
            <w:r/>
            <w:r>
              <w:rPr>
                <w:b/>
                <w:sz w:val="17"/>
              </w:rPr>
              <w:t>Özellik</w:t>
            </w:r>
          </w:p>
        </w:tc>
        <w:tc>
          <w:tcPr>
            <w:tcW w:type="dxa" w:w="5112"/>
            <w:vAlign w:val="center"/>
            <w:shd w:fill="E5E7EB"/>
          </w:tcPr>
          <w:p>
            <w:r/>
            <w:r>
              <w:rPr>
                <w:b/>
                <w:sz w:val="17"/>
              </w:rPr>
              <w:t>Değer</w:t>
            </w:r>
          </w:p>
        </w:tc>
      </w:tr>
      <w:tr>
        <w:tc>
          <w:tcPr>
            <w:tcW w:type="dxa" w:w="5112"/>
            <w:vAlign w:val="center"/>
          </w:tcPr>
          <w:p>
            <w:r/>
            <w:r>
              <w:rPr>
                <w:b w:val="0"/>
                <w:sz w:val="17"/>
              </w:rPr>
              <w:t>Görüntü formatı</w:t>
            </w:r>
          </w:p>
        </w:tc>
        <w:tc>
          <w:tcPr>
            <w:tcW w:type="dxa" w:w="5112"/>
            <w:vAlign w:val="center"/>
          </w:tcPr>
          <w:p>
            <w:r/>
            <w:r>
              <w:rPr>
                <w:b w:val="0"/>
                <w:sz w:val="17"/>
              </w:rPr>
              <w:t>8-bit PNG, grayscale, uint8</w:t>
            </w:r>
          </w:p>
        </w:tc>
      </w:tr>
      <w:tr>
        <w:tc>
          <w:tcPr>
            <w:tcW w:type="dxa" w:w="5112"/>
            <w:vAlign w:val="center"/>
          </w:tcPr>
          <w:p>
            <w:r/>
            <w:r>
              <w:rPr>
                <w:b w:val="0"/>
                <w:sz w:val="17"/>
              </w:rPr>
              <w:t>Çözünürlük</w:t>
            </w:r>
          </w:p>
        </w:tc>
        <w:tc>
          <w:tcPr>
            <w:tcW w:type="dxa" w:w="5112"/>
            <w:vAlign w:val="center"/>
          </w:tcPr>
          <w:p>
            <w:r/>
            <w:r>
              <w:rPr>
                <w:b w:val="0"/>
                <w:sz w:val="17"/>
              </w:rPr>
              <w:t>1024 x 1024</w:t>
            </w:r>
          </w:p>
        </w:tc>
      </w:tr>
      <w:tr>
        <w:tc>
          <w:tcPr>
            <w:tcW w:type="dxa" w:w="5112"/>
            <w:vAlign w:val="center"/>
          </w:tcPr>
          <w:p>
            <w:r/>
            <w:r>
              <w:rPr>
                <w:b w:val="0"/>
                <w:sz w:val="17"/>
              </w:rPr>
              <w:t>Hasta bazlı giriş</w:t>
            </w:r>
          </w:p>
        </w:tc>
        <w:tc>
          <w:tcPr>
            <w:tcW w:type="dxa" w:w="5112"/>
            <w:vAlign w:val="center"/>
          </w:tcPr>
          <w:p>
            <w:r/>
            <w:r>
              <w:rPr>
                <w:b w:val="0"/>
                <w:sz w:val="17"/>
              </w:rPr>
              <w:t>1 hasta = 4 görüntü: RCC, LCC, RMLO, LMLO</w:t>
            </w:r>
          </w:p>
        </w:tc>
      </w:tr>
      <w:tr>
        <w:tc>
          <w:tcPr>
            <w:tcW w:type="dxa" w:w="5112"/>
            <w:vAlign w:val="center"/>
          </w:tcPr>
          <w:p>
            <w:r/>
            <w:r>
              <w:rPr>
                <w:b w:val="0"/>
                <w:sz w:val="17"/>
              </w:rPr>
              <w:t>Sınıflar</w:t>
            </w:r>
          </w:p>
        </w:tc>
        <w:tc>
          <w:tcPr>
            <w:tcW w:type="dxa" w:w="5112"/>
            <w:vAlign w:val="center"/>
          </w:tcPr>
          <w:p>
            <w:r/>
            <w:r>
              <w:rPr>
                <w:b w:val="0"/>
                <w:sz w:val="17"/>
              </w:rPr>
              <w:t>BI-RADS 1, 2, 4, 5; BI-RADS 3 yok</w:t>
            </w:r>
          </w:p>
        </w:tc>
      </w:tr>
      <w:tr>
        <w:tc>
          <w:tcPr>
            <w:tcW w:type="dxa" w:w="5112"/>
            <w:vAlign w:val="center"/>
          </w:tcPr>
          <w:p>
            <w:r/>
            <w:r>
              <w:rPr>
                <w:b w:val="0"/>
                <w:sz w:val="17"/>
              </w:rPr>
              <w:t>Train/Val dataset</w:t>
            </w:r>
          </w:p>
        </w:tc>
        <w:tc>
          <w:tcPr>
            <w:tcW w:type="dxa" w:w="5112"/>
            <w:vAlign w:val="center"/>
          </w:tcPr>
          <w:p>
            <w:r/>
            <w:r>
              <w:rPr>
                <w:b w:val="0"/>
                <w:sz w:val="17"/>
              </w:rPr>
              <w:t>Dataset_1024_8bit</w:t>
            </w:r>
          </w:p>
        </w:tc>
      </w:tr>
      <w:tr>
        <w:tc>
          <w:tcPr>
            <w:tcW w:type="dxa" w:w="5112"/>
            <w:vAlign w:val="center"/>
          </w:tcPr>
          <w:p>
            <w:r/>
            <w:r>
              <w:rPr>
                <w:b w:val="0"/>
                <w:sz w:val="17"/>
              </w:rPr>
              <w:t>Test dataset</w:t>
            </w:r>
          </w:p>
        </w:tc>
        <w:tc>
          <w:tcPr>
            <w:tcW w:type="dxa" w:w="5112"/>
            <w:vAlign w:val="center"/>
          </w:tcPr>
          <w:p>
            <w:r/>
            <w:r>
              <w:rPr>
                <w:b w:val="0"/>
                <w:sz w:val="17"/>
              </w:rPr>
              <w:t>Dataset_Test_1024_8bit, fixed holdout</w:t>
            </w:r>
          </w:p>
        </w:tc>
      </w:tr>
      <w:tr>
        <w:tc>
          <w:tcPr>
            <w:tcW w:type="dxa" w:w="5112"/>
            <w:vAlign w:val="center"/>
          </w:tcPr>
          <w:p>
            <w:r/>
            <w:r>
              <w:rPr>
                <w:b w:val="0"/>
                <w:sz w:val="17"/>
              </w:rPr>
              <w:t>Train hasta / görüntü</w:t>
            </w:r>
          </w:p>
        </w:tc>
        <w:tc>
          <w:tcPr>
            <w:tcW w:type="dxa" w:w="5112"/>
            <w:vAlign w:val="center"/>
          </w:tcPr>
          <w:p>
            <w:r/>
            <w:r>
              <w:rPr>
                <w:b w:val="0"/>
                <w:sz w:val="17"/>
              </w:rPr>
              <w:t>8,557 hasta / 34,228 görüntü</w:t>
            </w:r>
          </w:p>
        </w:tc>
      </w:tr>
      <w:tr>
        <w:tc>
          <w:tcPr>
            <w:tcW w:type="dxa" w:w="5112"/>
            <w:vAlign w:val="center"/>
          </w:tcPr>
          <w:p>
            <w:r/>
            <w:r>
              <w:rPr>
                <w:b w:val="0"/>
                <w:sz w:val="17"/>
              </w:rPr>
              <w:t>Test hasta / görüntü</w:t>
            </w:r>
          </w:p>
        </w:tc>
        <w:tc>
          <w:tcPr>
            <w:tcW w:type="dxa" w:w="5112"/>
            <w:vAlign w:val="center"/>
          </w:tcPr>
          <w:p>
            <w:r/>
            <w:r>
              <w:rPr>
                <w:b w:val="0"/>
                <w:sz w:val="17"/>
              </w:rPr>
              <w:t>1,655 hasta / 6,620 görüntü</w:t>
            </w:r>
          </w:p>
        </w:tc>
      </w:tr>
    </w:tbl>
    <w:p/>
    <w:p>
      <w:r>
        <w:t>Preprocessing hattında DICOM verisi MONOCHROME1 correction, U-Net segmentasyon, tissue mask, windowing, tight crop, CLAHE ve 1024 x 1024 letterbox adımlarından geçiyor. CLAHE sadece tissue pixel'lara uygulanmış; background zero olarak bırakılmış.</w:t>
      </w:r>
    </w:p>
    <w:p>
      <w:pPr>
        <w:pStyle w:val="Heading3"/>
      </w:pPr>
      <w:r>
        <w:t>2.1. Train-Test Sınıf Dağılımı</w:t>
      </w:r>
    </w:p>
    <w:p>
      <w:r>
        <w:t>Pixel dağılımı train ve test arasında aynı değil. Bu rapordaki prior-shift ve sınıf-conditional boundary yorumlarının ana nedeni bu.</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5E7EB"/>
          </w:tcPr>
          <w:p>
            <w:r/>
            <w:r>
              <w:rPr>
                <w:b/>
                <w:sz w:val="17"/>
              </w:rPr>
              <w:t>Sınıf</w:t>
            </w:r>
          </w:p>
        </w:tc>
        <w:tc>
          <w:tcPr>
            <w:tcW w:type="dxa" w:w="2556"/>
            <w:vAlign w:val="center"/>
            <w:shd w:fill="E5E7EB"/>
          </w:tcPr>
          <w:p>
            <w:r/>
            <w:r>
              <w:rPr>
                <w:b/>
                <w:sz w:val="17"/>
              </w:rPr>
              <w:t>Train tissue pixel oranı</w:t>
            </w:r>
          </w:p>
        </w:tc>
        <w:tc>
          <w:tcPr>
            <w:tcW w:type="dxa" w:w="2556"/>
            <w:vAlign w:val="center"/>
            <w:shd w:fill="E5E7EB"/>
          </w:tcPr>
          <w:p>
            <w:r/>
            <w:r>
              <w:rPr>
                <w:b/>
                <w:sz w:val="17"/>
              </w:rPr>
              <w:t>Test tissue pixel oranı</w:t>
            </w:r>
          </w:p>
        </w:tc>
        <w:tc>
          <w:tcPr>
            <w:tcW w:type="dxa" w:w="2556"/>
            <w:vAlign w:val="center"/>
            <w:shd w:fill="E5E7EB"/>
          </w:tcPr>
          <w:p>
            <w:r/>
            <w:r>
              <w:rPr>
                <w:b/>
                <w:sz w:val="17"/>
              </w:rPr>
              <w:t>Yorum</w:t>
            </w:r>
          </w:p>
        </w:tc>
      </w:tr>
      <w:tr>
        <w:tc>
          <w:tcPr>
            <w:tcW w:type="dxa" w:w="2556"/>
            <w:vAlign w:val="center"/>
          </w:tcPr>
          <w:p>
            <w:r/>
            <w:r>
              <w:rPr>
                <w:b w:val="0"/>
                <w:sz w:val="17"/>
              </w:rPr>
              <w:t>BI-RADS-1</w:t>
            </w:r>
          </w:p>
        </w:tc>
        <w:tc>
          <w:tcPr>
            <w:tcW w:type="dxa" w:w="2556"/>
            <w:vAlign w:val="center"/>
          </w:tcPr>
          <w:p>
            <w:r/>
            <w:r>
              <w:rPr>
                <w:b w:val="0"/>
                <w:sz w:val="17"/>
              </w:rPr>
              <w:t>18.7%</w:t>
            </w:r>
          </w:p>
        </w:tc>
        <w:tc>
          <w:tcPr>
            <w:tcW w:type="dxa" w:w="2556"/>
            <w:vAlign w:val="center"/>
          </w:tcPr>
          <w:p>
            <w:r/>
            <w:r>
              <w:rPr>
                <w:b w:val="0"/>
                <w:sz w:val="17"/>
              </w:rPr>
              <w:t>9.7%</w:t>
            </w:r>
          </w:p>
        </w:tc>
        <w:tc>
          <w:tcPr>
            <w:tcW w:type="dxa" w:w="2556"/>
            <w:vAlign w:val="center"/>
          </w:tcPr>
          <w:p>
            <w:r/>
            <w:r>
              <w:rPr>
                <w:b w:val="0"/>
                <w:sz w:val="17"/>
              </w:rPr>
              <w:t>Testte ciddi azalma; BR1 en kırılgan sınıf</w:t>
            </w:r>
          </w:p>
        </w:tc>
      </w:tr>
      <w:tr>
        <w:tc>
          <w:tcPr>
            <w:tcW w:type="dxa" w:w="2556"/>
            <w:vAlign w:val="center"/>
          </w:tcPr>
          <w:p>
            <w:r/>
            <w:r>
              <w:rPr>
                <w:b w:val="0"/>
                <w:sz w:val="17"/>
              </w:rPr>
              <w:t>BI-RADS-2</w:t>
            </w:r>
          </w:p>
        </w:tc>
        <w:tc>
          <w:tcPr>
            <w:tcW w:type="dxa" w:w="2556"/>
            <w:vAlign w:val="center"/>
          </w:tcPr>
          <w:p>
            <w:r/>
            <w:r>
              <w:rPr>
                <w:b w:val="0"/>
                <w:sz w:val="17"/>
              </w:rPr>
              <w:t>32.4%</w:t>
            </w:r>
          </w:p>
        </w:tc>
        <w:tc>
          <w:tcPr>
            <w:tcW w:type="dxa" w:w="2556"/>
            <w:vAlign w:val="center"/>
          </w:tcPr>
          <w:p>
            <w:r/>
            <w:r>
              <w:rPr>
                <w:b w:val="0"/>
                <w:sz w:val="17"/>
              </w:rPr>
              <w:t>36.0%</w:t>
            </w:r>
          </w:p>
        </w:tc>
        <w:tc>
          <w:tcPr>
            <w:tcW w:type="dxa" w:w="2556"/>
            <w:vAlign w:val="center"/>
          </w:tcPr>
          <w:p>
            <w:r/>
            <w:r>
              <w:rPr>
                <w:b w:val="0"/>
                <w:sz w:val="17"/>
              </w:rPr>
              <w:t>Testte daha baskın benign sınıf</w:t>
            </w:r>
          </w:p>
        </w:tc>
      </w:tr>
      <w:tr>
        <w:tc>
          <w:tcPr>
            <w:tcW w:type="dxa" w:w="2556"/>
            <w:vAlign w:val="center"/>
          </w:tcPr>
          <w:p>
            <w:r/>
            <w:r>
              <w:rPr>
                <w:b w:val="0"/>
                <w:sz w:val="17"/>
              </w:rPr>
              <w:t>BI-RADS-4</w:t>
            </w:r>
          </w:p>
        </w:tc>
        <w:tc>
          <w:tcPr>
            <w:tcW w:type="dxa" w:w="2556"/>
            <w:vAlign w:val="center"/>
          </w:tcPr>
          <w:p>
            <w:r/>
            <w:r>
              <w:rPr>
                <w:b w:val="0"/>
                <w:sz w:val="17"/>
              </w:rPr>
              <w:t>22.1%</w:t>
            </w:r>
          </w:p>
        </w:tc>
        <w:tc>
          <w:tcPr>
            <w:tcW w:type="dxa" w:w="2556"/>
            <w:vAlign w:val="center"/>
          </w:tcPr>
          <w:p>
            <w:r/>
            <w:r>
              <w:rPr>
                <w:b w:val="0"/>
                <w:sz w:val="17"/>
              </w:rPr>
              <w:t>17.3%</w:t>
            </w:r>
          </w:p>
        </w:tc>
        <w:tc>
          <w:tcPr>
            <w:tcW w:type="dxa" w:w="2556"/>
            <w:vAlign w:val="center"/>
          </w:tcPr>
          <w:p>
            <w:r/>
            <w:r>
              <w:rPr>
                <w:b w:val="0"/>
                <w:sz w:val="17"/>
              </w:rPr>
              <w:t>Testte azalma; BR4 boundary sınıfı</w:t>
            </w:r>
          </w:p>
        </w:tc>
      </w:tr>
      <w:tr>
        <w:tc>
          <w:tcPr>
            <w:tcW w:type="dxa" w:w="2556"/>
            <w:vAlign w:val="center"/>
          </w:tcPr>
          <w:p>
            <w:r/>
            <w:r>
              <w:rPr>
                <w:b w:val="0"/>
                <w:sz w:val="17"/>
              </w:rPr>
              <w:t>BI-RADS-5</w:t>
            </w:r>
          </w:p>
        </w:tc>
        <w:tc>
          <w:tcPr>
            <w:tcW w:type="dxa" w:w="2556"/>
            <w:vAlign w:val="center"/>
          </w:tcPr>
          <w:p>
            <w:r/>
            <w:r>
              <w:rPr>
                <w:b w:val="0"/>
                <w:sz w:val="17"/>
              </w:rPr>
              <w:t>26.7%</w:t>
            </w:r>
          </w:p>
        </w:tc>
        <w:tc>
          <w:tcPr>
            <w:tcW w:type="dxa" w:w="2556"/>
            <w:vAlign w:val="center"/>
          </w:tcPr>
          <w:p>
            <w:r/>
            <w:r>
              <w:rPr>
                <w:b w:val="0"/>
                <w:sz w:val="17"/>
              </w:rPr>
              <w:t>37.0%</w:t>
            </w:r>
          </w:p>
        </w:tc>
        <w:tc>
          <w:tcPr>
            <w:tcW w:type="dxa" w:w="2556"/>
            <w:vAlign w:val="center"/>
          </w:tcPr>
          <w:p>
            <w:r/>
            <w:r>
              <w:rPr>
                <w:b w:val="0"/>
                <w:sz w:val="17"/>
              </w:rPr>
              <w:t>Testte ciddi artış; malignant taraf baskınlaşıyor</w:t>
            </w:r>
          </w:p>
        </w:tc>
      </w:tr>
    </w:tbl>
    <w:p/>
    <w:p>
      <w:r>
        <w:t>Hasta dağılımı train tarafında BR1=1678, BR2=2754, BR4=1898, BR5=2227; benign toplam 4432, malignant toplam 4125. C6 class weight'leri sqrt-inverse frequency ile [1.28, 1.00, 1.20, 1.11].</w:t>
      </w:r>
    </w:p>
    <w:p>
      <w:pPr>
        <w:pStyle w:val="Heading3"/>
      </w:pPr>
      <w:r>
        <w:t>2.2. Normalizasyon ve Domain Shift Yorumu</w:t>
      </w:r>
    </w:p>
    <w:p>
      <w:r>
        <w:t>Train-test görüntü istatistikleri yakın: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5E7EB"/>
          </w:tcPr>
          <w:p>
            <w:r/>
            <w:r>
              <w:rPr>
                <w:b/>
                <w:sz w:val="17"/>
              </w:rPr>
              <w:t>Metrik</w:t>
            </w:r>
          </w:p>
        </w:tc>
        <w:tc>
          <w:tcPr>
            <w:tcW w:type="dxa" w:w="3408"/>
            <w:vAlign w:val="center"/>
            <w:shd w:fill="E5E7EB"/>
          </w:tcPr>
          <w:p>
            <w:r/>
            <w:r>
              <w:rPr>
                <w:b/>
                <w:sz w:val="17"/>
              </w:rPr>
              <w:t>Train</w:t>
            </w:r>
          </w:p>
        </w:tc>
        <w:tc>
          <w:tcPr>
            <w:tcW w:type="dxa" w:w="3408"/>
            <w:vAlign w:val="center"/>
            <w:shd w:fill="E5E7EB"/>
          </w:tcPr>
          <w:p>
            <w:r/>
            <w:r>
              <w:rPr>
                <w:b/>
                <w:sz w:val="17"/>
              </w:rPr>
              <w:t>Test</w:t>
            </w:r>
          </w:p>
        </w:tc>
      </w:tr>
      <w:tr>
        <w:tc>
          <w:tcPr>
            <w:tcW w:type="dxa" w:w="3408"/>
            <w:vAlign w:val="center"/>
          </w:tcPr>
          <w:p>
            <w:r/>
            <w:r>
              <w:rPr>
                <w:b w:val="0"/>
                <w:sz w:val="17"/>
              </w:rPr>
              <w:t>All-pixel mean/std</w:t>
            </w:r>
          </w:p>
        </w:tc>
        <w:tc>
          <w:tcPr>
            <w:tcW w:type="dxa" w:w="3408"/>
            <w:vAlign w:val="center"/>
          </w:tcPr>
          <w:p>
            <w:r/>
            <w:r>
              <w:rPr>
                <w:b w:val="0"/>
                <w:sz w:val="17"/>
              </w:rPr>
              <w:t>0.1210 / 0.1977</w:t>
            </w:r>
          </w:p>
        </w:tc>
        <w:tc>
          <w:tcPr>
            <w:tcW w:type="dxa" w:w="3408"/>
            <w:vAlign w:val="center"/>
          </w:tcPr>
          <w:p>
            <w:r/>
            <w:r>
              <w:rPr>
                <w:b w:val="0"/>
                <w:sz w:val="17"/>
              </w:rPr>
              <w:t>0.1237 / 0.1986</w:t>
            </w:r>
          </w:p>
        </w:tc>
      </w:tr>
      <w:tr>
        <w:tc>
          <w:tcPr>
            <w:tcW w:type="dxa" w:w="3408"/>
            <w:vAlign w:val="center"/>
          </w:tcPr>
          <w:p>
            <w:r/>
            <w:r>
              <w:rPr>
                <w:b w:val="0"/>
                <w:sz w:val="17"/>
              </w:rPr>
              <w:t>Nonzero tissue mean/std</w:t>
            </w:r>
          </w:p>
        </w:tc>
        <w:tc>
          <w:tcPr>
            <w:tcW w:type="dxa" w:w="3408"/>
            <w:vAlign w:val="center"/>
          </w:tcPr>
          <w:p>
            <w:r/>
            <w:r>
              <w:rPr>
                <w:b w:val="0"/>
                <w:sz w:val="17"/>
              </w:rPr>
              <w:t>0.3512 / 0.1804</w:t>
            </w:r>
          </w:p>
        </w:tc>
        <w:tc>
          <w:tcPr>
            <w:tcW w:type="dxa" w:w="3408"/>
            <w:vAlign w:val="center"/>
          </w:tcPr>
          <w:p>
            <w:r/>
            <w:r>
              <w:rPr>
                <w:b w:val="0"/>
                <w:sz w:val="17"/>
              </w:rPr>
              <w:t>0.3526 / 0.1779</w:t>
            </w:r>
          </w:p>
        </w:tc>
      </w:tr>
      <w:tr>
        <w:tc>
          <w:tcPr>
            <w:tcW w:type="dxa" w:w="3408"/>
            <w:vAlign w:val="center"/>
          </w:tcPr>
          <w:p>
            <w:r/>
            <w:r>
              <w:rPr>
                <w:b w:val="0"/>
                <w:sz w:val="17"/>
              </w:rPr>
              <w:t>Zero pixel ratio</w:t>
            </w:r>
          </w:p>
        </w:tc>
        <w:tc>
          <w:tcPr>
            <w:tcW w:type="dxa" w:w="3408"/>
            <w:vAlign w:val="center"/>
          </w:tcPr>
          <w:p>
            <w:r/>
            <w:r>
              <w:rPr>
                <w:b w:val="0"/>
                <w:sz w:val="17"/>
              </w:rPr>
              <w:t>65.54%</w:t>
            </w:r>
          </w:p>
        </w:tc>
        <w:tc>
          <w:tcPr>
            <w:tcW w:type="dxa" w:w="3408"/>
            <w:vAlign w:val="center"/>
          </w:tcPr>
          <w:p>
            <w:r/>
            <w:r>
              <w:rPr>
                <w:b w:val="0"/>
                <w:sz w:val="17"/>
              </w:rPr>
              <w:t>64.92%</w:t>
            </w:r>
          </w:p>
        </w:tc>
      </w:tr>
    </w:tbl>
    <w:p/>
    <w:p>
      <w:r>
        <w:t>Bu nedenle problem kaba image-domain shift değil. Ana problem, sınıf priors ve class-conditional karar sınırları: özellikle BR1↔BR2 ve BR4↔BR5.</w:t>
      </w:r>
    </w:p>
    <w:p>
      <w:pPr>
        <w:pStyle w:val="Heading2"/>
      </w:pPr>
      <w:r>
        <w:t>3. C6 Baseline Model ve Eğitim Reçetesi</w:t>
      </w:r>
    </w:p>
    <w:p>
      <w:r>
        <w:t>C6, 1024 x 1024 8-bit pipeline için aktif training baseline'dir. Üretim inference baseline'i ise Lesson #57'deki n=4 C6 ensemble'dir.</w:t>
      </w:r>
    </w:p>
    <w:p>
      <w:pPr>
        <w:pStyle w:val="Heading3"/>
      </w:pPr>
      <w:r>
        <w:t>3.1. Mimari</w:t>
      </w:r>
    </w:p>
    <w:p>
      <w:r>
        <w:t>CLAUDE.md ve configs/experiment_v2_birads/convnextv2_large_8bit_ablation_c6.yaml temelinde: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5E7EB"/>
          </w:tcPr>
          <w:p>
            <w:r/>
            <w:r>
              <w:rPr>
                <w:b/>
                <w:sz w:val="17"/>
              </w:rPr>
              <w:t>Bileşen</w:t>
            </w:r>
          </w:p>
        </w:tc>
        <w:tc>
          <w:tcPr>
            <w:tcW w:type="dxa" w:w="5112"/>
            <w:vAlign w:val="center"/>
            <w:shd w:fill="E5E7EB"/>
          </w:tcPr>
          <w:p>
            <w:r/>
            <w:r>
              <w:rPr>
                <w:b/>
                <w:sz w:val="17"/>
              </w:rPr>
              <w:t>Kullanılan yapı</w:t>
            </w:r>
          </w:p>
        </w:tc>
      </w:tr>
      <w:tr>
        <w:tc>
          <w:tcPr>
            <w:tcW w:type="dxa" w:w="5112"/>
            <w:vAlign w:val="center"/>
          </w:tcPr>
          <w:p>
            <w:r/>
            <w:r>
              <w:rPr>
                <w:b w:val="0"/>
                <w:sz w:val="17"/>
              </w:rPr>
              <w:t>Backbone</w:t>
            </w:r>
          </w:p>
        </w:tc>
        <w:tc>
          <w:tcPr>
            <w:tcW w:type="dxa" w:w="5112"/>
            <w:vAlign w:val="center"/>
          </w:tcPr>
          <w:p>
            <w:r/>
            <w:r>
              <w:rPr>
                <w:b w:val="0"/>
                <w:sz w:val="17"/>
              </w:rPr>
              <w:t>convnextv2_large.fcmae_ft_in22k_in1k_384, pretrained</w:t>
            </w:r>
          </w:p>
        </w:tc>
      </w:tr>
      <w:tr>
        <w:tc>
          <w:tcPr>
            <w:tcW w:type="dxa" w:w="5112"/>
            <w:vAlign w:val="center"/>
          </w:tcPr>
          <w:p>
            <w:r/>
            <w:r>
              <w:rPr>
                <w:b w:val="0"/>
                <w:sz w:val="17"/>
              </w:rPr>
              <w:t>Giriş</w:t>
            </w:r>
          </w:p>
        </w:tc>
        <w:tc>
          <w:tcPr>
            <w:tcW w:type="dxa" w:w="5112"/>
            <w:vAlign w:val="center"/>
          </w:tcPr>
          <w:p>
            <w:r/>
            <w:r>
              <w:rPr>
                <w:b w:val="0"/>
                <w:sz w:val="17"/>
              </w:rPr>
              <w:t>(B, 4, 3, 1024, 1024)</w:t>
            </w:r>
          </w:p>
        </w:tc>
      </w:tr>
      <w:tr>
        <w:tc>
          <w:tcPr>
            <w:tcW w:type="dxa" w:w="5112"/>
            <w:vAlign w:val="center"/>
          </w:tcPr>
          <w:p>
            <w:r/>
            <w:r>
              <w:rPr>
                <w:b w:val="0"/>
                <w:sz w:val="17"/>
              </w:rPr>
              <w:t>View yapısı</w:t>
            </w:r>
          </w:p>
        </w:tc>
        <w:tc>
          <w:tcPr>
            <w:tcW w:type="dxa" w:w="5112"/>
            <w:vAlign w:val="center"/>
          </w:tcPr>
          <w:p>
            <w:r/>
            <w:r>
              <w:rPr>
                <w:b w:val="0"/>
                <w:sz w:val="17"/>
              </w:rPr>
              <w:t>RCC, LCC, RMLO, LMLO</w:t>
            </w:r>
          </w:p>
        </w:tc>
      </w:tr>
      <w:tr>
        <w:tc>
          <w:tcPr>
            <w:tcW w:type="dxa" w:w="5112"/>
            <w:vAlign w:val="center"/>
          </w:tcPr>
          <w:p>
            <w:r/>
            <w:r>
              <w:rPr>
                <w:b w:val="0"/>
                <w:sz w:val="17"/>
              </w:rPr>
              <w:t>Feature dim</w:t>
            </w:r>
          </w:p>
        </w:tc>
        <w:tc>
          <w:tcPr>
            <w:tcW w:type="dxa" w:w="5112"/>
            <w:vAlign w:val="center"/>
          </w:tcPr>
          <w:p>
            <w:r/>
            <w:r>
              <w:rPr>
                <w:b w:val="0"/>
                <w:sz w:val="17"/>
              </w:rPr>
              <w:t>Backbone 1536, projection 512</w:t>
            </w:r>
          </w:p>
        </w:tc>
      </w:tr>
      <w:tr>
        <w:tc>
          <w:tcPr>
            <w:tcW w:type="dxa" w:w="5112"/>
            <w:vAlign w:val="center"/>
          </w:tcPr>
          <w:p>
            <w:r/>
            <w:r>
              <w:rPr>
                <w:b w:val="0"/>
                <w:sz w:val="17"/>
              </w:rPr>
              <w:t>Lateral fusion</w:t>
            </w:r>
          </w:p>
        </w:tc>
        <w:tc>
          <w:tcPr>
            <w:tcW w:type="dxa" w:w="5112"/>
            <w:vAlign w:val="center"/>
          </w:tcPr>
          <w:p>
            <w:r/>
            <w:r>
              <w:rPr>
                <w:b w:val="0"/>
                <w:sz w:val="17"/>
              </w:rPr>
              <w:t>CC-MLO bidirectional spatial cross-attention, deformable attention aktif</w:t>
            </w:r>
          </w:p>
        </w:tc>
      </w:tr>
      <w:tr>
        <w:tc>
          <w:tcPr>
            <w:tcW w:type="dxa" w:w="5112"/>
            <w:vAlign w:val="center"/>
          </w:tcPr>
          <w:p>
            <w:r/>
            <w:r>
              <w:rPr>
                <w:b w:val="0"/>
                <w:sz w:val="17"/>
              </w:rPr>
              <w:t>Bilateral fusion</w:t>
            </w:r>
          </w:p>
        </w:tc>
        <w:tc>
          <w:tcPr>
            <w:tcW w:type="dxa" w:w="5112"/>
            <w:vAlign w:val="center"/>
          </w:tcPr>
          <w:p>
            <w:r/>
            <w:r>
              <w:rPr>
                <w:b w:val="0"/>
                <w:sz w:val="17"/>
              </w:rPr>
              <w:t>[F_left, F_right, F_diff, F_avg] tokenları üzerinde self-attention</w:t>
            </w:r>
          </w:p>
        </w:tc>
      </w:tr>
      <w:tr>
        <w:tc>
          <w:tcPr>
            <w:tcW w:type="dxa" w:w="5112"/>
            <w:vAlign w:val="center"/>
          </w:tcPr>
          <w:p>
            <w:r/>
            <w:r>
              <w:rPr>
                <w:b w:val="0"/>
                <w:sz w:val="17"/>
              </w:rPr>
              <w:t>Hasta temsili</w:t>
            </w:r>
          </w:p>
        </w:tc>
        <w:tc>
          <w:tcPr>
            <w:tcW w:type="dxa" w:w="5112"/>
            <w:vAlign w:val="center"/>
          </w:tcPr>
          <w:p>
            <w:r/>
            <w:r>
              <w:rPr>
                <w:b w:val="0"/>
                <w:sz w:val="17"/>
              </w:rPr>
              <w:t>patient_feat</w:t>
            </w:r>
          </w:p>
        </w:tc>
      </w:tr>
      <w:tr>
        <w:tc>
          <w:tcPr>
            <w:tcW w:type="dxa" w:w="5112"/>
            <w:vAlign w:val="center"/>
          </w:tcPr>
          <w:p>
            <w:r/>
            <w:r>
              <w:rPr>
                <w:b w:val="0"/>
                <w:sz w:val="17"/>
              </w:rPr>
              <w:t>Head'ler</w:t>
            </w:r>
          </w:p>
        </w:tc>
        <w:tc>
          <w:tcPr>
            <w:tcW w:type="dxa" w:w="5112"/>
            <w:vAlign w:val="center"/>
          </w:tcPr>
          <w:p>
            <w:r/>
            <w:r>
              <w:rPr>
                <w:b w:val="0"/>
                <w:sz w:val="17"/>
              </w:rPr>
              <w:t>binary, benign_sub, malign_sub, full_head; hepsi patient_feat kullanır</w:t>
            </w:r>
          </w:p>
        </w:tc>
      </w:tr>
    </w:tbl>
    <w:p/>
    <w:p>
      <w:r>
        <w:t>Modelin ana loss'u:</w:t>
      </w:r>
    </w:p>
    <w:p>
      <w:r>
        <w:rPr>
          <w:rFonts w:ascii="Consolas" w:hAnsi="Consolas" w:eastAsia="Consolas"/>
          <w:sz w:val="18"/>
        </w:rPr>
        <w:t>L_total = 0.10 * L_binary + 0.45 * L_subgroup + 0.45 * L_full</w:t>
        <w:br/>
      </w:r>
    </w:p>
    <w:p>
      <w:r>
        <w:t>C6'da loss_type=ce, label_smoothing=0.05, SWA aktif, swa_start_epoch=5, asymmetry loss kapalı (asymmetry_loss_weight=0.0). Augmentation tarafında horizontal flip 0.5, rotation 10 derece, brightness/contrast 0.1, random erasing 0.1.</w:t>
      </w:r>
    </w:p>
    <w:p>
      <w:pPr>
        <w:pStyle w:val="Heading3"/>
      </w:pPr>
      <w:r>
        <w:t>3.2. Deneylerde Kullanılan Ana Dosyalar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5E7EB"/>
          </w:tcPr>
          <w:p>
            <w:r/>
            <w:r>
              <w:rPr>
                <w:b/>
                <w:sz w:val="17"/>
              </w:rPr>
              <w:t>Amac</w:t>
            </w:r>
          </w:p>
        </w:tc>
        <w:tc>
          <w:tcPr>
            <w:tcW w:type="dxa" w:w="5112"/>
            <w:vAlign w:val="center"/>
            <w:shd w:fill="E5E7EB"/>
          </w:tcPr>
          <w:p>
            <w:r/>
            <w:r>
              <w:rPr>
                <w:b/>
                <w:sz w:val="17"/>
              </w:rPr>
              <w:t>Dosya / artifact</w:t>
            </w:r>
          </w:p>
        </w:tc>
      </w:tr>
      <w:tr>
        <w:tc>
          <w:tcPr>
            <w:tcW w:type="dxa" w:w="5112"/>
            <w:vAlign w:val="center"/>
          </w:tcPr>
          <w:p>
            <w:r/>
            <w:r>
              <w:rPr>
                <w:b w:val="0"/>
                <w:sz w:val="17"/>
              </w:rPr>
              <w:t>C6 ana config</w:t>
            </w:r>
          </w:p>
        </w:tc>
        <w:tc>
          <w:tcPr>
            <w:tcW w:type="dxa" w:w="5112"/>
            <w:vAlign w:val="center"/>
          </w:tcPr>
          <w:p>
            <w:r/>
            <w:r>
              <w:rPr>
                <w:b w:val="0"/>
                <w:sz w:val="17"/>
              </w:rPr>
              <w:t>configs/experiment_v2_birads/convnextv2_large_8bit_ablation_c6.yaml</w:t>
            </w:r>
          </w:p>
        </w:tc>
      </w:tr>
      <w:tr>
        <w:tc>
          <w:tcPr>
            <w:tcW w:type="dxa" w:w="5112"/>
            <w:vAlign w:val="center"/>
          </w:tcPr>
          <w:p>
            <w:r/>
            <w:r>
              <w:rPr>
                <w:b w:val="0"/>
                <w:sz w:val="17"/>
              </w:rPr>
              <w:t>Ek C6 seed configleri</w:t>
            </w:r>
          </w:p>
        </w:tc>
        <w:tc>
          <w:tcPr>
            <w:tcW w:type="dxa" w:w="5112"/>
            <w:vAlign w:val="center"/>
          </w:tcPr>
          <w:p>
            <w:r/>
            <w:r>
              <w:rPr>
                <w:b w:val="0"/>
                <w:sz w:val="17"/>
              </w:rPr>
              <w:t>configs/experiment_v2_birads/convnextv2_large_8bit_ablation_c6_seed{7,555,999}.yaml</w:t>
            </w:r>
          </w:p>
        </w:tc>
      </w:tr>
      <w:tr>
        <w:tc>
          <w:tcPr>
            <w:tcW w:type="dxa" w:w="5112"/>
            <w:vAlign w:val="center"/>
          </w:tcPr>
          <w:p>
            <w:r/>
            <w:r>
              <w:rPr>
                <w:b w:val="0"/>
                <w:sz w:val="17"/>
              </w:rPr>
              <w:t>F2 logit adjustment</w:t>
            </w:r>
          </w:p>
        </w:tc>
        <w:tc>
          <w:tcPr>
            <w:tcW w:type="dxa" w:w="5112"/>
            <w:vAlign w:val="center"/>
          </w:tcPr>
          <w:p>
            <w:r/>
            <w:r>
              <w:rPr>
                <w:b w:val="0"/>
                <w:sz w:val="17"/>
              </w:rPr>
              <w:t>configs/experiment_v2_birads/convnextv2_large_8bit_F2_la_tau{05,10,15}.yaml</w:t>
            </w:r>
          </w:p>
        </w:tc>
      </w:tr>
      <w:tr>
        <w:tc>
          <w:tcPr>
            <w:tcW w:type="dxa" w:w="5112"/>
            <w:vAlign w:val="center"/>
          </w:tcPr>
          <w:p>
            <w:r/>
            <w:r>
              <w:rPr>
                <w:b w:val="0"/>
                <w:sz w:val="17"/>
              </w:rPr>
              <w:t>Logit extraction</w:t>
            </w:r>
          </w:p>
        </w:tc>
        <w:tc>
          <w:tcPr>
            <w:tcW w:type="dxa" w:w="5112"/>
            <w:vAlign w:val="center"/>
          </w:tcPr>
          <w:p>
            <w:r/>
            <w:r>
              <w:rPr>
                <w:b w:val="0"/>
                <w:sz w:val="17"/>
              </w:rPr>
              <w:t>tools/extract_logits.py</w:t>
            </w:r>
          </w:p>
        </w:tc>
      </w:tr>
      <w:tr>
        <w:tc>
          <w:tcPr>
            <w:tcW w:type="dxa" w:w="5112"/>
            <w:vAlign w:val="center"/>
          </w:tcPr>
          <w:p>
            <w:r/>
            <w:r>
              <w:rPr>
                <w:b w:val="0"/>
                <w:sz w:val="17"/>
              </w:rPr>
              <w:t>Saerens-EM</w:t>
            </w:r>
          </w:p>
        </w:tc>
        <w:tc>
          <w:tcPr>
            <w:tcW w:type="dxa" w:w="5112"/>
            <w:vAlign w:val="center"/>
          </w:tcPr>
          <w:p>
            <w:r/>
            <w:r>
              <w:rPr>
                <w:b w:val="0"/>
                <w:sz w:val="17"/>
              </w:rPr>
              <w:t>tools/saerens_em_logit_adjust.py</w:t>
            </w:r>
          </w:p>
        </w:tc>
      </w:tr>
      <w:tr>
        <w:tc>
          <w:tcPr>
            <w:tcW w:type="dxa" w:w="5112"/>
            <w:vAlign w:val="center"/>
          </w:tcPr>
          <w:p>
            <w:r/>
            <w:r>
              <w:rPr>
                <w:b w:val="0"/>
                <w:sz w:val="17"/>
              </w:rPr>
              <w:t>Pairwise boundary diagnostic</w:t>
            </w:r>
          </w:p>
        </w:tc>
        <w:tc>
          <w:tcPr>
            <w:tcW w:type="dxa" w:w="5112"/>
            <w:vAlign w:val="center"/>
          </w:tcPr>
          <w:p>
            <w:r/>
            <w:r>
              <w:rPr>
                <w:b w:val="0"/>
                <w:sz w:val="17"/>
              </w:rPr>
              <w:t>tools/pairwise_boundary_diagnostics.py</w:t>
            </w:r>
          </w:p>
        </w:tc>
      </w:tr>
      <w:tr>
        <w:tc>
          <w:tcPr>
            <w:tcW w:type="dxa" w:w="5112"/>
            <w:vAlign w:val="center"/>
          </w:tcPr>
          <w:p>
            <w:r/>
            <w:r>
              <w:rPr>
                <w:b w:val="0"/>
                <w:sz w:val="17"/>
              </w:rPr>
              <w:t>Seed ensemble</w:t>
            </w:r>
          </w:p>
        </w:tc>
        <w:tc>
          <w:tcPr>
            <w:tcW w:type="dxa" w:w="5112"/>
            <w:vAlign w:val="center"/>
          </w:tcPr>
          <w:p>
            <w:r/>
            <w:r>
              <w:rPr>
                <w:b w:val="0"/>
                <w:sz w:val="17"/>
              </w:rPr>
              <w:t>tools/seed_ensemble.py, artifacts/seed_ensemble_n4.json</w:t>
            </w:r>
          </w:p>
        </w:tc>
      </w:tr>
      <w:tr>
        <w:tc>
          <w:tcPr>
            <w:tcW w:type="dxa" w:w="5112"/>
            <w:vAlign w:val="center"/>
          </w:tcPr>
          <w:p>
            <w:r/>
            <w:r>
              <w:rPr>
                <w:b w:val="0"/>
                <w:sz w:val="17"/>
              </w:rPr>
              <w:t>Ensemble + TTA</w:t>
            </w:r>
          </w:p>
        </w:tc>
        <w:tc>
          <w:tcPr>
            <w:tcW w:type="dxa" w:w="5112"/>
            <w:vAlign w:val="center"/>
          </w:tcPr>
          <w:p>
            <w:r/>
            <w:r>
              <w:rPr>
                <w:b w:val="0"/>
                <w:sz w:val="17"/>
              </w:rPr>
              <w:t>tools/seed_ensemble_tta.py, artifacts/seed_ensemble_n4_tta.json</w:t>
            </w:r>
          </w:p>
        </w:tc>
      </w:tr>
      <w:tr>
        <w:tc>
          <w:tcPr>
            <w:tcW w:type="dxa" w:w="5112"/>
            <w:vAlign w:val="center"/>
          </w:tcPr>
          <w:p>
            <w:r/>
            <w:r>
              <w:rPr>
                <w:b w:val="0"/>
                <w:sz w:val="17"/>
              </w:rPr>
              <w:t>No-hflip configs</w:t>
            </w:r>
          </w:p>
        </w:tc>
        <w:tc>
          <w:tcPr>
            <w:tcW w:type="dxa" w:w="5112"/>
            <w:vAlign w:val="center"/>
          </w:tcPr>
          <w:p>
            <w:r/>
            <w:r>
              <w:rPr>
                <w:b w:val="0"/>
                <w:sz w:val="17"/>
              </w:rPr>
              <w:t>configs/experiment_v2_birads/convnextv2_large_8bit_ablation_c6_nohflip_seed{42,7,555,999}.yaml</w:t>
            </w:r>
          </w:p>
        </w:tc>
      </w:tr>
      <w:tr>
        <w:tc>
          <w:tcPr>
            <w:tcW w:type="dxa" w:w="5112"/>
            <w:vAlign w:val="center"/>
          </w:tcPr>
          <w:p>
            <w:r/>
            <w:r>
              <w:rPr>
                <w:b w:val="0"/>
                <w:sz w:val="17"/>
              </w:rPr>
              <w:t>Phase 0c features</w:t>
            </w:r>
          </w:p>
        </w:tc>
        <w:tc>
          <w:tcPr>
            <w:tcW w:type="dxa" w:w="5112"/>
            <w:vAlign w:val="center"/>
          </w:tcPr>
          <w:p>
            <w:r/>
            <w:r>
              <w:rPr>
                <w:b w:val="0"/>
                <w:sz w:val="17"/>
              </w:rPr>
              <w:t>tools/extract_patient_feat.py</w:t>
            </w:r>
          </w:p>
        </w:tc>
      </w:tr>
      <w:tr>
        <w:tc>
          <w:tcPr>
            <w:tcW w:type="dxa" w:w="5112"/>
            <w:vAlign w:val="center"/>
          </w:tcPr>
          <w:p>
            <w:r/>
            <w:r>
              <w:rPr>
                <w:b w:val="0"/>
                <w:sz w:val="17"/>
              </w:rPr>
              <w:t>Phase 0c k-NN</w:t>
            </w:r>
          </w:p>
        </w:tc>
        <w:tc>
          <w:tcPr>
            <w:tcW w:type="dxa" w:w="5112"/>
            <w:vAlign w:val="center"/>
          </w:tcPr>
          <w:p>
            <w:r/>
            <w:r>
              <w:rPr>
                <w:b w:val="0"/>
                <w:sz w:val="17"/>
              </w:rPr>
              <w:t>tools/phase0c_knn_analysis.py, artifacts/phase0c_knn_analysis.{json,csv}</w:t>
            </w:r>
          </w:p>
        </w:tc>
      </w:tr>
      <w:tr>
        <w:tc>
          <w:tcPr>
            <w:tcW w:type="dxa" w:w="5112"/>
            <w:vAlign w:val="center"/>
          </w:tcPr>
          <w:p>
            <w:r/>
            <w:r>
              <w:rPr>
                <w:b w:val="0"/>
                <w:sz w:val="17"/>
              </w:rPr>
              <w:t>Phase 0c Grad-CAM</w:t>
            </w:r>
          </w:p>
        </w:tc>
        <w:tc>
          <w:tcPr>
            <w:tcW w:type="dxa" w:w="5112"/>
            <w:vAlign w:val="center"/>
          </w:tcPr>
          <w:p>
            <w:r/>
            <w:r>
              <w:rPr>
                <w:b w:val="0"/>
                <w:sz w:val="17"/>
              </w:rPr>
              <w:t>scripts/generate_gradcam_targeted.py, tools/phase0c_gradcam_analysis.py</w:t>
            </w:r>
          </w:p>
        </w:tc>
      </w:tr>
      <w:tr>
        <w:tc>
          <w:tcPr>
            <w:tcW w:type="dxa" w:w="5112"/>
            <w:vAlign w:val="center"/>
          </w:tcPr>
          <w:p>
            <w:r/>
            <w:r>
              <w:rPr>
                <w:b w:val="0"/>
                <w:sz w:val="17"/>
              </w:rPr>
              <w:t>Phase 0c synthesis</w:t>
            </w:r>
          </w:p>
        </w:tc>
        <w:tc>
          <w:tcPr>
            <w:tcW w:type="dxa" w:w="5112"/>
            <w:vAlign w:val="center"/>
          </w:tcPr>
          <w:p>
            <w:r/>
            <w:r>
              <w:rPr>
                <w:b w:val="0"/>
                <w:sz w:val="17"/>
              </w:rPr>
              <w:t>tools/phase0c_synthesize.py, artifacts/phase0c_audit_substitute.{md,json}</w:t>
            </w:r>
          </w:p>
        </w:tc>
      </w:tr>
    </w:tbl>
    <w:p/>
    <w:p>
      <w:pPr>
        <w:pStyle w:val="Heading2"/>
      </w:pPr>
      <w:r>
        <w:t>4. Lesson #51: Seed Variance ve Yeni Istatistiksel Baseline</w:t>
      </w:r>
    </w:p>
    <w:p>
      <w:pPr>
        <w:pStyle w:val="Heading3"/>
      </w:pPr>
      <w:r>
        <w:t>Ne yapildi?</w:t>
      </w:r>
    </w:p>
    <w:p>
      <w:r>
        <w:t>Byte-identical C6 config ile 6 bağımsız seed karşılaştırildi: {42, 123, 2024, 7, 555, 999}. Amac, tek-seed C6 champion sonucunun gercek model kapasitesi mi yoksa şanslı seed mi olduğunu test etmekti.</w:t>
      </w:r>
    </w:p>
    <w:p>
      <w:pPr>
        <w:pStyle w:val="Heading3"/>
      </w:pPr>
      <w:r>
        <w:t>Ana sonuç</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E5E7EB"/>
          </w:tcPr>
          <w:p>
            <w:r/>
            <w:r>
              <w:rPr>
                <w:b/>
                <w:sz w:val="17"/>
              </w:rPr>
              <w:t>Seed</w:t>
            </w:r>
          </w:p>
        </w:tc>
        <w:tc>
          <w:tcPr>
            <w:tcW w:type="dxa" w:w="1461"/>
            <w:vAlign w:val="center"/>
            <w:shd w:fill="E5E7EB"/>
          </w:tcPr>
          <w:p>
            <w:r/>
            <w:r>
              <w:rPr>
                <w:b/>
                <w:sz w:val="17"/>
              </w:rPr>
              <w:t>Test macro F1</w:t>
            </w:r>
          </w:p>
        </w:tc>
        <w:tc>
          <w:tcPr>
            <w:tcW w:type="dxa" w:w="1461"/>
            <w:vAlign w:val="center"/>
            <w:shd w:fill="E5E7EB"/>
          </w:tcPr>
          <w:p>
            <w:r/>
            <w:r>
              <w:rPr>
                <w:b/>
                <w:sz w:val="17"/>
              </w:rPr>
              <w:t>BR1</w:t>
            </w:r>
          </w:p>
        </w:tc>
        <w:tc>
          <w:tcPr>
            <w:tcW w:type="dxa" w:w="1461"/>
            <w:vAlign w:val="center"/>
            <w:shd w:fill="E5E7EB"/>
          </w:tcPr>
          <w:p>
            <w:r/>
            <w:r>
              <w:rPr>
                <w:b/>
                <w:sz w:val="17"/>
              </w:rPr>
              <w:t>BR2</w:t>
            </w:r>
          </w:p>
        </w:tc>
        <w:tc>
          <w:tcPr>
            <w:tcW w:type="dxa" w:w="1461"/>
            <w:vAlign w:val="center"/>
            <w:shd w:fill="E5E7EB"/>
          </w:tcPr>
          <w:p>
            <w:r/>
            <w:r>
              <w:rPr>
                <w:b/>
                <w:sz w:val="17"/>
              </w:rPr>
              <w:t>BR4</w:t>
            </w:r>
          </w:p>
        </w:tc>
        <w:tc>
          <w:tcPr>
            <w:tcW w:type="dxa" w:w="1461"/>
            <w:vAlign w:val="center"/>
            <w:shd w:fill="E5E7EB"/>
          </w:tcPr>
          <w:p>
            <w:r/>
            <w:r>
              <w:rPr>
                <w:b/>
                <w:sz w:val="17"/>
              </w:rPr>
              <w:t>BR5</w:t>
            </w:r>
          </w:p>
        </w:tc>
        <w:tc>
          <w:tcPr>
            <w:tcW w:type="dxa" w:w="1461"/>
            <w:vAlign w:val="center"/>
            <w:shd w:fill="E5E7EB"/>
          </w:tcPr>
          <w:p>
            <w:r/>
            <w:r>
              <w:rPr>
                <w:b/>
                <w:sz w:val="17"/>
              </w:rPr>
              <w:t>SWA</w:t>
            </w:r>
          </w:p>
        </w:tc>
      </w:tr>
      <w:tr>
        <w:tc>
          <w:tcPr>
            <w:tcW w:type="dxa" w:w="1461"/>
            <w:vAlign w:val="center"/>
          </w:tcPr>
          <w:p>
            <w:r/>
            <w:r>
              <w:rPr>
                <w:b w:val="0"/>
                <w:sz w:val="17"/>
              </w:rPr>
              <w:t>42</w:t>
            </w:r>
          </w:p>
        </w:tc>
        <w:tc>
          <w:tcPr>
            <w:tcW w:type="dxa" w:w="1461"/>
            <w:vAlign w:val="center"/>
          </w:tcPr>
          <w:p>
            <w:r/>
            <w:r>
              <w:rPr>
                <w:b w:val="0"/>
                <w:sz w:val="17"/>
              </w:rPr>
              <w:t>0.6762</w:t>
            </w:r>
          </w:p>
        </w:tc>
        <w:tc>
          <w:tcPr>
            <w:tcW w:type="dxa" w:w="1461"/>
            <w:vAlign w:val="center"/>
          </w:tcPr>
          <w:p>
            <w:r/>
            <w:r>
              <w:rPr>
                <w:b w:val="0"/>
                <w:sz w:val="17"/>
              </w:rPr>
              <w:t>0.531</w:t>
            </w:r>
          </w:p>
        </w:tc>
        <w:tc>
          <w:tcPr>
            <w:tcW w:type="dxa" w:w="1461"/>
            <w:vAlign w:val="center"/>
          </w:tcPr>
          <w:p>
            <w:r/>
            <w:r>
              <w:rPr>
                <w:b w:val="0"/>
                <w:sz w:val="17"/>
              </w:rPr>
              <w:t>0.798</w:t>
            </w:r>
          </w:p>
        </w:tc>
        <w:tc>
          <w:tcPr>
            <w:tcW w:type="dxa" w:w="1461"/>
            <w:vAlign w:val="center"/>
          </w:tcPr>
          <w:p>
            <w:r/>
            <w:r>
              <w:rPr>
                <w:b w:val="0"/>
                <w:sz w:val="17"/>
              </w:rPr>
              <w:t>0.518</w:t>
            </w:r>
          </w:p>
        </w:tc>
        <w:tc>
          <w:tcPr>
            <w:tcW w:type="dxa" w:w="1461"/>
            <w:vAlign w:val="center"/>
          </w:tcPr>
          <w:p>
            <w:r/>
            <w:r>
              <w:rPr>
                <w:b w:val="0"/>
                <w:sz w:val="17"/>
              </w:rPr>
              <w:t>0.857</w:t>
            </w:r>
          </w:p>
        </w:tc>
        <w:tc>
          <w:tcPr>
            <w:tcW w:type="dxa" w:w="1461"/>
            <w:vAlign w:val="center"/>
          </w:tcPr>
          <w:p>
            <w:r/>
            <w:r>
              <w:rPr>
                <w:b w:val="0"/>
                <w:sz w:val="17"/>
              </w:rPr>
              <w:t>WON</w:t>
            </w:r>
          </w:p>
        </w:tc>
      </w:tr>
      <w:tr>
        <w:tc>
          <w:tcPr>
            <w:tcW w:type="dxa" w:w="1461"/>
            <w:vAlign w:val="center"/>
          </w:tcPr>
          <w:p>
            <w:r/>
            <w:r>
              <w:rPr>
                <w:b w:val="0"/>
                <w:sz w:val="17"/>
              </w:rPr>
              <w:t>123</w:t>
            </w:r>
          </w:p>
        </w:tc>
        <w:tc>
          <w:tcPr>
            <w:tcW w:type="dxa" w:w="1461"/>
            <w:vAlign w:val="center"/>
          </w:tcPr>
          <w:p>
            <w:r/>
            <w:r>
              <w:rPr>
                <w:b w:val="0"/>
                <w:sz w:val="17"/>
              </w:rPr>
              <w:t>0.6403</w:t>
            </w:r>
          </w:p>
        </w:tc>
        <w:tc>
          <w:tcPr>
            <w:tcW w:type="dxa" w:w="1461"/>
            <w:vAlign w:val="center"/>
          </w:tcPr>
          <w:p>
            <w:r/>
            <w:r>
              <w:rPr>
                <w:b w:val="0"/>
                <w:sz w:val="17"/>
              </w:rPr>
              <w:t>-</w:t>
            </w:r>
          </w:p>
        </w:tc>
        <w:tc>
          <w:tcPr>
            <w:tcW w:type="dxa" w:w="1461"/>
            <w:vAlign w:val="center"/>
          </w:tcPr>
          <w:p>
            <w:r/>
            <w:r>
              <w:rPr>
                <w:b w:val="0"/>
                <w:sz w:val="17"/>
              </w:rPr>
              <w:t>-</w:t>
            </w:r>
          </w:p>
        </w:tc>
        <w:tc>
          <w:tcPr>
            <w:tcW w:type="dxa" w:w="1461"/>
            <w:vAlign w:val="center"/>
          </w:tcPr>
          <w:p>
            <w:r/>
            <w:r>
              <w:rPr>
                <w:b w:val="0"/>
                <w:sz w:val="17"/>
              </w:rPr>
              <w:t>-</w:t>
            </w:r>
          </w:p>
        </w:tc>
        <w:tc>
          <w:tcPr>
            <w:tcW w:type="dxa" w:w="1461"/>
            <w:vAlign w:val="center"/>
          </w:tcPr>
          <w:p>
            <w:r/>
            <w:r>
              <w:rPr>
                <w:b w:val="0"/>
                <w:sz w:val="17"/>
              </w:rPr>
              <w:t>-</w:t>
            </w:r>
          </w:p>
        </w:tc>
        <w:tc>
          <w:tcPr>
            <w:tcW w:type="dxa" w:w="1461"/>
            <w:vAlign w:val="center"/>
          </w:tcPr>
          <w:p>
            <w:r/>
            <w:r>
              <w:rPr>
                <w:b w:val="0"/>
                <w:sz w:val="17"/>
              </w:rPr>
              <w:t>-</w:t>
            </w:r>
          </w:p>
        </w:tc>
      </w:tr>
      <w:tr>
        <w:tc>
          <w:tcPr>
            <w:tcW w:type="dxa" w:w="1461"/>
            <w:vAlign w:val="center"/>
          </w:tcPr>
          <w:p>
            <w:r/>
            <w:r>
              <w:rPr>
                <w:b w:val="0"/>
                <w:sz w:val="17"/>
              </w:rPr>
              <w:t>2024</w:t>
            </w:r>
          </w:p>
        </w:tc>
        <w:tc>
          <w:tcPr>
            <w:tcW w:type="dxa" w:w="1461"/>
            <w:vAlign w:val="center"/>
          </w:tcPr>
          <w:p>
            <w:r/>
            <w:r>
              <w:rPr>
                <w:b w:val="0"/>
                <w:sz w:val="17"/>
              </w:rPr>
              <w:t>0.6467</w:t>
            </w:r>
          </w:p>
        </w:tc>
        <w:tc>
          <w:tcPr>
            <w:tcW w:type="dxa" w:w="1461"/>
            <w:vAlign w:val="center"/>
          </w:tcPr>
          <w:p>
            <w:r/>
            <w:r>
              <w:rPr>
                <w:b w:val="0"/>
                <w:sz w:val="17"/>
              </w:rPr>
              <w:t>-</w:t>
            </w:r>
          </w:p>
        </w:tc>
        <w:tc>
          <w:tcPr>
            <w:tcW w:type="dxa" w:w="1461"/>
            <w:vAlign w:val="center"/>
          </w:tcPr>
          <w:p>
            <w:r/>
            <w:r>
              <w:rPr>
                <w:b w:val="0"/>
                <w:sz w:val="17"/>
              </w:rPr>
              <w:t>-</w:t>
            </w:r>
          </w:p>
        </w:tc>
        <w:tc>
          <w:tcPr>
            <w:tcW w:type="dxa" w:w="1461"/>
            <w:vAlign w:val="center"/>
          </w:tcPr>
          <w:p>
            <w:r/>
            <w:r>
              <w:rPr>
                <w:b w:val="0"/>
                <w:sz w:val="17"/>
              </w:rPr>
              <w:t>-</w:t>
            </w:r>
          </w:p>
        </w:tc>
        <w:tc>
          <w:tcPr>
            <w:tcW w:type="dxa" w:w="1461"/>
            <w:vAlign w:val="center"/>
          </w:tcPr>
          <w:p>
            <w:r/>
            <w:r>
              <w:rPr>
                <w:b w:val="0"/>
                <w:sz w:val="17"/>
              </w:rPr>
              <w:t>-</w:t>
            </w:r>
          </w:p>
        </w:tc>
        <w:tc>
          <w:tcPr>
            <w:tcW w:type="dxa" w:w="1461"/>
            <w:vAlign w:val="center"/>
          </w:tcPr>
          <w:p>
            <w:r/>
            <w:r>
              <w:rPr>
                <w:b w:val="0"/>
                <w:sz w:val="17"/>
              </w:rPr>
              <w:t>-</w:t>
            </w:r>
          </w:p>
        </w:tc>
      </w:tr>
      <w:tr>
        <w:tc>
          <w:tcPr>
            <w:tcW w:type="dxa" w:w="1461"/>
            <w:vAlign w:val="center"/>
          </w:tcPr>
          <w:p>
            <w:r/>
            <w:r>
              <w:rPr>
                <w:b w:val="0"/>
                <w:sz w:val="17"/>
              </w:rPr>
              <w:t>7</w:t>
            </w:r>
          </w:p>
        </w:tc>
        <w:tc>
          <w:tcPr>
            <w:tcW w:type="dxa" w:w="1461"/>
            <w:vAlign w:val="center"/>
          </w:tcPr>
          <w:p>
            <w:r/>
            <w:r>
              <w:rPr>
                <w:b w:val="0"/>
                <w:sz w:val="17"/>
              </w:rPr>
              <w:t>0.6390</w:t>
            </w:r>
          </w:p>
        </w:tc>
        <w:tc>
          <w:tcPr>
            <w:tcW w:type="dxa" w:w="1461"/>
            <w:vAlign w:val="center"/>
          </w:tcPr>
          <w:p>
            <w:r/>
            <w:r>
              <w:rPr>
                <w:b w:val="0"/>
                <w:sz w:val="17"/>
              </w:rPr>
              <w:t>0.436</w:t>
            </w:r>
          </w:p>
        </w:tc>
        <w:tc>
          <w:tcPr>
            <w:tcW w:type="dxa" w:w="1461"/>
            <w:vAlign w:val="center"/>
          </w:tcPr>
          <w:p>
            <w:r/>
            <w:r>
              <w:rPr>
                <w:b w:val="0"/>
                <w:sz w:val="17"/>
              </w:rPr>
              <w:t>0.755</w:t>
            </w:r>
          </w:p>
        </w:tc>
        <w:tc>
          <w:tcPr>
            <w:tcW w:type="dxa" w:w="1461"/>
            <w:vAlign w:val="center"/>
          </w:tcPr>
          <w:p>
            <w:r/>
            <w:r>
              <w:rPr>
                <w:b w:val="0"/>
                <w:sz w:val="17"/>
              </w:rPr>
              <w:t>0.499</w:t>
            </w:r>
          </w:p>
        </w:tc>
        <w:tc>
          <w:tcPr>
            <w:tcW w:type="dxa" w:w="1461"/>
            <w:vAlign w:val="center"/>
          </w:tcPr>
          <w:p>
            <w:r/>
            <w:r>
              <w:rPr>
                <w:b w:val="0"/>
                <w:sz w:val="17"/>
              </w:rPr>
              <w:t>0.866</w:t>
            </w:r>
          </w:p>
        </w:tc>
        <w:tc>
          <w:tcPr>
            <w:tcW w:type="dxa" w:w="1461"/>
            <w:vAlign w:val="center"/>
          </w:tcPr>
          <w:p>
            <w:r/>
            <w:r>
              <w:rPr>
                <w:b w:val="0"/>
                <w:sz w:val="17"/>
              </w:rPr>
              <w:t>WON</w:t>
            </w:r>
          </w:p>
        </w:tc>
      </w:tr>
      <w:tr>
        <w:tc>
          <w:tcPr>
            <w:tcW w:type="dxa" w:w="1461"/>
            <w:vAlign w:val="center"/>
          </w:tcPr>
          <w:p>
            <w:r/>
            <w:r>
              <w:rPr>
                <w:b w:val="0"/>
                <w:sz w:val="17"/>
              </w:rPr>
              <w:t>555</w:t>
            </w:r>
          </w:p>
        </w:tc>
        <w:tc>
          <w:tcPr>
            <w:tcW w:type="dxa" w:w="1461"/>
            <w:vAlign w:val="center"/>
          </w:tcPr>
          <w:p>
            <w:r/>
            <w:r>
              <w:rPr>
                <w:b w:val="0"/>
                <w:sz w:val="17"/>
              </w:rPr>
              <w:t>0.6537</w:t>
            </w:r>
          </w:p>
        </w:tc>
        <w:tc>
          <w:tcPr>
            <w:tcW w:type="dxa" w:w="1461"/>
            <w:vAlign w:val="center"/>
          </w:tcPr>
          <w:p>
            <w:r/>
            <w:r>
              <w:rPr>
                <w:b w:val="0"/>
                <w:sz w:val="17"/>
              </w:rPr>
              <w:t>0.490</w:t>
            </w:r>
          </w:p>
        </w:tc>
        <w:tc>
          <w:tcPr>
            <w:tcW w:type="dxa" w:w="1461"/>
            <w:vAlign w:val="center"/>
          </w:tcPr>
          <w:p>
            <w:r/>
            <w:r>
              <w:rPr>
                <w:b w:val="0"/>
                <w:sz w:val="17"/>
              </w:rPr>
              <w:t>0.721</w:t>
            </w:r>
          </w:p>
        </w:tc>
        <w:tc>
          <w:tcPr>
            <w:tcW w:type="dxa" w:w="1461"/>
            <w:vAlign w:val="center"/>
          </w:tcPr>
          <w:p>
            <w:r/>
            <w:r>
              <w:rPr>
                <w:b w:val="0"/>
                <w:sz w:val="17"/>
              </w:rPr>
              <w:t>0.560</w:t>
            </w:r>
          </w:p>
        </w:tc>
        <w:tc>
          <w:tcPr>
            <w:tcW w:type="dxa" w:w="1461"/>
            <w:vAlign w:val="center"/>
          </w:tcPr>
          <w:p>
            <w:r/>
            <w:r>
              <w:rPr>
                <w:b w:val="0"/>
                <w:sz w:val="17"/>
              </w:rPr>
              <w:t>0.844</w:t>
            </w:r>
          </w:p>
        </w:tc>
        <w:tc>
          <w:tcPr>
            <w:tcW w:type="dxa" w:w="1461"/>
            <w:vAlign w:val="center"/>
          </w:tcPr>
          <w:p>
            <w:r/>
            <w:r>
              <w:rPr>
                <w:b w:val="0"/>
                <w:sz w:val="17"/>
              </w:rPr>
              <w:t>WON</w:t>
            </w:r>
          </w:p>
        </w:tc>
      </w:tr>
      <w:tr>
        <w:tc>
          <w:tcPr>
            <w:tcW w:type="dxa" w:w="1461"/>
            <w:vAlign w:val="center"/>
          </w:tcPr>
          <w:p>
            <w:r/>
            <w:r>
              <w:rPr>
                <w:b w:val="0"/>
                <w:sz w:val="17"/>
              </w:rPr>
              <w:t>999</w:t>
            </w:r>
          </w:p>
        </w:tc>
        <w:tc>
          <w:tcPr>
            <w:tcW w:type="dxa" w:w="1461"/>
            <w:vAlign w:val="center"/>
          </w:tcPr>
          <w:p>
            <w:r/>
            <w:r>
              <w:rPr>
                <w:b w:val="0"/>
                <w:sz w:val="17"/>
              </w:rPr>
              <w:t>0.6456</w:t>
            </w:r>
          </w:p>
        </w:tc>
        <w:tc>
          <w:tcPr>
            <w:tcW w:type="dxa" w:w="1461"/>
            <w:vAlign w:val="center"/>
          </w:tcPr>
          <w:p>
            <w:r/>
            <w:r>
              <w:rPr>
                <w:b w:val="0"/>
                <w:sz w:val="17"/>
              </w:rPr>
              <w:t>0.439</w:t>
            </w:r>
          </w:p>
        </w:tc>
        <w:tc>
          <w:tcPr>
            <w:tcW w:type="dxa" w:w="1461"/>
            <w:vAlign w:val="center"/>
          </w:tcPr>
          <w:p>
            <w:r/>
            <w:r>
              <w:rPr>
                <w:b w:val="0"/>
                <w:sz w:val="17"/>
              </w:rPr>
              <w:t>0.772</w:t>
            </w:r>
          </w:p>
        </w:tc>
        <w:tc>
          <w:tcPr>
            <w:tcW w:type="dxa" w:w="1461"/>
            <w:vAlign w:val="center"/>
          </w:tcPr>
          <w:p>
            <w:r/>
            <w:r>
              <w:rPr>
                <w:b w:val="0"/>
                <w:sz w:val="17"/>
              </w:rPr>
              <w:t>0.513</w:t>
            </w:r>
          </w:p>
        </w:tc>
        <w:tc>
          <w:tcPr>
            <w:tcW w:type="dxa" w:w="1461"/>
            <w:vAlign w:val="center"/>
          </w:tcPr>
          <w:p>
            <w:r/>
            <w:r>
              <w:rPr>
                <w:b w:val="0"/>
                <w:sz w:val="17"/>
              </w:rPr>
              <w:t>0.857</w:t>
            </w:r>
          </w:p>
        </w:tc>
        <w:tc>
          <w:tcPr>
            <w:tcW w:type="dxa" w:w="1461"/>
            <w:vAlign w:val="center"/>
          </w:tcPr>
          <w:p>
            <w:r/>
            <w:r>
              <w:rPr>
                <w:b w:val="0"/>
                <w:sz w:val="17"/>
              </w:rPr>
              <w:t>LOST</w:t>
            </w:r>
          </w:p>
        </w:tc>
      </w:tr>
    </w:tbl>
    <w:p/>
    <w:p>
      <w:r>
        <w:t>Test macro F1 dağılımı:</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5E7EB"/>
          </w:tcPr>
          <w:p>
            <w:r/>
            <w:r>
              <w:rPr>
                <w:b/>
                <w:sz w:val="17"/>
              </w:rPr>
              <w:t>Metrik</w:t>
            </w:r>
          </w:p>
        </w:tc>
        <w:tc>
          <w:tcPr>
            <w:tcW w:type="dxa" w:w="5112"/>
            <w:vAlign w:val="center"/>
            <w:shd w:fill="E5E7EB"/>
          </w:tcPr>
          <w:p>
            <w:r/>
            <w:r>
              <w:rPr>
                <w:b/>
                <w:sz w:val="17"/>
              </w:rPr>
              <w:t>Değer</w:t>
            </w:r>
          </w:p>
        </w:tc>
      </w:tr>
      <w:tr>
        <w:tc>
          <w:tcPr>
            <w:tcW w:type="dxa" w:w="5112"/>
            <w:vAlign w:val="center"/>
          </w:tcPr>
          <w:p>
            <w:r/>
            <w:r>
              <w:rPr>
                <w:b w:val="0"/>
                <w:sz w:val="17"/>
              </w:rPr>
              <w:t>n</w:t>
            </w:r>
          </w:p>
        </w:tc>
        <w:tc>
          <w:tcPr>
            <w:tcW w:type="dxa" w:w="5112"/>
            <w:vAlign w:val="center"/>
          </w:tcPr>
          <w:p>
            <w:r/>
            <w:r>
              <w:rPr>
                <w:b w:val="0"/>
                <w:sz w:val="17"/>
              </w:rPr>
              <w:t>6</w:t>
            </w:r>
          </w:p>
        </w:tc>
      </w:tr>
      <w:tr>
        <w:tc>
          <w:tcPr>
            <w:tcW w:type="dxa" w:w="5112"/>
            <w:vAlign w:val="center"/>
          </w:tcPr>
          <w:p>
            <w:r/>
            <w:r>
              <w:rPr>
                <w:b w:val="0"/>
                <w:sz w:val="17"/>
              </w:rPr>
              <w:t>Ortalama</w:t>
            </w:r>
          </w:p>
        </w:tc>
        <w:tc>
          <w:tcPr>
            <w:tcW w:type="dxa" w:w="5112"/>
            <w:vAlign w:val="center"/>
          </w:tcPr>
          <w:p>
            <w:r/>
            <w:r>
              <w:rPr>
                <w:b w:val="0"/>
                <w:sz w:val="17"/>
              </w:rPr>
              <w:t>0.6502</w:t>
            </w:r>
          </w:p>
        </w:tc>
      </w:tr>
      <w:tr>
        <w:tc>
          <w:tcPr>
            <w:tcW w:type="dxa" w:w="5112"/>
            <w:vAlign w:val="center"/>
          </w:tcPr>
          <w:p>
            <w:r/>
            <w:r>
              <w:rPr>
                <w:b w:val="0"/>
                <w:sz w:val="17"/>
              </w:rPr>
              <w:t>Std</w:t>
            </w:r>
          </w:p>
        </w:tc>
        <w:tc>
          <w:tcPr>
            <w:tcW w:type="dxa" w:w="5112"/>
            <w:vAlign w:val="center"/>
          </w:tcPr>
          <w:p>
            <w:r/>
            <w:r>
              <w:rPr>
                <w:b w:val="0"/>
                <w:sz w:val="17"/>
              </w:rPr>
              <w:t>0.0137</w:t>
            </w:r>
          </w:p>
        </w:tc>
      </w:tr>
      <w:tr>
        <w:tc>
          <w:tcPr>
            <w:tcW w:type="dxa" w:w="5112"/>
            <w:vAlign w:val="center"/>
          </w:tcPr>
          <w:p>
            <w:r/>
            <w:r>
              <w:rPr>
                <w:b w:val="0"/>
                <w:sz w:val="17"/>
              </w:rPr>
              <w:t>Range</w:t>
            </w:r>
          </w:p>
        </w:tc>
        <w:tc>
          <w:tcPr>
            <w:tcW w:type="dxa" w:w="5112"/>
            <w:vAlign w:val="center"/>
          </w:tcPr>
          <w:p>
            <w:r/>
            <w:r>
              <w:rPr>
                <w:b w:val="0"/>
                <w:sz w:val="17"/>
              </w:rPr>
              <w:t>0.6390 - 0.6762</w:t>
            </w:r>
          </w:p>
        </w:tc>
      </w:tr>
      <w:tr>
        <w:tc>
          <w:tcPr>
            <w:tcW w:type="dxa" w:w="5112"/>
            <w:vAlign w:val="center"/>
          </w:tcPr>
          <w:p>
            <w:r/>
            <w:r>
              <w:rPr>
                <w:b w:val="0"/>
                <w:sz w:val="17"/>
              </w:rPr>
              <w:t>95% t-CI</w:t>
            </w:r>
          </w:p>
        </w:tc>
        <w:tc>
          <w:tcPr>
            <w:tcW w:type="dxa" w:w="5112"/>
            <w:vAlign w:val="center"/>
          </w:tcPr>
          <w:p>
            <w:r/>
            <w:r>
              <w:rPr>
                <w:b w:val="0"/>
                <w:sz w:val="17"/>
              </w:rPr>
              <w:t>0.6358 - 0.6647</w:t>
            </w:r>
          </w:p>
        </w:tc>
      </w:tr>
      <w:tr>
        <w:tc>
          <w:tcPr>
            <w:tcW w:type="dxa" w:w="5112"/>
            <w:vAlign w:val="center"/>
          </w:tcPr>
          <w:p>
            <w:r/>
            <w:r>
              <w:rPr>
                <w:b w:val="0"/>
                <w:sz w:val="17"/>
              </w:rPr>
              <w:t>seed=42 z-score</w:t>
            </w:r>
          </w:p>
        </w:tc>
        <w:tc>
          <w:tcPr>
            <w:tcW w:type="dxa" w:w="5112"/>
            <w:vAlign w:val="center"/>
          </w:tcPr>
          <w:p>
            <w:r/>
            <w:r>
              <w:rPr>
                <w:b w:val="0"/>
                <w:sz w:val="17"/>
              </w:rPr>
              <w:t>+1.89 sigma</w:t>
            </w:r>
          </w:p>
        </w:tc>
      </w:tr>
    </w:tbl>
    <w:p/>
    <w:p>
      <w:pPr>
        <w:pStyle w:val="Heading3"/>
      </w:pPr>
      <w:r>
        <w:t>Yorum</w:t>
      </w:r>
    </w:p>
    <w:p>
      <w:r>
        <w:t>Eski "C6 = 0.6762" anlatimi yanlış baseline kuruyordu. 0.6762, modelin beklenen performansi değil, şanslı üst kuyruk seed'i. Bundan sonra tek-seed farkların anlamlı sayilmasi için yaklaşık 2 sigma, yani ~2.7 pp üzerinde olması gerekiyor.</w:t>
      </w:r>
    </w:p>
    <w:p>
      <w:pPr>
        <w:pStyle w:val="Heading3"/>
      </w:pPr>
      <w:r>
        <w:t>Pozitif / negatif etki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5E7EB"/>
          </w:tcPr>
          <w:p>
            <w:r/>
            <w:r>
              <w:rPr>
                <w:b/>
                <w:sz w:val="17"/>
              </w:rPr>
              <w:t>Etki</w:t>
            </w:r>
          </w:p>
        </w:tc>
        <w:tc>
          <w:tcPr>
            <w:tcW w:type="dxa" w:w="5112"/>
            <w:vAlign w:val="center"/>
            <w:shd w:fill="E5E7EB"/>
          </w:tcPr>
          <w:p>
            <w:r/>
            <w:r>
              <w:rPr>
                <w:b/>
                <w:sz w:val="17"/>
              </w:rPr>
              <w:t>Yorum</w:t>
            </w:r>
          </w:p>
        </w:tc>
      </w:tr>
      <w:tr>
        <w:tc>
          <w:tcPr>
            <w:tcW w:type="dxa" w:w="5112"/>
            <w:vAlign w:val="center"/>
          </w:tcPr>
          <w:p>
            <w:r/>
            <w:r>
              <w:rPr>
                <w:b w:val="0"/>
                <w:sz w:val="17"/>
              </w:rPr>
              <w:t>Pozitif</w:t>
            </w:r>
          </w:p>
        </w:tc>
        <w:tc>
          <w:tcPr>
            <w:tcW w:type="dxa" w:w="5112"/>
            <w:vAlign w:val="center"/>
          </w:tcPr>
          <w:p>
            <w:r/>
            <w:r>
              <w:rPr>
                <w:b w:val="0"/>
                <w:sz w:val="17"/>
              </w:rPr>
              <w:t>Proje istatistiksel olarak sağlam hale geldi; tek-seed yorum hatasi düzeltildi</w:t>
            </w:r>
          </w:p>
        </w:tc>
      </w:tr>
      <w:tr>
        <w:tc>
          <w:tcPr>
            <w:tcW w:type="dxa" w:w="5112"/>
            <w:vAlign w:val="center"/>
          </w:tcPr>
          <w:p>
            <w:r/>
            <w:r>
              <w:rPr>
                <w:b w:val="0"/>
                <w:sz w:val="17"/>
              </w:rPr>
              <w:t>Pozitif</w:t>
            </w:r>
          </w:p>
        </w:tc>
        <w:tc>
          <w:tcPr>
            <w:tcW w:type="dxa" w:w="5112"/>
            <w:vAlign w:val="center"/>
          </w:tcPr>
          <w:p>
            <w:r/>
            <w:r>
              <w:rPr>
                <w:b w:val="0"/>
                <w:sz w:val="17"/>
              </w:rPr>
              <w:t>BR1 ve BR4 varyansinin seed kaynaklı olduğu görüldü; hangi siniflarin kırılgan olduğu netlesti</w:t>
            </w:r>
          </w:p>
        </w:tc>
      </w:tr>
      <w:tr>
        <w:tc>
          <w:tcPr>
            <w:tcW w:type="dxa" w:w="5112"/>
            <w:vAlign w:val="center"/>
          </w:tcPr>
          <w:p>
            <w:r/>
            <w:r>
              <w:rPr>
                <w:b w:val="0"/>
                <w:sz w:val="17"/>
              </w:rPr>
              <w:t>Negatif</w:t>
            </w:r>
          </w:p>
        </w:tc>
        <w:tc>
          <w:tcPr>
            <w:tcW w:type="dxa" w:w="5112"/>
            <w:vAlign w:val="center"/>
          </w:tcPr>
          <w:p>
            <w:r/>
            <w:r>
              <w:rPr>
                <w:b w:val="0"/>
                <w:sz w:val="17"/>
              </w:rPr>
              <w:t>Önceki birçok "regression" claim'i zayifladi; deneylerin bir kismi seed noise içinde kaldı</w:t>
            </w:r>
          </w:p>
        </w:tc>
      </w:tr>
      <w:tr>
        <w:tc>
          <w:tcPr>
            <w:tcW w:type="dxa" w:w="5112"/>
            <w:vAlign w:val="center"/>
          </w:tcPr>
          <w:p>
            <w:r/>
            <w:r>
              <w:rPr>
                <w:b w:val="0"/>
                <w:sz w:val="17"/>
              </w:rPr>
              <w:t>Negatif</w:t>
            </w:r>
          </w:p>
        </w:tc>
        <w:tc>
          <w:tcPr>
            <w:tcW w:type="dxa" w:w="5112"/>
            <w:vAlign w:val="center"/>
          </w:tcPr>
          <w:p>
            <w:r/>
            <w:r>
              <w:rPr>
                <w:b w:val="0"/>
                <w:sz w:val="17"/>
              </w:rPr>
              <w:t>C6'nin tek model tek seed beklenen performansi 0.6502 +/- 0.0137, yani dusunulenden daha düşük</w:t>
            </w:r>
          </w:p>
        </w:tc>
      </w:tr>
    </w:tbl>
    <w:p/>
    <w:p>
      <w:pPr>
        <w:pStyle w:val="Heading2"/>
      </w:pPr>
      <w:r>
        <w:t>5. Lesson #54: F2 Logit-Adjusted Training</w:t>
      </w:r>
    </w:p>
    <w:p>
      <w:pPr>
        <w:pStyle w:val="Heading3"/>
      </w:pPr>
      <w:r>
        <w:t>Ne yapildi?</w:t>
      </w:r>
    </w:p>
    <w:p>
      <w:r>
        <w:t>Menon-style logit-adjusted training, C6 recetesinin üzerine full 4-class head için denendi. Tau degerleri: 0.5, 1.0, 1.5.</w:t>
      </w:r>
    </w:p>
    <w:p>
      <w:pPr>
        <w:pStyle w:val="Heading3"/>
      </w:pPr>
      <w:r>
        <w:t>Sonuclar</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E5E7EB"/>
          </w:tcPr>
          <w:p>
            <w:r/>
            <w:r>
              <w:rPr>
                <w:b/>
                <w:sz w:val="17"/>
              </w:rPr>
              <w:t>Run</w:t>
            </w:r>
          </w:p>
        </w:tc>
        <w:tc>
          <w:tcPr>
            <w:tcW w:type="dxa" w:w="1461"/>
            <w:vAlign w:val="center"/>
            <w:shd w:fill="E5E7EB"/>
          </w:tcPr>
          <w:p>
            <w:r/>
            <w:r>
              <w:rPr>
                <w:b/>
                <w:sz w:val="17"/>
              </w:rPr>
              <w:t>Best val F1</w:t>
            </w:r>
          </w:p>
        </w:tc>
        <w:tc>
          <w:tcPr>
            <w:tcW w:type="dxa" w:w="1461"/>
            <w:vAlign w:val="center"/>
            <w:shd w:fill="E5E7EB"/>
          </w:tcPr>
          <w:p>
            <w:r/>
            <w:r>
              <w:rPr>
                <w:b/>
                <w:sz w:val="17"/>
              </w:rPr>
              <w:t>Test macro F1</w:t>
            </w:r>
          </w:p>
        </w:tc>
        <w:tc>
          <w:tcPr>
            <w:tcW w:type="dxa" w:w="1461"/>
            <w:vAlign w:val="center"/>
            <w:shd w:fill="E5E7EB"/>
          </w:tcPr>
          <w:p>
            <w:r/>
            <w:r>
              <w:rPr>
                <w:b/>
                <w:sz w:val="17"/>
              </w:rPr>
              <w:t>BR1</w:t>
            </w:r>
          </w:p>
        </w:tc>
        <w:tc>
          <w:tcPr>
            <w:tcW w:type="dxa" w:w="1461"/>
            <w:vAlign w:val="center"/>
            <w:shd w:fill="E5E7EB"/>
          </w:tcPr>
          <w:p>
            <w:r/>
            <w:r>
              <w:rPr>
                <w:b/>
                <w:sz w:val="17"/>
              </w:rPr>
              <w:t>BR2</w:t>
            </w:r>
          </w:p>
        </w:tc>
        <w:tc>
          <w:tcPr>
            <w:tcW w:type="dxa" w:w="1461"/>
            <w:vAlign w:val="center"/>
            <w:shd w:fill="E5E7EB"/>
          </w:tcPr>
          <w:p>
            <w:r/>
            <w:r>
              <w:rPr>
                <w:b/>
                <w:sz w:val="17"/>
              </w:rPr>
              <w:t>BR4</w:t>
            </w:r>
          </w:p>
        </w:tc>
        <w:tc>
          <w:tcPr>
            <w:tcW w:type="dxa" w:w="1461"/>
            <w:vAlign w:val="center"/>
            <w:shd w:fill="E5E7EB"/>
          </w:tcPr>
          <w:p>
            <w:r/>
            <w:r>
              <w:rPr>
                <w:b/>
                <w:sz w:val="17"/>
              </w:rPr>
              <w:t>BR5</w:t>
            </w:r>
          </w:p>
        </w:tc>
      </w:tr>
      <w:tr>
        <w:tc>
          <w:tcPr>
            <w:tcW w:type="dxa" w:w="1461"/>
            <w:vAlign w:val="center"/>
          </w:tcPr>
          <w:p>
            <w:r/>
            <w:r>
              <w:rPr>
                <w:b w:val="0"/>
                <w:sz w:val="17"/>
              </w:rPr>
              <w:t>C6 reference seed=42</w:t>
            </w:r>
          </w:p>
        </w:tc>
        <w:tc>
          <w:tcPr>
            <w:tcW w:type="dxa" w:w="1461"/>
            <w:vAlign w:val="center"/>
          </w:tcPr>
          <w:p>
            <w:r/>
            <w:r>
              <w:rPr>
                <w:b w:val="0"/>
                <w:sz w:val="17"/>
              </w:rPr>
              <w:t>0.7183</w:t>
            </w:r>
          </w:p>
        </w:tc>
        <w:tc>
          <w:tcPr>
            <w:tcW w:type="dxa" w:w="1461"/>
            <w:vAlign w:val="center"/>
          </w:tcPr>
          <w:p>
            <w:r/>
            <w:r>
              <w:rPr>
                <w:b w:val="0"/>
                <w:sz w:val="17"/>
              </w:rPr>
              <w:t>0.6762</w:t>
            </w:r>
          </w:p>
        </w:tc>
        <w:tc>
          <w:tcPr>
            <w:tcW w:type="dxa" w:w="1461"/>
            <w:vAlign w:val="center"/>
          </w:tcPr>
          <w:p>
            <w:r/>
            <w:r>
              <w:rPr>
                <w:b w:val="0"/>
                <w:sz w:val="17"/>
              </w:rPr>
              <w:t>0.531</w:t>
            </w:r>
          </w:p>
        </w:tc>
        <w:tc>
          <w:tcPr>
            <w:tcW w:type="dxa" w:w="1461"/>
            <w:vAlign w:val="center"/>
          </w:tcPr>
          <w:p>
            <w:r/>
            <w:r>
              <w:rPr>
                <w:b w:val="0"/>
                <w:sz w:val="17"/>
              </w:rPr>
              <w:t>0.798</w:t>
            </w:r>
          </w:p>
        </w:tc>
        <w:tc>
          <w:tcPr>
            <w:tcW w:type="dxa" w:w="1461"/>
            <w:vAlign w:val="center"/>
          </w:tcPr>
          <w:p>
            <w:r/>
            <w:r>
              <w:rPr>
                <w:b w:val="0"/>
                <w:sz w:val="17"/>
              </w:rPr>
              <w:t>0.518</w:t>
            </w:r>
          </w:p>
        </w:tc>
        <w:tc>
          <w:tcPr>
            <w:tcW w:type="dxa" w:w="1461"/>
            <w:vAlign w:val="center"/>
          </w:tcPr>
          <w:p>
            <w:r/>
            <w:r>
              <w:rPr>
                <w:b w:val="0"/>
                <w:sz w:val="17"/>
              </w:rPr>
              <w:t>0.857</w:t>
            </w:r>
          </w:p>
        </w:tc>
      </w:tr>
      <w:tr>
        <w:tc>
          <w:tcPr>
            <w:tcW w:type="dxa" w:w="1461"/>
            <w:vAlign w:val="center"/>
          </w:tcPr>
          <w:p>
            <w:r/>
            <w:r>
              <w:rPr>
                <w:b w:val="0"/>
                <w:sz w:val="17"/>
              </w:rPr>
              <w:t>F2 tau=0.5</w:t>
            </w:r>
          </w:p>
        </w:tc>
        <w:tc>
          <w:tcPr>
            <w:tcW w:type="dxa" w:w="1461"/>
            <w:vAlign w:val="center"/>
          </w:tcPr>
          <w:p>
            <w:r/>
            <w:r>
              <w:rPr>
                <w:b w:val="0"/>
                <w:sz w:val="17"/>
              </w:rPr>
              <w:t>0.7300</w:t>
            </w:r>
          </w:p>
        </w:tc>
        <w:tc>
          <w:tcPr>
            <w:tcW w:type="dxa" w:w="1461"/>
            <w:vAlign w:val="center"/>
          </w:tcPr>
          <w:p>
            <w:r/>
            <w:r>
              <w:rPr>
                <w:b w:val="0"/>
                <w:sz w:val="17"/>
              </w:rPr>
              <w:t>0.6606</w:t>
            </w:r>
          </w:p>
        </w:tc>
        <w:tc>
          <w:tcPr>
            <w:tcW w:type="dxa" w:w="1461"/>
            <w:vAlign w:val="center"/>
          </w:tcPr>
          <w:p>
            <w:r/>
            <w:r>
              <w:rPr>
                <w:b w:val="0"/>
                <w:sz w:val="17"/>
              </w:rPr>
              <w:t>0.503</w:t>
            </w:r>
          </w:p>
        </w:tc>
        <w:tc>
          <w:tcPr>
            <w:tcW w:type="dxa" w:w="1461"/>
            <w:vAlign w:val="center"/>
          </w:tcPr>
          <w:p>
            <w:r/>
            <w:r>
              <w:rPr>
                <w:b w:val="0"/>
                <w:sz w:val="17"/>
              </w:rPr>
              <w:t>0.769</w:t>
            </w:r>
          </w:p>
        </w:tc>
        <w:tc>
          <w:tcPr>
            <w:tcW w:type="dxa" w:w="1461"/>
            <w:vAlign w:val="center"/>
          </w:tcPr>
          <w:p>
            <w:r/>
            <w:r>
              <w:rPr>
                <w:b w:val="0"/>
                <w:sz w:val="17"/>
              </w:rPr>
              <w:t>0.523</w:t>
            </w:r>
          </w:p>
        </w:tc>
        <w:tc>
          <w:tcPr>
            <w:tcW w:type="dxa" w:w="1461"/>
            <w:vAlign w:val="center"/>
          </w:tcPr>
          <w:p>
            <w:r/>
            <w:r>
              <w:rPr>
                <w:b w:val="0"/>
                <w:sz w:val="17"/>
              </w:rPr>
              <w:t>0.848</w:t>
            </w:r>
          </w:p>
        </w:tc>
      </w:tr>
      <w:tr>
        <w:tc>
          <w:tcPr>
            <w:tcW w:type="dxa" w:w="1461"/>
            <w:vAlign w:val="center"/>
          </w:tcPr>
          <w:p>
            <w:r/>
            <w:r>
              <w:rPr>
                <w:b w:val="0"/>
                <w:sz w:val="17"/>
              </w:rPr>
              <w:t>F2 tau=1.0</w:t>
            </w:r>
          </w:p>
        </w:tc>
        <w:tc>
          <w:tcPr>
            <w:tcW w:type="dxa" w:w="1461"/>
            <w:vAlign w:val="center"/>
          </w:tcPr>
          <w:p>
            <w:r/>
            <w:r>
              <w:rPr>
                <w:b w:val="0"/>
                <w:sz w:val="17"/>
              </w:rPr>
              <w:t>0.7084</w:t>
            </w:r>
          </w:p>
        </w:tc>
        <w:tc>
          <w:tcPr>
            <w:tcW w:type="dxa" w:w="1461"/>
            <w:vAlign w:val="center"/>
          </w:tcPr>
          <w:p>
            <w:r/>
            <w:r>
              <w:rPr>
                <w:b w:val="0"/>
                <w:sz w:val="17"/>
              </w:rPr>
              <w:t>0.6443</w:t>
            </w:r>
          </w:p>
        </w:tc>
        <w:tc>
          <w:tcPr>
            <w:tcW w:type="dxa" w:w="1461"/>
            <w:vAlign w:val="center"/>
          </w:tcPr>
          <w:p>
            <w:r/>
            <w:r>
              <w:rPr>
                <w:b w:val="0"/>
                <w:sz w:val="17"/>
              </w:rPr>
              <w:t>0.521</w:t>
            </w:r>
          </w:p>
        </w:tc>
        <w:tc>
          <w:tcPr>
            <w:tcW w:type="dxa" w:w="1461"/>
            <w:vAlign w:val="center"/>
          </w:tcPr>
          <w:p>
            <w:r/>
            <w:r>
              <w:rPr>
                <w:b w:val="0"/>
                <w:sz w:val="17"/>
              </w:rPr>
              <w:t>0.692</w:t>
            </w:r>
          </w:p>
        </w:tc>
        <w:tc>
          <w:tcPr>
            <w:tcW w:type="dxa" w:w="1461"/>
            <w:vAlign w:val="center"/>
          </w:tcPr>
          <w:p>
            <w:r/>
            <w:r>
              <w:rPr>
                <w:b w:val="0"/>
                <w:sz w:val="17"/>
              </w:rPr>
              <w:t>0.509</w:t>
            </w:r>
          </w:p>
        </w:tc>
        <w:tc>
          <w:tcPr>
            <w:tcW w:type="dxa" w:w="1461"/>
            <w:vAlign w:val="center"/>
          </w:tcPr>
          <w:p>
            <w:r/>
            <w:r>
              <w:rPr>
                <w:b w:val="0"/>
                <w:sz w:val="17"/>
              </w:rPr>
              <w:t>0.856</w:t>
            </w:r>
          </w:p>
        </w:tc>
      </w:tr>
      <w:tr>
        <w:tc>
          <w:tcPr>
            <w:tcW w:type="dxa" w:w="1461"/>
            <w:vAlign w:val="center"/>
          </w:tcPr>
          <w:p>
            <w:r/>
            <w:r>
              <w:rPr>
                <w:b w:val="0"/>
                <w:sz w:val="17"/>
              </w:rPr>
              <w:t>F2 tau=1.5</w:t>
            </w:r>
          </w:p>
        </w:tc>
        <w:tc>
          <w:tcPr>
            <w:tcW w:type="dxa" w:w="1461"/>
            <w:vAlign w:val="center"/>
          </w:tcPr>
          <w:p>
            <w:r/>
            <w:r>
              <w:rPr>
                <w:b w:val="0"/>
                <w:sz w:val="17"/>
              </w:rPr>
              <w:t>0.7163</w:t>
            </w:r>
          </w:p>
        </w:tc>
        <w:tc>
          <w:tcPr>
            <w:tcW w:type="dxa" w:w="1461"/>
            <w:vAlign w:val="center"/>
          </w:tcPr>
          <w:p>
            <w:r/>
            <w:r>
              <w:rPr>
                <w:b w:val="0"/>
                <w:sz w:val="17"/>
              </w:rPr>
              <w:t>0.6335</w:t>
            </w:r>
          </w:p>
        </w:tc>
        <w:tc>
          <w:tcPr>
            <w:tcW w:type="dxa" w:w="1461"/>
            <w:vAlign w:val="center"/>
          </w:tcPr>
          <w:p>
            <w:r/>
            <w:r>
              <w:rPr>
                <w:b w:val="0"/>
                <w:sz w:val="17"/>
              </w:rPr>
              <w:t>0.514</w:t>
            </w:r>
          </w:p>
        </w:tc>
        <w:tc>
          <w:tcPr>
            <w:tcW w:type="dxa" w:w="1461"/>
            <w:vAlign w:val="center"/>
          </w:tcPr>
          <w:p>
            <w:r/>
            <w:r>
              <w:rPr>
                <w:b w:val="0"/>
                <w:sz w:val="17"/>
              </w:rPr>
              <w:t>0.677</w:t>
            </w:r>
          </w:p>
        </w:tc>
        <w:tc>
          <w:tcPr>
            <w:tcW w:type="dxa" w:w="1461"/>
            <w:vAlign w:val="center"/>
          </w:tcPr>
          <w:p>
            <w:r/>
            <w:r>
              <w:rPr>
                <w:b w:val="0"/>
                <w:sz w:val="17"/>
              </w:rPr>
              <w:t>0.491</w:t>
            </w:r>
          </w:p>
        </w:tc>
        <w:tc>
          <w:tcPr>
            <w:tcW w:type="dxa" w:w="1461"/>
            <w:vAlign w:val="center"/>
          </w:tcPr>
          <w:p>
            <w:r/>
            <w:r>
              <w:rPr>
                <w:b w:val="0"/>
                <w:sz w:val="17"/>
              </w:rPr>
              <w:t>0.853</w:t>
            </w:r>
          </w:p>
        </w:tc>
      </w:tr>
    </w:tbl>
    <w:p/>
    <w:p>
      <w:pPr>
        <w:pStyle w:val="Heading3"/>
      </w:pPr>
      <w:r>
        <w:t>Yorum</w:t>
      </w:r>
    </w:p>
    <w:p>
      <w:r>
        <w:t>Tau=0.5 validation F1'i yukseltti ama test'e transfer olmadı. Tau arttikca BR4 recall tarafi kazanir gibi oldu, fakat BR2 ciddi bedel odedi. Bu, modelin yeni morfolojik temsil ogrenmedigini; sadece karar sinirini baska operating point'e tasidigini gösterdi.</w:t>
      </w:r>
    </w:p>
    <w:p>
      <w:pPr>
        <w:pStyle w:val="Heading3"/>
      </w:pPr>
      <w:r>
        <w:t>Pozitif / negatif etki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5E7EB"/>
          </w:tcPr>
          <w:p>
            <w:r/>
            <w:r>
              <w:rPr>
                <w:b/>
                <w:sz w:val="17"/>
              </w:rPr>
              <w:t>Etki</w:t>
            </w:r>
          </w:p>
        </w:tc>
        <w:tc>
          <w:tcPr>
            <w:tcW w:type="dxa" w:w="5112"/>
            <w:vAlign w:val="center"/>
            <w:shd w:fill="E5E7EB"/>
          </w:tcPr>
          <w:p>
            <w:r/>
            <w:r>
              <w:rPr>
                <w:b/>
                <w:sz w:val="17"/>
              </w:rPr>
              <w:t>Yorum</w:t>
            </w:r>
          </w:p>
        </w:tc>
      </w:tr>
      <w:tr>
        <w:tc>
          <w:tcPr>
            <w:tcW w:type="dxa" w:w="5112"/>
            <w:vAlign w:val="center"/>
          </w:tcPr>
          <w:p>
            <w:r/>
            <w:r>
              <w:rPr>
                <w:b w:val="0"/>
                <w:sz w:val="17"/>
              </w:rPr>
              <w:t>Pozitif</w:t>
            </w:r>
          </w:p>
        </w:tc>
        <w:tc>
          <w:tcPr>
            <w:tcW w:type="dxa" w:w="5112"/>
            <w:vAlign w:val="center"/>
          </w:tcPr>
          <w:p>
            <w:r/>
            <w:r>
              <w:rPr>
                <w:b w:val="0"/>
                <w:sz w:val="17"/>
              </w:rPr>
              <w:t>Prior-shift hassasiyeti için iyi diagnostic oldu</w:t>
            </w:r>
          </w:p>
        </w:tc>
      </w:tr>
      <w:tr>
        <w:tc>
          <w:tcPr>
            <w:tcW w:type="dxa" w:w="5112"/>
            <w:vAlign w:val="center"/>
          </w:tcPr>
          <w:p>
            <w:r/>
            <w:r>
              <w:rPr>
                <w:b w:val="0"/>
                <w:sz w:val="17"/>
              </w:rPr>
              <w:t>Pozitif</w:t>
            </w:r>
          </w:p>
        </w:tc>
        <w:tc>
          <w:tcPr>
            <w:tcW w:type="dxa" w:w="5112"/>
            <w:vAlign w:val="center"/>
          </w:tcPr>
          <w:p>
            <w:r/>
            <w:r>
              <w:rPr>
                <w:b w:val="0"/>
                <w:sz w:val="17"/>
              </w:rPr>
              <w:t>BR2-BR4 trade-off mekanizmasi net gösterildi</w:t>
            </w:r>
          </w:p>
        </w:tc>
      </w:tr>
      <w:tr>
        <w:tc>
          <w:tcPr>
            <w:tcW w:type="dxa" w:w="5112"/>
            <w:vAlign w:val="center"/>
          </w:tcPr>
          <w:p>
            <w:r/>
            <w:r>
              <w:rPr>
                <w:b w:val="0"/>
                <w:sz w:val="17"/>
              </w:rPr>
              <w:t>Negatif</w:t>
            </w:r>
          </w:p>
        </w:tc>
        <w:tc>
          <w:tcPr>
            <w:tcW w:type="dxa" w:w="5112"/>
            <w:vAlign w:val="center"/>
          </w:tcPr>
          <w:p>
            <w:r/>
            <w:r>
              <w:rPr>
                <w:b w:val="0"/>
                <w:sz w:val="17"/>
              </w:rPr>
              <w:t>Üretim iyileştirmesi değil; en iyi F2 bile seed=42 C6'dan -1.56 pp, ensemble baseline'dan -2.40 pp düşük</w:t>
            </w:r>
          </w:p>
        </w:tc>
      </w:tr>
      <w:tr>
        <w:tc>
          <w:tcPr>
            <w:tcW w:type="dxa" w:w="5112"/>
            <w:vAlign w:val="center"/>
          </w:tcPr>
          <w:p>
            <w:r/>
            <w:r>
              <w:rPr>
                <w:b w:val="0"/>
                <w:sz w:val="17"/>
              </w:rPr>
              <w:t>Negatif</w:t>
            </w:r>
          </w:p>
        </w:tc>
        <w:tc>
          <w:tcPr>
            <w:tcW w:type="dxa" w:w="5112"/>
            <w:vAlign w:val="center"/>
          </w:tcPr>
          <w:p>
            <w:r/>
            <w:r>
              <w:rPr>
                <w:b w:val="0"/>
                <w:sz w:val="17"/>
              </w:rPr>
              <w:t>Tau sweep devam etmeye değer değil</w:t>
            </w:r>
          </w:p>
        </w:tc>
      </w:tr>
    </w:tbl>
    <w:p/>
    <w:p>
      <w:pPr>
        <w:pStyle w:val="Heading2"/>
      </w:pPr>
      <w:r>
        <w:t>6. Lesson #55: Saerens-EM Post-Hoc Prior Correction</w:t>
      </w:r>
    </w:p>
    <w:p>
      <w:pPr>
        <w:pStyle w:val="Heading3"/>
      </w:pPr>
      <w:r>
        <w:t>Ne yapildi?</w:t>
      </w:r>
    </w:p>
    <w:p>
      <w:r>
        <w:t>F2_la_tau05_best logits üzerinde Saerens-EM ile test-time prior correction denendi. Ayrica oracle true-test-prior correction da diagnostic olarak hesaplandi.</w:t>
      </w:r>
    </w:p>
    <w:p>
      <w:pPr>
        <w:pStyle w:val="Heading3"/>
      </w:pPr>
      <w:r>
        <w:t>Sonuclar</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E5E7EB"/>
          </w:tcPr>
          <w:p>
            <w:r/>
            <w:r>
              <w:rPr>
                <w:b/>
                <w:sz w:val="17"/>
              </w:rPr>
              <w:t>Setting</w:t>
            </w:r>
          </w:p>
        </w:tc>
        <w:tc>
          <w:tcPr>
            <w:tcW w:type="dxa" w:w="1461"/>
            <w:vAlign w:val="center"/>
            <w:shd w:fill="E5E7EB"/>
          </w:tcPr>
          <w:p>
            <w:r/>
            <w:r>
              <w:rPr>
                <w:b/>
                <w:sz w:val="17"/>
              </w:rPr>
              <w:t>Test macro F1</w:t>
            </w:r>
          </w:p>
        </w:tc>
        <w:tc>
          <w:tcPr>
            <w:tcW w:type="dxa" w:w="1461"/>
            <w:vAlign w:val="center"/>
            <w:shd w:fill="E5E7EB"/>
          </w:tcPr>
          <w:p>
            <w:r/>
            <w:r>
              <w:rPr>
                <w:b/>
                <w:sz w:val="17"/>
              </w:rPr>
              <w:t>Accuracy</w:t>
            </w:r>
          </w:p>
        </w:tc>
        <w:tc>
          <w:tcPr>
            <w:tcW w:type="dxa" w:w="1461"/>
            <w:vAlign w:val="center"/>
            <w:shd w:fill="E5E7EB"/>
          </w:tcPr>
          <w:p>
            <w:r/>
            <w:r>
              <w:rPr>
                <w:b/>
                <w:sz w:val="17"/>
              </w:rPr>
              <w:t>BR1</w:t>
            </w:r>
          </w:p>
        </w:tc>
        <w:tc>
          <w:tcPr>
            <w:tcW w:type="dxa" w:w="1461"/>
            <w:vAlign w:val="center"/>
            <w:shd w:fill="E5E7EB"/>
          </w:tcPr>
          <w:p>
            <w:r/>
            <w:r>
              <w:rPr>
                <w:b/>
                <w:sz w:val="17"/>
              </w:rPr>
              <w:t>BR2</w:t>
            </w:r>
          </w:p>
        </w:tc>
        <w:tc>
          <w:tcPr>
            <w:tcW w:type="dxa" w:w="1461"/>
            <w:vAlign w:val="center"/>
            <w:shd w:fill="E5E7EB"/>
          </w:tcPr>
          <w:p>
            <w:r/>
            <w:r>
              <w:rPr>
                <w:b/>
                <w:sz w:val="17"/>
              </w:rPr>
              <w:t>BR4</w:t>
            </w:r>
          </w:p>
        </w:tc>
        <w:tc>
          <w:tcPr>
            <w:tcW w:type="dxa" w:w="1461"/>
            <w:vAlign w:val="center"/>
            <w:shd w:fill="E5E7EB"/>
          </w:tcPr>
          <w:p>
            <w:r/>
            <w:r>
              <w:rPr>
                <w:b/>
                <w:sz w:val="17"/>
              </w:rPr>
              <w:t>BR5</w:t>
            </w:r>
          </w:p>
        </w:tc>
      </w:tr>
      <w:tr>
        <w:tc>
          <w:tcPr>
            <w:tcW w:type="dxa" w:w="1461"/>
            <w:vAlign w:val="center"/>
          </w:tcPr>
          <w:p>
            <w:r/>
            <w:r>
              <w:rPr>
                <w:b w:val="0"/>
                <w:sz w:val="17"/>
              </w:rPr>
              <w:t>F2 tau=0.5 baseline</w:t>
            </w:r>
          </w:p>
        </w:tc>
        <w:tc>
          <w:tcPr>
            <w:tcW w:type="dxa" w:w="1461"/>
            <w:vAlign w:val="center"/>
          </w:tcPr>
          <w:p>
            <w:r/>
            <w:r>
              <w:rPr>
                <w:b w:val="0"/>
                <w:sz w:val="17"/>
              </w:rPr>
              <w:t>0.6606</w:t>
            </w:r>
          </w:p>
        </w:tc>
        <w:tc>
          <w:tcPr>
            <w:tcW w:type="dxa" w:w="1461"/>
            <w:vAlign w:val="center"/>
          </w:tcPr>
          <w:p>
            <w:r/>
            <w:r>
              <w:rPr>
                <w:b w:val="0"/>
                <w:sz w:val="17"/>
              </w:rPr>
              <w:t>0.7251</w:t>
            </w:r>
          </w:p>
        </w:tc>
        <w:tc>
          <w:tcPr>
            <w:tcW w:type="dxa" w:w="1461"/>
            <w:vAlign w:val="center"/>
          </w:tcPr>
          <w:p>
            <w:r/>
            <w:r>
              <w:rPr>
                <w:b w:val="0"/>
                <w:sz w:val="17"/>
              </w:rPr>
              <w:t>0.503</w:t>
            </w:r>
          </w:p>
        </w:tc>
        <w:tc>
          <w:tcPr>
            <w:tcW w:type="dxa" w:w="1461"/>
            <w:vAlign w:val="center"/>
          </w:tcPr>
          <w:p>
            <w:r/>
            <w:r>
              <w:rPr>
                <w:b w:val="0"/>
                <w:sz w:val="17"/>
              </w:rPr>
              <w:t>0.769</w:t>
            </w:r>
          </w:p>
        </w:tc>
        <w:tc>
          <w:tcPr>
            <w:tcW w:type="dxa" w:w="1461"/>
            <w:vAlign w:val="center"/>
          </w:tcPr>
          <w:p>
            <w:r/>
            <w:r>
              <w:rPr>
                <w:b w:val="0"/>
                <w:sz w:val="17"/>
              </w:rPr>
              <w:t>0.523</w:t>
            </w:r>
          </w:p>
        </w:tc>
        <w:tc>
          <w:tcPr>
            <w:tcW w:type="dxa" w:w="1461"/>
            <w:vAlign w:val="center"/>
          </w:tcPr>
          <w:p>
            <w:r/>
            <w:r>
              <w:rPr>
                <w:b w:val="0"/>
                <w:sz w:val="17"/>
              </w:rPr>
              <w:t>0.848</w:t>
            </w:r>
          </w:p>
        </w:tc>
      </w:tr>
      <w:tr>
        <w:tc>
          <w:tcPr>
            <w:tcW w:type="dxa" w:w="1461"/>
            <w:vAlign w:val="center"/>
          </w:tcPr>
          <w:p>
            <w:r/>
            <w:r>
              <w:rPr>
                <w:b w:val="0"/>
                <w:sz w:val="17"/>
              </w:rPr>
              <w:t>Saerens-EM adjusted</w:t>
            </w:r>
          </w:p>
        </w:tc>
        <w:tc>
          <w:tcPr>
            <w:tcW w:type="dxa" w:w="1461"/>
            <w:vAlign w:val="center"/>
          </w:tcPr>
          <w:p>
            <w:r/>
            <w:r>
              <w:rPr>
                <w:b w:val="0"/>
                <w:sz w:val="17"/>
              </w:rPr>
              <w:t>0.5190</w:t>
            </w:r>
          </w:p>
        </w:tc>
        <w:tc>
          <w:tcPr>
            <w:tcW w:type="dxa" w:w="1461"/>
            <w:vAlign w:val="center"/>
          </w:tcPr>
          <w:p>
            <w:r/>
            <w:r>
              <w:rPr>
                <w:b w:val="0"/>
                <w:sz w:val="17"/>
              </w:rPr>
              <w:t>0.7281</w:t>
            </w:r>
          </w:p>
        </w:tc>
        <w:tc>
          <w:tcPr>
            <w:tcW w:type="dxa" w:w="1461"/>
            <w:vAlign w:val="center"/>
          </w:tcPr>
          <w:p>
            <w:r/>
            <w:r>
              <w:rPr>
                <w:b w:val="0"/>
                <w:sz w:val="17"/>
              </w:rPr>
              <w:t>0.000</w:t>
            </w:r>
          </w:p>
        </w:tc>
        <w:tc>
          <w:tcPr>
            <w:tcW w:type="dxa" w:w="1461"/>
            <w:vAlign w:val="center"/>
          </w:tcPr>
          <w:p>
            <w:r/>
            <w:r>
              <w:rPr>
                <w:b w:val="0"/>
                <w:sz w:val="17"/>
              </w:rPr>
              <w:t>0.806</w:t>
            </w:r>
          </w:p>
        </w:tc>
        <w:tc>
          <w:tcPr>
            <w:tcW w:type="dxa" w:w="1461"/>
            <w:vAlign w:val="center"/>
          </w:tcPr>
          <w:p>
            <w:r/>
            <w:r>
              <w:rPr>
                <w:b w:val="0"/>
                <w:sz w:val="17"/>
              </w:rPr>
              <w:t>0.415</w:t>
            </w:r>
          </w:p>
        </w:tc>
        <w:tc>
          <w:tcPr>
            <w:tcW w:type="dxa" w:w="1461"/>
            <w:vAlign w:val="center"/>
          </w:tcPr>
          <w:p>
            <w:r/>
            <w:r>
              <w:rPr>
                <w:b w:val="0"/>
                <w:sz w:val="17"/>
              </w:rPr>
              <w:t>0.855</w:t>
            </w:r>
          </w:p>
        </w:tc>
      </w:tr>
      <w:tr>
        <w:tc>
          <w:tcPr>
            <w:tcW w:type="dxa" w:w="1461"/>
            <w:vAlign w:val="center"/>
          </w:tcPr>
          <w:p>
            <w:r/>
            <w:r>
              <w:rPr>
                <w:b w:val="0"/>
                <w:sz w:val="17"/>
              </w:rPr>
              <w:t>Oracle true-prior shift</w:t>
            </w:r>
          </w:p>
        </w:tc>
        <w:tc>
          <w:tcPr>
            <w:tcW w:type="dxa" w:w="1461"/>
            <w:vAlign w:val="center"/>
          </w:tcPr>
          <w:p>
            <w:r/>
            <w:r>
              <w:rPr>
                <w:b w:val="0"/>
                <w:sz w:val="17"/>
              </w:rPr>
              <w:t>0.6111</w:t>
            </w:r>
          </w:p>
        </w:tc>
        <w:tc>
          <w:tcPr>
            <w:tcW w:type="dxa" w:w="1461"/>
            <w:vAlign w:val="center"/>
          </w:tcPr>
          <w:p>
            <w:r/>
            <w:r>
              <w:rPr>
                <w:b w:val="0"/>
                <w:sz w:val="17"/>
              </w:rPr>
              <w:t>0.7293</w:t>
            </w:r>
          </w:p>
        </w:tc>
        <w:tc>
          <w:tcPr>
            <w:tcW w:type="dxa" w:w="1461"/>
            <w:vAlign w:val="center"/>
          </w:tcPr>
          <w:p>
            <w:r/>
            <w:r>
              <w:rPr>
                <w:b w:val="0"/>
                <w:sz w:val="17"/>
              </w:rPr>
              <w:t>0.371</w:t>
            </w:r>
          </w:p>
        </w:tc>
        <w:tc>
          <w:tcPr>
            <w:tcW w:type="dxa" w:w="1461"/>
            <w:vAlign w:val="center"/>
          </w:tcPr>
          <w:p>
            <w:r/>
            <w:r>
              <w:rPr>
                <w:b w:val="0"/>
                <w:sz w:val="17"/>
              </w:rPr>
              <w:t>0.793</w:t>
            </w:r>
          </w:p>
        </w:tc>
        <w:tc>
          <w:tcPr>
            <w:tcW w:type="dxa" w:w="1461"/>
            <w:vAlign w:val="center"/>
          </w:tcPr>
          <w:p>
            <w:r/>
            <w:r>
              <w:rPr>
                <w:b w:val="0"/>
                <w:sz w:val="17"/>
              </w:rPr>
              <w:t>0.425</w:t>
            </w:r>
          </w:p>
        </w:tc>
        <w:tc>
          <w:tcPr>
            <w:tcW w:type="dxa" w:w="1461"/>
            <w:vAlign w:val="center"/>
          </w:tcPr>
          <w:p>
            <w:r/>
            <w:r>
              <w:rPr>
                <w:b w:val="0"/>
                <w:sz w:val="17"/>
              </w:rPr>
              <w:t>0.855</w:t>
            </w:r>
          </w:p>
        </w:tc>
      </w:tr>
    </w:tbl>
    <w:p/>
    <w:p>
      <w:r>
        <w:t>EM-estimated prior, true test prior'a göre BR1'i çok düşük tahmin etti:</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5E7EB"/>
          </w:tcPr>
          <w:p>
            <w:r/>
            <w:r>
              <w:rPr>
                <w:b/>
                <w:sz w:val="17"/>
              </w:rPr>
              <w:t>Prior</w:t>
            </w:r>
          </w:p>
        </w:tc>
        <w:tc>
          <w:tcPr>
            <w:tcW w:type="dxa" w:w="2045"/>
            <w:vAlign w:val="center"/>
            <w:shd w:fill="E5E7EB"/>
          </w:tcPr>
          <w:p>
            <w:r/>
            <w:r>
              <w:rPr>
                <w:b/>
                <w:sz w:val="17"/>
              </w:rPr>
              <w:t>BR1</w:t>
            </w:r>
          </w:p>
        </w:tc>
        <w:tc>
          <w:tcPr>
            <w:tcW w:type="dxa" w:w="2045"/>
            <w:vAlign w:val="center"/>
            <w:shd w:fill="E5E7EB"/>
          </w:tcPr>
          <w:p>
            <w:r/>
            <w:r>
              <w:rPr>
                <w:b/>
                <w:sz w:val="17"/>
              </w:rPr>
              <w:t>BR2</w:t>
            </w:r>
          </w:p>
        </w:tc>
        <w:tc>
          <w:tcPr>
            <w:tcW w:type="dxa" w:w="2045"/>
            <w:vAlign w:val="center"/>
            <w:shd w:fill="E5E7EB"/>
          </w:tcPr>
          <w:p>
            <w:r/>
            <w:r>
              <w:rPr>
                <w:b/>
                <w:sz w:val="17"/>
              </w:rPr>
              <w:t>BR4</w:t>
            </w:r>
          </w:p>
        </w:tc>
        <w:tc>
          <w:tcPr>
            <w:tcW w:type="dxa" w:w="2045"/>
            <w:vAlign w:val="center"/>
            <w:shd w:fill="E5E7EB"/>
          </w:tcPr>
          <w:p>
            <w:r/>
            <w:r>
              <w:rPr>
                <w:b/>
                <w:sz w:val="17"/>
              </w:rPr>
              <w:t>BR5</w:t>
            </w:r>
          </w:p>
        </w:tc>
      </w:tr>
      <w:tr>
        <w:tc>
          <w:tcPr>
            <w:tcW w:type="dxa" w:w="2045"/>
            <w:vAlign w:val="center"/>
          </w:tcPr>
          <w:p>
            <w:r/>
            <w:r>
              <w:rPr>
                <w:b w:val="0"/>
                <w:sz w:val="17"/>
              </w:rPr>
              <w:t>True test prior</w:t>
            </w:r>
          </w:p>
        </w:tc>
        <w:tc>
          <w:tcPr>
            <w:tcW w:type="dxa" w:w="2045"/>
            <w:vAlign w:val="center"/>
          </w:tcPr>
          <w:p>
            <w:r/>
            <w:r>
              <w:rPr>
                <w:b w:val="0"/>
                <w:sz w:val="17"/>
              </w:rPr>
              <w:t>0.0985</w:t>
            </w:r>
          </w:p>
        </w:tc>
        <w:tc>
          <w:tcPr>
            <w:tcW w:type="dxa" w:w="2045"/>
            <w:vAlign w:val="center"/>
          </w:tcPr>
          <w:p>
            <w:r/>
            <w:r>
              <w:rPr>
                <w:b w:val="0"/>
                <w:sz w:val="17"/>
              </w:rPr>
              <w:t>0.3601</w:t>
            </w:r>
          </w:p>
        </w:tc>
        <w:tc>
          <w:tcPr>
            <w:tcW w:type="dxa" w:w="2045"/>
            <w:vAlign w:val="center"/>
          </w:tcPr>
          <w:p>
            <w:r/>
            <w:r>
              <w:rPr>
                <w:b w:val="0"/>
                <w:sz w:val="17"/>
              </w:rPr>
              <w:t>0.1740</w:t>
            </w:r>
          </w:p>
        </w:tc>
        <w:tc>
          <w:tcPr>
            <w:tcW w:type="dxa" w:w="2045"/>
            <w:vAlign w:val="center"/>
          </w:tcPr>
          <w:p>
            <w:r/>
            <w:r>
              <w:rPr>
                <w:b w:val="0"/>
                <w:sz w:val="17"/>
              </w:rPr>
              <w:t>0.3674</w:t>
            </w:r>
          </w:p>
        </w:tc>
      </w:tr>
      <w:tr>
        <w:tc>
          <w:tcPr>
            <w:tcW w:type="dxa" w:w="2045"/>
            <w:vAlign w:val="center"/>
          </w:tcPr>
          <w:p>
            <w:r/>
            <w:r>
              <w:rPr>
                <w:b w:val="0"/>
                <w:sz w:val="17"/>
              </w:rPr>
              <w:t>EM test prior</w:t>
            </w:r>
          </w:p>
        </w:tc>
        <w:tc>
          <w:tcPr>
            <w:tcW w:type="dxa" w:w="2045"/>
            <w:vAlign w:val="center"/>
          </w:tcPr>
          <w:p>
            <w:r/>
            <w:r>
              <w:rPr>
                <w:b w:val="0"/>
                <w:sz w:val="17"/>
              </w:rPr>
              <w:t>0.0455</w:t>
            </w:r>
          </w:p>
        </w:tc>
        <w:tc>
          <w:tcPr>
            <w:tcW w:type="dxa" w:w="2045"/>
            <w:vAlign w:val="center"/>
          </w:tcPr>
          <w:p>
            <w:r/>
            <w:r>
              <w:rPr>
                <w:b w:val="0"/>
                <w:sz w:val="17"/>
              </w:rPr>
              <w:t>0.3663</w:t>
            </w:r>
          </w:p>
        </w:tc>
        <w:tc>
          <w:tcPr>
            <w:tcW w:type="dxa" w:w="2045"/>
            <w:vAlign w:val="center"/>
          </w:tcPr>
          <w:p>
            <w:r/>
            <w:r>
              <w:rPr>
                <w:b w:val="0"/>
                <w:sz w:val="17"/>
              </w:rPr>
              <w:t>0.1765</w:t>
            </w:r>
          </w:p>
        </w:tc>
        <w:tc>
          <w:tcPr>
            <w:tcW w:type="dxa" w:w="2045"/>
            <w:vAlign w:val="center"/>
          </w:tcPr>
          <w:p>
            <w:r/>
            <w:r>
              <w:rPr>
                <w:b w:val="0"/>
                <w:sz w:val="17"/>
              </w:rPr>
              <w:t>0.4117</w:t>
            </w:r>
          </w:p>
        </w:tc>
      </w:tr>
    </w:tbl>
    <w:p/>
    <w:p>
      <w:pPr>
        <w:pStyle w:val="Heading3"/>
      </w:pPr>
      <w:r>
        <w:t>Yorum</w:t>
      </w:r>
    </w:p>
    <w:p>
      <w:r>
        <w:t>BR1 F1'in 0.000'a dusmesi kritik. Bu, sorunun sadece global label-prior shift olmadigini gosteriyor. Eger sorun yalnizca prior olsaydi, oracle correction en azindan baseline'i gecmeliydi. Tam tersine oracle bile 0.6606 -&gt; 0.6111 geriledi.</w:t>
      </w:r>
    </w:p>
    <w:p>
      <w:pPr>
        <w:pStyle w:val="Heading3"/>
      </w:pPr>
      <w:r>
        <w:t>Pozitif / negatif etki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5E7EB"/>
          </w:tcPr>
          <w:p>
            <w:r/>
            <w:r>
              <w:rPr>
                <w:b/>
                <w:sz w:val="17"/>
              </w:rPr>
              <w:t>Etki</w:t>
            </w:r>
          </w:p>
        </w:tc>
        <w:tc>
          <w:tcPr>
            <w:tcW w:type="dxa" w:w="5112"/>
            <w:vAlign w:val="center"/>
            <w:shd w:fill="E5E7EB"/>
          </w:tcPr>
          <w:p>
            <w:r/>
            <w:r>
              <w:rPr>
                <w:b/>
                <w:sz w:val="17"/>
              </w:rPr>
              <w:t>Yorum</w:t>
            </w:r>
          </w:p>
        </w:tc>
      </w:tr>
      <w:tr>
        <w:tc>
          <w:tcPr>
            <w:tcW w:type="dxa" w:w="5112"/>
            <w:vAlign w:val="center"/>
          </w:tcPr>
          <w:p>
            <w:r/>
            <w:r>
              <w:rPr>
                <w:b w:val="0"/>
                <w:sz w:val="17"/>
              </w:rPr>
              <w:t>Pozitif</w:t>
            </w:r>
          </w:p>
        </w:tc>
        <w:tc>
          <w:tcPr>
            <w:tcW w:type="dxa" w:w="5112"/>
            <w:vAlign w:val="center"/>
          </w:tcPr>
          <w:p>
            <w:r/>
            <w:r>
              <w:rPr>
                <w:b w:val="0"/>
                <w:sz w:val="17"/>
              </w:rPr>
              <w:t>Label-shift varsayımını temiz şekilde test etti</w:t>
            </w:r>
          </w:p>
        </w:tc>
      </w:tr>
      <w:tr>
        <w:tc>
          <w:tcPr>
            <w:tcW w:type="dxa" w:w="5112"/>
            <w:vAlign w:val="center"/>
          </w:tcPr>
          <w:p>
            <w:r/>
            <w:r>
              <w:rPr>
                <w:b w:val="0"/>
                <w:sz w:val="17"/>
              </w:rPr>
              <w:t>Negatif</w:t>
            </w:r>
          </w:p>
        </w:tc>
        <w:tc>
          <w:tcPr>
            <w:tcW w:type="dxa" w:w="5112"/>
            <w:vAlign w:val="center"/>
          </w:tcPr>
          <w:p>
            <w:r/>
            <w:r>
              <w:rPr>
                <w:b w:val="0"/>
                <w:sz w:val="17"/>
              </w:rPr>
              <w:t>Saerens-EM deploy edilmemeli</w:t>
            </w:r>
          </w:p>
        </w:tc>
      </w:tr>
      <w:tr>
        <w:tc>
          <w:tcPr>
            <w:tcW w:type="dxa" w:w="5112"/>
            <w:vAlign w:val="center"/>
          </w:tcPr>
          <w:p>
            <w:r/>
            <w:r>
              <w:rPr>
                <w:b w:val="0"/>
                <w:sz w:val="17"/>
              </w:rPr>
              <w:t>Negatif</w:t>
            </w:r>
          </w:p>
        </w:tc>
        <w:tc>
          <w:tcPr>
            <w:tcW w:type="dxa" w:w="5112"/>
            <w:vAlign w:val="center"/>
          </w:tcPr>
          <w:p>
            <w:r/>
            <w:r>
              <w:rPr>
                <w:b w:val="0"/>
                <w:sz w:val="17"/>
              </w:rPr>
              <w:t>Global prior correction BR1'i yok ediyor; class-conditional boundary bozuk</w:t>
            </w:r>
          </w:p>
        </w:tc>
      </w:tr>
    </w:tbl>
    <w:p/>
    <w:p>
      <w:pPr>
        <w:pStyle w:val="Heading2"/>
      </w:pPr>
      <w:r>
        <w:t>7. Lesson #56: Pairwise Boundary Tuning</w:t>
      </w:r>
    </w:p>
    <w:p>
      <w:pPr>
        <w:pStyle w:val="Heading3"/>
      </w:pPr>
      <w:r>
        <w:t>Ne yapildi?</w:t>
      </w:r>
    </w:p>
    <w:p>
      <w:r>
        <w:t>F2 tau=0.5 logits üzerinde sadece komsu sinirlar ayarlandi:</w:t>
      </w:r>
    </w:p>
    <w:p>
      <w:pPr>
        <w:pStyle w:val="ListBullet"/>
      </w:pPr>
      <w:r>
        <w:t>BR1 vs BR2 için BR1 logit offset'i: d12_add_to_BR1</w:t>
      </w:r>
    </w:p>
    <w:p>
      <w:pPr>
        <w:pStyle w:val="ListBullet"/>
      </w:pPr>
      <w:r>
        <w:t>BR4 vs BR5 için BR4 logit offset'i: d45_add_to_BR4</w:t>
      </w:r>
    </w:p>
    <w:p>
      <w:r>
        <w:t>Offset'ler validation üzerinde secildi, test'e frozen olarak uygulandi.</w:t>
      </w:r>
    </w:p>
    <w:p>
      <w:pPr>
        <w:pStyle w:val="Heading3"/>
      </w:pPr>
      <w:r>
        <w:t>Sonuclar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5E7EB"/>
          </w:tcPr>
          <w:p>
            <w:r/>
            <w:r>
              <w:rPr>
                <w:b/>
                <w:sz w:val="17"/>
              </w:rPr>
              <w:t>Method</w:t>
            </w:r>
          </w:p>
        </w:tc>
        <w:tc>
          <w:tcPr>
            <w:tcW w:type="dxa" w:w="2045"/>
            <w:vAlign w:val="center"/>
            <w:shd w:fill="E5E7EB"/>
          </w:tcPr>
          <w:p>
            <w:r/>
            <w:r>
              <w:rPr>
                <w:b/>
                <w:sz w:val="17"/>
              </w:rPr>
              <w:t>Test macro F1</w:t>
            </w:r>
          </w:p>
        </w:tc>
        <w:tc>
          <w:tcPr>
            <w:tcW w:type="dxa" w:w="2045"/>
            <w:vAlign w:val="center"/>
            <w:shd w:fill="E5E7EB"/>
          </w:tcPr>
          <w:p>
            <w:r/>
            <w:r>
              <w:rPr>
                <w:b/>
                <w:sz w:val="17"/>
              </w:rPr>
              <w:t>BR1</w:t>
            </w:r>
          </w:p>
        </w:tc>
        <w:tc>
          <w:tcPr>
            <w:tcW w:type="dxa" w:w="2045"/>
            <w:vAlign w:val="center"/>
            <w:shd w:fill="E5E7EB"/>
          </w:tcPr>
          <w:p>
            <w:r/>
            <w:r>
              <w:rPr>
                <w:b/>
                <w:sz w:val="17"/>
              </w:rPr>
              <w:t>BR4</w:t>
            </w:r>
          </w:p>
        </w:tc>
        <w:tc>
          <w:tcPr>
            <w:tcW w:type="dxa" w:w="2045"/>
            <w:vAlign w:val="center"/>
            <w:shd w:fill="E5E7EB"/>
          </w:tcPr>
          <w:p>
            <w:r/>
            <w:r>
              <w:rPr>
                <w:b/>
                <w:sz w:val="17"/>
              </w:rPr>
              <w:t>Yorum</w:t>
            </w:r>
          </w:p>
        </w:tc>
      </w:tr>
      <w:tr>
        <w:tc>
          <w:tcPr>
            <w:tcW w:type="dxa" w:w="2045"/>
            <w:vAlign w:val="center"/>
          </w:tcPr>
          <w:p>
            <w:r/>
            <w:r>
              <w:rPr>
                <w:b w:val="0"/>
                <w:sz w:val="17"/>
              </w:rPr>
              <w:t>Baseline F2 tau=0.5</w:t>
            </w:r>
          </w:p>
        </w:tc>
        <w:tc>
          <w:tcPr>
            <w:tcW w:type="dxa" w:w="2045"/>
            <w:vAlign w:val="center"/>
          </w:tcPr>
          <w:p>
            <w:r/>
            <w:r>
              <w:rPr>
                <w:b w:val="0"/>
                <w:sz w:val="17"/>
              </w:rPr>
              <w:t>0.6606</w:t>
            </w:r>
          </w:p>
        </w:tc>
        <w:tc>
          <w:tcPr>
            <w:tcW w:type="dxa" w:w="2045"/>
            <w:vAlign w:val="center"/>
          </w:tcPr>
          <w:p>
            <w:r/>
            <w:r>
              <w:rPr>
                <w:b w:val="0"/>
                <w:sz w:val="17"/>
              </w:rPr>
              <w:t>0.5029</w:t>
            </w:r>
          </w:p>
        </w:tc>
        <w:tc>
          <w:tcPr>
            <w:tcW w:type="dxa" w:w="2045"/>
            <w:vAlign w:val="center"/>
          </w:tcPr>
          <w:p>
            <w:r/>
            <w:r>
              <w:rPr>
                <w:b w:val="0"/>
                <w:sz w:val="17"/>
              </w:rPr>
              <w:t>0.5229</w:t>
            </w:r>
          </w:p>
        </w:tc>
        <w:tc>
          <w:tcPr>
            <w:tcW w:type="dxa" w:w="2045"/>
            <w:vAlign w:val="center"/>
          </w:tcPr>
          <w:p>
            <w:r/>
            <w:r>
              <w:rPr>
                <w:b w:val="0"/>
                <w:sz w:val="17"/>
              </w:rPr>
              <w:t>Baslangic</w:t>
            </w:r>
          </w:p>
        </w:tc>
      </w:tr>
      <w:tr>
        <w:tc>
          <w:tcPr>
            <w:tcW w:type="dxa" w:w="2045"/>
            <w:vAlign w:val="center"/>
          </w:tcPr>
          <w:p>
            <w:r/>
            <w:r>
              <w:rPr>
                <w:b w:val="0"/>
                <w:sz w:val="17"/>
              </w:rPr>
              <w:t>full_pair_gate, macro-safe</w:t>
            </w:r>
          </w:p>
        </w:tc>
        <w:tc>
          <w:tcPr>
            <w:tcW w:type="dxa" w:w="2045"/>
            <w:vAlign w:val="center"/>
          </w:tcPr>
          <w:p>
            <w:r/>
            <w:r>
              <w:rPr>
                <w:b w:val="0"/>
                <w:sz w:val="17"/>
              </w:rPr>
              <w:t>0.6684</w:t>
            </w:r>
          </w:p>
        </w:tc>
        <w:tc>
          <w:tcPr>
            <w:tcW w:type="dxa" w:w="2045"/>
            <w:vAlign w:val="center"/>
          </w:tcPr>
          <w:p>
            <w:r/>
            <w:r>
              <w:rPr>
                <w:b w:val="0"/>
                <w:sz w:val="17"/>
              </w:rPr>
              <w:t>0.5064</w:t>
            </w:r>
          </w:p>
        </w:tc>
        <w:tc>
          <w:tcPr>
            <w:tcW w:type="dxa" w:w="2045"/>
            <w:vAlign w:val="center"/>
          </w:tcPr>
          <w:p>
            <w:r/>
            <w:r>
              <w:rPr>
                <w:b w:val="0"/>
                <w:sz w:val="17"/>
              </w:rPr>
              <w:t>0.5399</w:t>
            </w:r>
          </w:p>
        </w:tc>
        <w:tc>
          <w:tcPr>
            <w:tcW w:type="dxa" w:w="2045"/>
            <w:vAlign w:val="center"/>
          </w:tcPr>
          <w:p>
            <w:r/>
            <w:r>
              <w:rPr>
                <w:b w:val="0"/>
                <w:sz w:val="17"/>
              </w:rPr>
              <w:t>+0.78 pp ama C6 altında</w:t>
            </w:r>
          </w:p>
        </w:tc>
      </w:tr>
      <w:tr>
        <w:tc>
          <w:tcPr>
            <w:tcW w:type="dxa" w:w="2045"/>
            <w:vAlign w:val="center"/>
          </w:tcPr>
          <w:p>
            <w:r/>
            <w:r>
              <w:rPr>
                <w:b w:val="0"/>
                <w:sz w:val="17"/>
              </w:rPr>
              <w:t>binary_subhead_pair_gate, weak-class push</w:t>
            </w:r>
          </w:p>
        </w:tc>
        <w:tc>
          <w:tcPr>
            <w:tcW w:type="dxa" w:w="2045"/>
            <w:vAlign w:val="center"/>
          </w:tcPr>
          <w:p>
            <w:r/>
            <w:r>
              <w:rPr>
                <w:b w:val="0"/>
                <w:sz w:val="17"/>
              </w:rPr>
              <w:t>0.6590</w:t>
            </w:r>
          </w:p>
        </w:tc>
        <w:tc>
          <w:tcPr>
            <w:tcW w:type="dxa" w:w="2045"/>
            <w:vAlign w:val="center"/>
          </w:tcPr>
          <w:p>
            <w:r/>
            <w:r>
              <w:rPr>
                <w:b w:val="0"/>
                <w:sz w:val="17"/>
              </w:rPr>
              <w:t>0.5093</w:t>
            </w:r>
          </w:p>
        </w:tc>
        <w:tc>
          <w:tcPr>
            <w:tcW w:type="dxa" w:w="2045"/>
            <w:vAlign w:val="center"/>
          </w:tcPr>
          <w:p>
            <w:r/>
            <w:r>
              <w:rPr>
                <w:b w:val="0"/>
                <w:sz w:val="17"/>
              </w:rPr>
              <w:t>0.5733</w:t>
            </w:r>
          </w:p>
        </w:tc>
        <w:tc>
          <w:tcPr>
            <w:tcW w:type="dxa" w:w="2045"/>
            <w:vAlign w:val="center"/>
          </w:tcPr>
          <w:p>
            <w:r/>
            <w:r>
              <w:rPr>
                <w:b w:val="0"/>
                <w:sz w:val="17"/>
              </w:rPr>
              <w:t>BR4 artar, BR5 zarar gorur</w:t>
            </w:r>
          </w:p>
        </w:tc>
      </w:tr>
    </w:tbl>
    <w:p/>
    <w:p>
      <w:r>
        <w:t>BR4 agresif offset ile toparlanabildi ama bunun bedeli BR5-&gt;BR4 hatasiydi: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5E7EB"/>
          </w:tcPr>
          <w:p>
            <w:r/>
            <w:r>
              <w:rPr>
                <w:b/>
                <w:sz w:val="17"/>
              </w:rPr>
              <w:t>Hata</w:t>
            </w:r>
          </w:p>
        </w:tc>
        <w:tc>
          <w:tcPr>
            <w:tcW w:type="dxa" w:w="3408"/>
            <w:vAlign w:val="center"/>
            <w:shd w:fill="E5E7EB"/>
          </w:tcPr>
          <w:p>
            <w:r/>
            <w:r>
              <w:rPr>
                <w:b/>
                <w:sz w:val="17"/>
              </w:rPr>
              <w:t>Baseline</w:t>
            </w:r>
          </w:p>
        </w:tc>
        <w:tc>
          <w:tcPr>
            <w:tcW w:type="dxa" w:w="3408"/>
            <w:vAlign w:val="center"/>
            <w:shd w:fill="E5E7EB"/>
          </w:tcPr>
          <w:p>
            <w:r/>
            <w:r>
              <w:rPr>
                <w:b/>
                <w:sz w:val="17"/>
              </w:rPr>
              <w:t>Aggressive pair gate</w:t>
            </w:r>
          </w:p>
        </w:tc>
      </w:tr>
      <w:tr>
        <w:tc>
          <w:tcPr>
            <w:tcW w:type="dxa" w:w="3408"/>
            <w:vAlign w:val="center"/>
          </w:tcPr>
          <w:p>
            <w:r/>
            <w:r>
              <w:rPr>
                <w:b w:val="0"/>
                <w:sz w:val="17"/>
              </w:rPr>
              <w:t>BR4 -&gt; BR5</w:t>
            </w:r>
          </w:p>
        </w:tc>
        <w:tc>
          <w:tcPr>
            <w:tcW w:type="dxa" w:w="3408"/>
            <w:vAlign w:val="center"/>
          </w:tcPr>
          <w:p>
            <w:r/>
            <w:r>
              <w:rPr>
                <w:b w:val="0"/>
                <w:sz w:val="17"/>
              </w:rPr>
              <w:t>35.8%</w:t>
            </w:r>
          </w:p>
        </w:tc>
        <w:tc>
          <w:tcPr>
            <w:tcW w:type="dxa" w:w="3408"/>
            <w:vAlign w:val="center"/>
          </w:tcPr>
          <w:p>
            <w:r/>
            <w:r>
              <w:rPr>
                <w:b w:val="0"/>
                <w:sz w:val="17"/>
              </w:rPr>
              <w:t>15.6%</w:t>
            </w:r>
          </w:p>
        </w:tc>
      </w:tr>
      <w:tr>
        <w:tc>
          <w:tcPr>
            <w:tcW w:type="dxa" w:w="3408"/>
            <w:vAlign w:val="center"/>
          </w:tcPr>
          <w:p>
            <w:r/>
            <w:r>
              <w:rPr>
                <w:b w:val="0"/>
                <w:sz w:val="17"/>
              </w:rPr>
              <w:t>BR5 -&gt; BR4</w:t>
            </w:r>
          </w:p>
        </w:tc>
        <w:tc>
          <w:tcPr>
            <w:tcW w:type="dxa" w:w="3408"/>
            <w:vAlign w:val="center"/>
          </w:tcPr>
          <w:p>
            <w:r/>
            <w:r>
              <w:rPr>
                <w:b w:val="0"/>
                <w:sz w:val="17"/>
              </w:rPr>
              <w:t>13.0%</w:t>
            </w:r>
          </w:p>
        </w:tc>
        <w:tc>
          <w:tcPr>
            <w:tcW w:type="dxa" w:w="3408"/>
            <w:vAlign w:val="center"/>
          </w:tcPr>
          <w:p>
            <w:r/>
            <w:r>
              <w:rPr>
                <w:b w:val="0"/>
                <w:sz w:val="17"/>
              </w:rPr>
              <w:t>27.3%</w:t>
            </w:r>
          </w:p>
        </w:tc>
      </w:tr>
    </w:tbl>
    <w:p/>
    <w:p>
      <w:pPr>
        <w:pStyle w:val="Heading3"/>
      </w:pPr>
      <w:r>
        <w:t>Yorum</w:t>
      </w:r>
    </w:p>
    <w:p>
      <w:r>
        <w:t>Pairwise tuning, çözüm değil diagnostic. BR4 siniri threshold ile hareket edebiliyor, ama representation iyilesmiyor. BR1 tarafında validation-test transfer zayif; val BR1 margin pozitifken test BR1 margin sifira/negatife yaklasiyor.</w:t>
      </w:r>
    </w:p>
    <w:p>
      <w:pPr>
        <w:pStyle w:val="Heading3"/>
      </w:pPr>
      <w:r>
        <w:t>Pozitif / negatif etki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5E7EB"/>
          </w:tcPr>
          <w:p>
            <w:r/>
            <w:r>
              <w:rPr>
                <w:b/>
                <w:sz w:val="17"/>
              </w:rPr>
              <w:t>Etki</w:t>
            </w:r>
          </w:p>
        </w:tc>
        <w:tc>
          <w:tcPr>
            <w:tcW w:type="dxa" w:w="5112"/>
            <w:vAlign w:val="center"/>
            <w:shd w:fill="E5E7EB"/>
          </w:tcPr>
          <w:p>
            <w:r/>
            <w:r>
              <w:rPr>
                <w:b/>
                <w:sz w:val="17"/>
              </w:rPr>
              <w:t>Yorum</w:t>
            </w:r>
          </w:p>
        </w:tc>
      </w:tr>
      <w:tr>
        <w:tc>
          <w:tcPr>
            <w:tcW w:type="dxa" w:w="5112"/>
            <w:vAlign w:val="center"/>
          </w:tcPr>
          <w:p>
            <w:r/>
            <w:r>
              <w:rPr>
                <w:b w:val="0"/>
                <w:sz w:val="17"/>
              </w:rPr>
              <w:t>Pozitif</w:t>
            </w:r>
          </w:p>
        </w:tc>
        <w:tc>
          <w:tcPr>
            <w:tcW w:type="dxa" w:w="5112"/>
            <w:vAlign w:val="center"/>
          </w:tcPr>
          <w:p>
            <w:r/>
            <w:r>
              <w:rPr>
                <w:b w:val="0"/>
                <w:sz w:val="17"/>
              </w:rPr>
              <w:t>Hangi sinirin hareket edebilir, hangisinin transfer etmez olduğu netlesti</w:t>
            </w:r>
          </w:p>
        </w:tc>
      </w:tr>
      <w:tr>
        <w:tc>
          <w:tcPr>
            <w:tcW w:type="dxa" w:w="5112"/>
            <w:vAlign w:val="center"/>
          </w:tcPr>
          <w:p>
            <w:r/>
            <w:r>
              <w:rPr>
                <w:b w:val="0"/>
                <w:sz w:val="17"/>
              </w:rPr>
              <w:t>Pozitif</w:t>
            </w:r>
          </w:p>
        </w:tc>
        <w:tc>
          <w:tcPr>
            <w:tcW w:type="dxa" w:w="5112"/>
            <w:vAlign w:val="center"/>
          </w:tcPr>
          <w:p>
            <w:r/>
            <w:r>
              <w:rPr>
                <w:b w:val="0"/>
                <w:sz w:val="17"/>
              </w:rPr>
              <w:t>BR4 için tunable operating point var</w:t>
            </w:r>
          </w:p>
        </w:tc>
      </w:tr>
      <w:tr>
        <w:tc>
          <w:tcPr>
            <w:tcW w:type="dxa" w:w="5112"/>
            <w:vAlign w:val="center"/>
          </w:tcPr>
          <w:p>
            <w:r/>
            <w:r>
              <w:rPr>
                <w:b w:val="0"/>
                <w:sz w:val="17"/>
              </w:rPr>
              <w:t>Negatif</w:t>
            </w:r>
          </w:p>
        </w:tc>
        <w:tc>
          <w:tcPr>
            <w:tcW w:type="dxa" w:w="5112"/>
            <w:vAlign w:val="center"/>
          </w:tcPr>
          <w:p>
            <w:r/>
            <w:r>
              <w:rPr>
                <w:b w:val="0"/>
                <w:sz w:val="17"/>
              </w:rPr>
              <w:t>Yeni champion değil; ensemble baseline'in çok altında</w:t>
            </w:r>
          </w:p>
        </w:tc>
      </w:tr>
      <w:tr>
        <w:tc>
          <w:tcPr>
            <w:tcW w:type="dxa" w:w="5112"/>
            <w:vAlign w:val="center"/>
          </w:tcPr>
          <w:p>
            <w:r/>
            <w:r>
              <w:rPr>
                <w:b w:val="0"/>
                <w:sz w:val="17"/>
              </w:rPr>
              <w:t>Negatif</w:t>
            </w:r>
          </w:p>
        </w:tc>
        <w:tc>
          <w:tcPr>
            <w:tcW w:type="dxa" w:w="5112"/>
            <w:vAlign w:val="center"/>
          </w:tcPr>
          <w:p>
            <w:r/>
            <w:r>
              <w:rPr>
                <w:b w:val="0"/>
                <w:sz w:val="17"/>
              </w:rPr>
              <w:t>BR1 için threshold çözüm değil</w:t>
            </w:r>
          </w:p>
        </w:tc>
      </w:tr>
    </w:tbl>
    <w:p/>
    <w:p>
      <w:pPr>
        <w:pStyle w:val="Heading2"/>
      </w:pPr>
      <w:r>
        <w:t>8. Lesson #57: n=4 Seed Ensemble</w:t>
      </w:r>
    </w:p>
    <w:p>
      <w:pPr>
        <w:pStyle w:val="Heading3"/>
      </w:pPr>
      <w:r>
        <w:t>Ne yapildi?</w:t>
      </w:r>
    </w:p>
    <w:p>
      <w:r>
        <w:t>Dört C6 seed'inin {42, 7, 555, 999} test logits'i birlestirildi. Iki ensemble tipi denendi:</w:t>
      </w:r>
    </w:p>
    <w:p>
      <w:pPr>
        <w:pStyle w:val="ListBullet"/>
      </w:pPr>
      <w:r>
        <w:t>logit-mean: logits ortalaması, geometric mean etkisi</w:t>
      </w:r>
    </w:p>
    <w:p>
      <w:pPr>
        <w:pStyle w:val="ListBullet"/>
      </w:pPr>
      <w:r>
        <w:t>softmax-mean: softmax probability ortalaması</w:t>
      </w:r>
    </w:p>
    <w:p>
      <w:pPr>
        <w:pStyle w:val="Heading3"/>
      </w:pPr>
      <w:r>
        <w:t>Sonuclar</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E5E7EB"/>
          </w:tcPr>
          <w:p>
            <w:r/>
            <w:r>
              <w:rPr>
                <w:b/>
                <w:sz w:val="17"/>
              </w:rPr>
              <w:t>Model</w:t>
            </w:r>
          </w:p>
        </w:tc>
        <w:tc>
          <w:tcPr>
            <w:tcW w:type="dxa" w:w="1461"/>
            <w:vAlign w:val="center"/>
            <w:shd w:fill="E5E7EB"/>
          </w:tcPr>
          <w:p>
            <w:r/>
            <w:r>
              <w:rPr>
                <w:b/>
                <w:sz w:val="17"/>
              </w:rPr>
              <w:t>Macro F1</w:t>
            </w:r>
          </w:p>
        </w:tc>
        <w:tc>
          <w:tcPr>
            <w:tcW w:type="dxa" w:w="1461"/>
            <w:vAlign w:val="center"/>
            <w:shd w:fill="E5E7EB"/>
          </w:tcPr>
          <w:p>
            <w:r/>
            <w:r>
              <w:rPr>
                <w:b/>
                <w:sz w:val="17"/>
              </w:rPr>
              <w:t>Accuracy</w:t>
            </w:r>
          </w:p>
        </w:tc>
        <w:tc>
          <w:tcPr>
            <w:tcW w:type="dxa" w:w="1461"/>
            <w:vAlign w:val="center"/>
            <w:shd w:fill="E5E7EB"/>
          </w:tcPr>
          <w:p>
            <w:r/>
            <w:r>
              <w:rPr>
                <w:b/>
                <w:sz w:val="17"/>
              </w:rPr>
              <w:t>BR1</w:t>
            </w:r>
          </w:p>
        </w:tc>
        <w:tc>
          <w:tcPr>
            <w:tcW w:type="dxa" w:w="1461"/>
            <w:vAlign w:val="center"/>
            <w:shd w:fill="E5E7EB"/>
          </w:tcPr>
          <w:p>
            <w:r/>
            <w:r>
              <w:rPr>
                <w:b/>
                <w:sz w:val="17"/>
              </w:rPr>
              <w:t>BR2</w:t>
            </w:r>
          </w:p>
        </w:tc>
        <w:tc>
          <w:tcPr>
            <w:tcW w:type="dxa" w:w="1461"/>
            <w:vAlign w:val="center"/>
            <w:shd w:fill="E5E7EB"/>
          </w:tcPr>
          <w:p>
            <w:r/>
            <w:r>
              <w:rPr>
                <w:b/>
                <w:sz w:val="17"/>
              </w:rPr>
              <w:t>BR4</w:t>
            </w:r>
          </w:p>
        </w:tc>
        <w:tc>
          <w:tcPr>
            <w:tcW w:type="dxa" w:w="1461"/>
            <w:vAlign w:val="center"/>
            <w:shd w:fill="E5E7EB"/>
          </w:tcPr>
          <w:p>
            <w:r/>
            <w:r>
              <w:rPr>
                <w:b/>
                <w:sz w:val="17"/>
              </w:rPr>
              <w:t>BR5</w:t>
            </w:r>
          </w:p>
        </w:tc>
      </w:tr>
      <w:tr>
        <w:tc>
          <w:tcPr>
            <w:tcW w:type="dxa" w:w="1461"/>
            <w:vAlign w:val="center"/>
          </w:tcPr>
          <w:p>
            <w:r/>
            <w:r>
              <w:rPr>
                <w:b w:val="0"/>
                <w:sz w:val="17"/>
              </w:rPr>
              <w:t>n=4 seed mean</w:t>
            </w:r>
          </w:p>
        </w:tc>
        <w:tc>
          <w:tcPr>
            <w:tcW w:type="dxa" w:w="1461"/>
            <w:vAlign w:val="center"/>
          </w:tcPr>
          <w:p>
            <w:r/>
            <w:r>
              <w:rPr>
                <w:b w:val="0"/>
                <w:sz w:val="17"/>
              </w:rPr>
              <w:t>0.6536</w:t>
            </w:r>
          </w:p>
        </w:tc>
        <w:tc>
          <w:tcPr>
            <w:tcW w:type="dxa" w:w="1461"/>
            <w:vAlign w:val="center"/>
          </w:tcPr>
          <w:p>
            <w:r/>
            <w:r>
              <w:rPr>
                <w:b w:val="0"/>
                <w:sz w:val="17"/>
              </w:rPr>
              <w:t>0.7237</w:t>
            </w:r>
          </w:p>
        </w:tc>
        <w:tc>
          <w:tcPr>
            <w:tcW w:type="dxa" w:w="1461"/>
            <w:vAlign w:val="center"/>
          </w:tcPr>
          <w:p>
            <w:r/>
            <w:r>
              <w:rPr>
                <w:b w:val="0"/>
                <w:sz w:val="17"/>
              </w:rPr>
              <w:t>0.474</w:t>
            </w:r>
          </w:p>
        </w:tc>
        <w:tc>
          <w:tcPr>
            <w:tcW w:type="dxa" w:w="1461"/>
            <w:vAlign w:val="center"/>
          </w:tcPr>
          <w:p>
            <w:r/>
            <w:r>
              <w:rPr>
                <w:b w:val="0"/>
                <w:sz w:val="17"/>
              </w:rPr>
              <w:t>0.762</w:t>
            </w:r>
          </w:p>
        </w:tc>
        <w:tc>
          <w:tcPr>
            <w:tcW w:type="dxa" w:w="1461"/>
            <w:vAlign w:val="center"/>
          </w:tcPr>
          <w:p>
            <w:r/>
            <w:r>
              <w:rPr>
                <w:b w:val="0"/>
                <w:sz w:val="17"/>
              </w:rPr>
              <w:t>0.522</w:t>
            </w:r>
          </w:p>
        </w:tc>
        <w:tc>
          <w:tcPr>
            <w:tcW w:type="dxa" w:w="1461"/>
            <w:vAlign w:val="center"/>
          </w:tcPr>
          <w:p>
            <w:r/>
            <w:r>
              <w:rPr>
                <w:b w:val="0"/>
                <w:sz w:val="17"/>
              </w:rPr>
              <w:t>0.856</w:t>
            </w:r>
          </w:p>
        </w:tc>
      </w:tr>
      <w:tr>
        <w:tc>
          <w:tcPr>
            <w:tcW w:type="dxa" w:w="1461"/>
            <w:vAlign w:val="center"/>
          </w:tcPr>
          <w:p>
            <w:r/>
            <w:r>
              <w:rPr>
                <w:b w:val="0"/>
                <w:sz w:val="17"/>
              </w:rPr>
              <w:t>Ensemble logit-mean</w:t>
            </w:r>
          </w:p>
        </w:tc>
        <w:tc>
          <w:tcPr>
            <w:tcW w:type="dxa" w:w="1461"/>
            <w:vAlign w:val="center"/>
          </w:tcPr>
          <w:p>
            <w:r/>
            <w:r>
              <w:rPr>
                <w:b w:val="0"/>
                <w:sz w:val="17"/>
              </w:rPr>
              <w:t>0.6846</w:t>
            </w:r>
          </w:p>
        </w:tc>
        <w:tc>
          <w:tcPr>
            <w:tcW w:type="dxa" w:w="1461"/>
            <w:vAlign w:val="center"/>
          </w:tcPr>
          <w:p>
            <w:r/>
            <w:r>
              <w:rPr>
                <w:b w:val="0"/>
                <w:sz w:val="17"/>
              </w:rPr>
              <w:t>0.7462</w:t>
            </w:r>
          </w:p>
        </w:tc>
        <w:tc>
          <w:tcPr>
            <w:tcW w:type="dxa" w:w="1461"/>
            <w:vAlign w:val="center"/>
          </w:tcPr>
          <w:p>
            <w:r/>
            <w:r>
              <w:rPr>
                <w:b w:val="0"/>
                <w:sz w:val="17"/>
              </w:rPr>
              <w:t>0.531</w:t>
            </w:r>
          </w:p>
        </w:tc>
        <w:tc>
          <w:tcPr>
            <w:tcW w:type="dxa" w:w="1461"/>
            <w:vAlign w:val="center"/>
          </w:tcPr>
          <w:p>
            <w:r/>
            <w:r>
              <w:rPr>
                <w:b w:val="0"/>
                <w:sz w:val="17"/>
              </w:rPr>
              <w:t>0.788</w:t>
            </w:r>
          </w:p>
        </w:tc>
        <w:tc>
          <w:tcPr>
            <w:tcW w:type="dxa" w:w="1461"/>
            <w:vAlign w:val="center"/>
          </w:tcPr>
          <w:p>
            <w:r/>
            <w:r>
              <w:rPr>
                <w:b w:val="0"/>
                <w:sz w:val="17"/>
              </w:rPr>
              <w:t>0.555</w:t>
            </w:r>
          </w:p>
        </w:tc>
        <w:tc>
          <w:tcPr>
            <w:tcW w:type="dxa" w:w="1461"/>
            <w:vAlign w:val="center"/>
          </w:tcPr>
          <w:p>
            <w:r/>
            <w:r>
              <w:rPr>
                <w:b w:val="0"/>
                <w:sz w:val="17"/>
              </w:rPr>
              <w:t>0.865</w:t>
            </w:r>
          </w:p>
        </w:tc>
      </w:tr>
      <w:tr>
        <w:tc>
          <w:tcPr>
            <w:tcW w:type="dxa" w:w="1461"/>
            <w:vAlign w:val="center"/>
          </w:tcPr>
          <w:p>
            <w:r/>
            <w:r>
              <w:rPr>
                <w:b w:val="0"/>
                <w:sz w:val="17"/>
              </w:rPr>
              <w:t>Ensemble softmax-mean</w:t>
            </w:r>
          </w:p>
        </w:tc>
        <w:tc>
          <w:tcPr>
            <w:tcW w:type="dxa" w:w="1461"/>
            <w:vAlign w:val="center"/>
          </w:tcPr>
          <w:p>
            <w:r/>
            <w:r>
              <w:rPr>
                <w:b w:val="0"/>
                <w:sz w:val="17"/>
              </w:rPr>
              <w:t>0.6821</w:t>
            </w:r>
          </w:p>
        </w:tc>
        <w:tc>
          <w:tcPr>
            <w:tcW w:type="dxa" w:w="1461"/>
            <w:vAlign w:val="center"/>
          </w:tcPr>
          <w:p>
            <w:r/>
            <w:r>
              <w:rPr>
                <w:b w:val="0"/>
                <w:sz w:val="17"/>
              </w:rPr>
              <w:t>0.7432</w:t>
            </w:r>
          </w:p>
        </w:tc>
        <w:tc>
          <w:tcPr>
            <w:tcW w:type="dxa" w:w="1461"/>
            <w:vAlign w:val="center"/>
          </w:tcPr>
          <w:p>
            <w:r/>
            <w:r>
              <w:rPr>
                <w:b w:val="0"/>
                <w:sz w:val="17"/>
              </w:rPr>
              <w:t>0.529</w:t>
            </w:r>
          </w:p>
        </w:tc>
        <w:tc>
          <w:tcPr>
            <w:tcW w:type="dxa" w:w="1461"/>
            <w:vAlign w:val="center"/>
          </w:tcPr>
          <w:p>
            <w:r/>
            <w:r>
              <w:rPr>
                <w:b w:val="0"/>
                <w:sz w:val="17"/>
              </w:rPr>
              <w:t>0.781</w:t>
            </w:r>
          </w:p>
        </w:tc>
        <w:tc>
          <w:tcPr>
            <w:tcW w:type="dxa" w:w="1461"/>
            <w:vAlign w:val="center"/>
          </w:tcPr>
          <w:p>
            <w:r/>
            <w:r>
              <w:rPr>
                <w:b w:val="0"/>
                <w:sz w:val="17"/>
              </w:rPr>
              <w:t>0.553</w:t>
            </w:r>
          </w:p>
        </w:tc>
        <w:tc>
          <w:tcPr>
            <w:tcW w:type="dxa" w:w="1461"/>
            <w:vAlign w:val="center"/>
          </w:tcPr>
          <w:p>
            <w:r/>
            <w:r>
              <w:rPr>
                <w:b w:val="0"/>
                <w:sz w:val="17"/>
              </w:rPr>
              <w:t>0.866</w:t>
            </w:r>
          </w:p>
        </w:tc>
      </w:tr>
    </w:tbl>
    <w:p/>
    <w:p>
      <w:r>
        <w:t>Decision gate sonucu: PASS. 0.6846, Lesson #51'deki +2 sigma threshold'u olan 0.6776'yi gecti.</w:t>
      </w:r>
    </w:p>
    <w:p>
      <w:pPr>
        <w:pStyle w:val="Heading3"/>
      </w:pPr>
      <w:r>
        <w:t>Unanimous-wrong bulgusu</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5E7EB"/>
          </w:tcPr>
          <w:p>
            <w:r/>
            <w:r>
              <w:rPr>
                <w:b/>
                <w:sz w:val="17"/>
              </w:rPr>
              <w:t>Metrik</w:t>
            </w:r>
          </w:p>
        </w:tc>
        <w:tc>
          <w:tcPr>
            <w:tcW w:type="dxa" w:w="5112"/>
            <w:vAlign w:val="center"/>
            <w:shd w:fill="E5E7EB"/>
          </w:tcPr>
          <w:p>
            <w:r/>
            <w:r>
              <w:rPr>
                <w:b/>
                <w:sz w:val="17"/>
              </w:rPr>
              <w:t>Değer</w:t>
            </w:r>
          </w:p>
        </w:tc>
      </w:tr>
      <w:tr>
        <w:tc>
          <w:tcPr>
            <w:tcW w:type="dxa" w:w="5112"/>
            <w:vAlign w:val="center"/>
          </w:tcPr>
          <w:p>
            <w:r/>
            <w:r>
              <w:rPr>
                <w:b w:val="0"/>
                <w:sz w:val="17"/>
              </w:rPr>
              <w:t>Test hasta sayisi</w:t>
            </w:r>
          </w:p>
        </w:tc>
        <w:tc>
          <w:tcPr>
            <w:tcW w:type="dxa" w:w="5112"/>
            <w:vAlign w:val="center"/>
          </w:tcPr>
          <w:p>
            <w:r/>
            <w:r>
              <w:rPr>
                <w:b w:val="0"/>
                <w:sz w:val="17"/>
              </w:rPr>
              <w:t>1655</w:t>
            </w:r>
          </w:p>
        </w:tc>
      </w:tr>
      <w:tr>
        <w:tc>
          <w:tcPr>
            <w:tcW w:type="dxa" w:w="5112"/>
            <w:vAlign w:val="center"/>
          </w:tcPr>
          <w:p>
            <w:r/>
            <w:r>
              <w:rPr>
                <w:b w:val="0"/>
                <w:sz w:val="17"/>
              </w:rPr>
              <w:t>4 seed unanimous prediction</w:t>
            </w:r>
          </w:p>
        </w:tc>
        <w:tc>
          <w:tcPr>
            <w:tcW w:type="dxa" w:w="5112"/>
            <w:vAlign w:val="center"/>
          </w:tcPr>
          <w:p>
            <w:r/>
            <w:r>
              <w:rPr>
                <w:b w:val="0"/>
                <w:sz w:val="17"/>
              </w:rPr>
              <w:t>1147</w:t>
            </w:r>
          </w:p>
        </w:tc>
      </w:tr>
      <w:tr>
        <w:tc>
          <w:tcPr>
            <w:tcW w:type="dxa" w:w="5112"/>
            <w:vAlign w:val="center"/>
          </w:tcPr>
          <w:p>
            <w:r/>
            <w:r>
              <w:rPr>
                <w:b w:val="0"/>
                <w:sz w:val="17"/>
              </w:rPr>
              <w:t>Unanimous correct</w:t>
            </w:r>
          </w:p>
        </w:tc>
        <w:tc>
          <w:tcPr>
            <w:tcW w:type="dxa" w:w="5112"/>
            <w:vAlign w:val="center"/>
          </w:tcPr>
          <w:p>
            <w:r/>
            <w:r>
              <w:rPr>
                <w:b w:val="0"/>
                <w:sz w:val="17"/>
              </w:rPr>
              <w:t>940</w:t>
            </w:r>
          </w:p>
        </w:tc>
      </w:tr>
      <w:tr>
        <w:tc>
          <w:tcPr>
            <w:tcW w:type="dxa" w:w="5112"/>
            <w:vAlign w:val="center"/>
          </w:tcPr>
          <w:p>
            <w:r/>
            <w:r>
              <w:rPr>
                <w:b w:val="0"/>
                <w:sz w:val="17"/>
              </w:rPr>
              <w:t>Unanimous wrong</w:t>
            </w:r>
          </w:p>
        </w:tc>
        <w:tc>
          <w:tcPr>
            <w:tcW w:type="dxa" w:w="5112"/>
            <w:vAlign w:val="center"/>
          </w:tcPr>
          <w:p>
            <w:r/>
            <w:r>
              <w:rPr>
                <w:b w:val="0"/>
                <w:sz w:val="17"/>
              </w:rPr>
              <w:t>207</w:t>
            </w:r>
          </w:p>
        </w:tc>
      </w:tr>
    </w:tbl>
    <w:p/>
    <w:p>
      <w:r>
        <w:t>207 hasta, dört bağımsız seed tarafindan aynı şekilde yanlış siniflandi. Bu, hatalarin sadece seed variance olmadigini; bir kismi yapisal olduğunu gösterdi.</w:t>
      </w:r>
    </w:p>
    <w:p>
      <w:pPr>
        <w:pStyle w:val="Heading3"/>
      </w:pPr>
      <w:r>
        <w:t>Yorum</w:t>
      </w:r>
    </w:p>
    <w:p>
      <w:r>
        <w:t>Ensemble genel performansi ciddi iyileştirdi. BR2, BR4 ve BR5 tarafında gercek variance-reduction faydasi var. Ancak BR1 kazancı aldatmaci: ensemble BR1 F1 0.531, seed=42'nin şanslı BR1 degerini geçmedi. Yani ensemble BR1 için yeni bilgi yaratmadi, sadece seed=42'nin iyi BR1 davranisini geri kazandi.</w:t>
      </w:r>
    </w:p>
    <w:p>
      <w:pPr>
        <w:pStyle w:val="Heading3"/>
      </w:pPr>
      <w:r>
        <w:t>Pozitif / negatif etki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5E7EB"/>
          </w:tcPr>
          <w:p>
            <w:r/>
            <w:r>
              <w:rPr>
                <w:b/>
                <w:sz w:val="17"/>
              </w:rPr>
              <w:t>Etki</w:t>
            </w:r>
          </w:p>
        </w:tc>
        <w:tc>
          <w:tcPr>
            <w:tcW w:type="dxa" w:w="5112"/>
            <w:vAlign w:val="center"/>
            <w:shd w:fill="E5E7EB"/>
          </w:tcPr>
          <w:p>
            <w:r/>
            <w:r>
              <w:rPr>
                <w:b/>
                <w:sz w:val="17"/>
              </w:rPr>
              <w:t>Yorum</w:t>
            </w:r>
          </w:p>
        </w:tc>
      </w:tr>
      <w:tr>
        <w:tc>
          <w:tcPr>
            <w:tcW w:type="dxa" w:w="5112"/>
            <w:vAlign w:val="center"/>
          </w:tcPr>
          <w:p>
            <w:r/>
            <w:r>
              <w:rPr>
                <w:b w:val="0"/>
                <w:sz w:val="17"/>
              </w:rPr>
              <w:t>Pozitif</w:t>
            </w:r>
          </w:p>
        </w:tc>
        <w:tc>
          <w:tcPr>
            <w:tcW w:type="dxa" w:w="5112"/>
            <w:vAlign w:val="center"/>
          </w:tcPr>
          <w:p>
            <w:r/>
            <w:r>
              <w:rPr>
                <w:b w:val="0"/>
                <w:sz w:val="17"/>
              </w:rPr>
              <w:t>En büyük production kazancı: macro F1 0.6846</w:t>
            </w:r>
          </w:p>
        </w:tc>
      </w:tr>
      <w:tr>
        <w:tc>
          <w:tcPr>
            <w:tcW w:type="dxa" w:w="5112"/>
            <w:vAlign w:val="center"/>
          </w:tcPr>
          <w:p>
            <w:r/>
            <w:r>
              <w:rPr>
                <w:b w:val="0"/>
                <w:sz w:val="17"/>
              </w:rPr>
              <w:t>Pozitif</w:t>
            </w:r>
          </w:p>
        </w:tc>
        <w:tc>
          <w:tcPr>
            <w:tcW w:type="dxa" w:w="5112"/>
            <w:vAlign w:val="center"/>
          </w:tcPr>
          <w:p>
            <w:r/>
            <w:r>
              <w:rPr>
                <w:b w:val="0"/>
                <w:sz w:val="17"/>
              </w:rPr>
              <w:t>BR4 0.522 -&gt; 0.555, BR2 0.762 -&gt; 0.788; ensemble gercekten faydalı</w:t>
            </w:r>
          </w:p>
        </w:tc>
      </w:tr>
      <w:tr>
        <w:tc>
          <w:tcPr>
            <w:tcW w:type="dxa" w:w="5112"/>
            <w:vAlign w:val="center"/>
          </w:tcPr>
          <w:p>
            <w:r/>
            <w:r>
              <w:rPr>
                <w:b w:val="0"/>
                <w:sz w:val="17"/>
              </w:rPr>
              <w:t>Pozitif</w:t>
            </w:r>
          </w:p>
        </w:tc>
        <w:tc>
          <w:tcPr>
            <w:tcW w:type="dxa" w:w="5112"/>
            <w:vAlign w:val="center"/>
          </w:tcPr>
          <w:p>
            <w:r/>
            <w:r>
              <w:rPr>
                <w:b w:val="0"/>
                <w:sz w:val="17"/>
              </w:rPr>
              <w:t>Yeni production inference baseline belirlendi</w:t>
            </w:r>
          </w:p>
        </w:tc>
      </w:tr>
      <w:tr>
        <w:tc>
          <w:tcPr>
            <w:tcW w:type="dxa" w:w="5112"/>
            <w:vAlign w:val="center"/>
          </w:tcPr>
          <w:p>
            <w:r/>
            <w:r>
              <w:rPr>
                <w:b w:val="0"/>
                <w:sz w:val="17"/>
              </w:rPr>
              <w:t>Negatif</w:t>
            </w:r>
          </w:p>
        </w:tc>
        <w:tc>
          <w:tcPr>
            <w:tcW w:type="dxa" w:w="5112"/>
            <w:vAlign w:val="center"/>
          </w:tcPr>
          <w:p>
            <w:r/>
            <w:r>
              <w:rPr>
                <w:b w:val="0"/>
                <w:sz w:val="17"/>
              </w:rPr>
              <w:t>BR1 için ensemble ek kazanç üretmedi</w:t>
            </w:r>
          </w:p>
        </w:tc>
      </w:tr>
      <w:tr>
        <w:tc>
          <w:tcPr>
            <w:tcW w:type="dxa" w:w="5112"/>
            <w:vAlign w:val="center"/>
          </w:tcPr>
          <w:p>
            <w:r/>
            <w:r>
              <w:rPr>
                <w:b w:val="0"/>
                <w:sz w:val="17"/>
              </w:rPr>
              <w:t>Negatif</w:t>
            </w:r>
          </w:p>
        </w:tc>
        <w:tc>
          <w:tcPr>
            <w:tcW w:type="dxa" w:w="5112"/>
            <w:vAlign w:val="center"/>
          </w:tcPr>
          <w:p>
            <w:r/>
            <w:r>
              <w:rPr>
                <w:b w:val="0"/>
                <w:sz w:val="17"/>
              </w:rPr>
              <w:t>207 unanimous-wrong hasta yapisal hata sinyali verdi</w:t>
            </w:r>
          </w:p>
        </w:tc>
      </w:tr>
    </w:tbl>
    <w:p/>
    <w:p>
      <w:pPr>
        <w:pStyle w:val="Heading2"/>
      </w:pPr>
      <w:r>
        <w:t>9. Lesson #58: TTA + Ensemble, Vanilla Saerens-EM ve Error Cell Dağılımı</w:t>
      </w:r>
    </w:p>
    <w:p>
      <w:pPr>
        <w:pStyle w:val="Heading3"/>
      </w:pPr>
      <w:r>
        <w:t>Ne yapildi?</w:t>
      </w:r>
    </w:p>
    <w:p>
      <w:r>
        <w:t>Uc post-hoc track test edildi:</w:t>
      </w:r>
    </w:p>
    <w:p>
      <w:pPr>
        <w:pStyle w:val="ListNumber"/>
      </w:pPr>
      <w:r>
        <w:t>n=4 ensemble üzerine rotation TTA eklendi.</w:t>
      </w:r>
    </w:p>
    <w:p>
      <w:pPr>
        <w:pStyle w:val="ListNumber"/>
      </w:pPr>
      <w:r>
        <w:t>Saerens-EM, dört vanilla C6 seed'inin her birinde denendi.</w:t>
      </w:r>
    </w:p>
    <w:p>
      <w:pPr>
        <w:pStyle w:val="ListNumber"/>
      </w:pPr>
      <w:r>
        <w:t>207 unanimous-wrong hastanin sınıf-cell dağılımı incelendi.</w:t>
      </w:r>
    </w:p>
    <w:p>
      <w:pPr>
        <w:pStyle w:val="Heading3"/>
      </w:pPr>
      <w:r>
        <w:t>9.1. TTA + Ensemble Sonucu</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E5E7EB"/>
          </w:tcPr>
          <w:p>
            <w:r/>
            <w:r>
              <w:rPr>
                <w:b/>
                <w:sz w:val="17"/>
              </w:rPr>
              <w:t>Setting</w:t>
            </w:r>
          </w:p>
        </w:tc>
        <w:tc>
          <w:tcPr>
            <w:tcW w:type="dxa" w:w="1461"/>
            <w:vAlign w:val="center"/>
            <w:shd w:fill="E5E7EB"/>
          </w:tcPr>
          <w:p>
            <w:r/>
            <w:r>
              <w:rPr>
                <w:b/>
                <w:sz w:val="17"/>
              </w:rPr>
              <w:t>Macro F1</w:t>
            </w:r>
          </w:p>
        </w:tc>
        <w:tc>
          <w:tcPr>
            <w:tcW w:type="dxa" w:w="1461"/>
            <w:vAlign w:val="center"/>
            <w:shd w:fill="E5E7EB"/>
          </w:tcPr>
          <w:p>
            <w:r/>
            <w:r>
              <w:rPr>
                <w:b/>
                <w:sz w:val="17"/>
              </w:rPr>
              <w:t>BR1</w:t>
            </w:r>
          </w:p>
        </w:tc>
        <w:tc>
          <w:tcPr>
            <w:tcW w:type="dxa" w:w="1461"/>
            <w:vAlign w:val="center"/>
            <w:shd w:fill="E5E7EB"/>
          </w:tcPr>
          <w:p>
            <w:r/>
            <w:r>
              <w:rPr>
                <w:b/>
                <w:sz w:val="17"/>
              </w:rPr>
              <w:t>BR2</w:t>
            </w:r>
          </w:p>
        </w:tc>
        <w:tc>
          <w:tcPr>
            <w:tcW w:type="dxa" w:w="1461"/>
            <w:vAlign w:val="center"/>
            <w:shd w:fill="E5E7EB"/>
          </w:tcPr>
          <w:p>
            <w:r/>
            <w:r>
              <w:rPr>
                <w:b/>
                <w:sz w:val="17"/>
              </w:rPr>
              <w:t>BR4</w:t>
            </w:r>
          </w:p>
        </w:tc>
        <w:tc>
          <w:tcPr>
            <w:tcW w:type="dxa" w:w="1461"/>
            <w:vAlign w:val="center"/>
            <w:shd w:fill="E5E7EB"/>
          </w:tcPr>
          <w:p>
            <w:r/>
            <w:r>
              <w:rPr>
                <w:b/>
                <w:sz w:val="17"/>
              </w:rPr>
              <w:t>BR5</w:t>
            </w:r>
          </w:p>
        </w:tc>
        <w:tc>
          <w:tcPr>
            <w:tcW w:type="dxa" w:w="1461"/>
            <w:vAlign w:val="center"/>
            <w:shd w:fill="E5E7EB"/>
          </w:tcPr>
          <w:p>
            <w:r/>
            <w:r>
              <w:rPr>
                <w:b/>
                <w:sz w:val="17"/>
              </w:rPr>
              <w:t>Delta vs ensemble</w:t>
            </w:r>
          </w:p>
        </w:tc>
      </w:tr>
      <w:tr>
        <w:tc>
          <w:tcPr>
            <w:tcW w:type="dxa" w:w="1461"/>
            <w:vAlign w:val="center"/>
          </w:tcPr>
          <w:p>
            <w:r/>
            <w:r>
              <w:rPr>
                <w:b w:val="0"/>
                <w:sz w:val="17"/>
              </w:rPr>
              <w:t>n=4 ensemble</w:t>
            </w:r>
          </w:p>
        </w:tc>
        <w:tc>
          <w:tcPr>
            <w:tcW w:type="dxa" w:w="1461"/>
            <w:vAlign w:val="center"/>
          </w:tcPr>
          <w:p>
            <w:r/>
            <w:r>
              <w:rPr>
                <w:b w:val="0"/>
                <w:sz w:val="17"/>
              </w:rPr>
              <w:t>0.6846</w:t>
            </w:r>
          </w:p>
        </w:tc>
        <w:tc>
          <w:tcPr>
            <w:tcW w:type="dxa" w:w="1461"/>
            <w:vAlign w:val="center"/>
          </w:tcPr>
          <w:p>
            <w:r/>
            <w:r>
              <w:rPr>
                <w:b w:val="0"/>
                <w:sz w:val="17"/>
              </w:rPr>
              <w:t>0.531</w:t>
            </w:r>
          </w:p>
        </w:tc>
        <w:tc>
          <w:tcPr>
            <w:tcW w:type="dxa" w:w="1461"/>
            <w:vAlign w:val="center"/>
          </w:tcPr>
          <w:p>
            <w:r/>
            <w:r>
              <w:rPr>
                <w:b w:val="0"/>
                <w:sz w:val="17"/>
              </w:rPr>
              <w:t>0.788</w:t>
            </w:r>
          </w:p>
        </w:tc>
        <w:tc>
          <w:tcPr>
            <w:tcW w:type="dxa" w:w="1461"/>
            <w:vAlign w:val="center"/>
          </w:tcPr>
          <w:p>
            <w:r/>
            <w:r>
              <w:rPr>
                <w:b w:val="0"/>
                <w:sz w:val="17"/>
              </w:rPr>
              <w:t>0.555</w:t>
            </w:r>
          </w:p>
        </w:tc>
        <w:tc>
          <w:tcPr>
            <w:tcW w:type="dxa" w:w="1461"/>
            <w:vAlign w:val="center"/>
          </w:tcPr>
          <w:p>
            <w:r/>
            <w:r>
              <w:rPr>
                <w:b w:val="0"/>
                <w:sz w:val="17"/>
              </w:rPr>
              <w:t>0.865</w:t>
            </w:r>
          </w:p>
        </w:tc>
        <w:tc>
          <w:tcPr>
            <w:tcW w:type="dxa" w:w="1461"/>
            <w:vAlign w:val="center"/>
          </w:tcPr>
          <w:p>
            <w:r/>
            <w:r>
              <w:rPr>
                <w:b w:val="0"/>
                <w:sz w:val="17"/>
              </w:rPr>
              <w:t>-</w:t>
            </w:r>
          </w:p>
        </w:tc>
      </w:tr>
      <w:tr>
        <w:tc>
          <w:tcPr>
            <w:tcW w:type="dxa" w:w="1461"/>
            <w:vAlign w:val="center"/>
          </w:tcPr>
          <w:p>
            <w:r/>
            <w:r>
              <w:rPr>
                <w:b w:val="0"/>
                <w:sz w:val="17"/>
              </w:rPr>
              <w:t>Ensemble x TTA logit</w:t>
            </w:r>
          </w:p>
        </w:tc>
        <w:tc>
          <w:tcPr>
            <w:tcW w:type="dxa" w:w="1461"/>
            <w:vAlign w:val="center"/>
          </w:tcPr>
          <w:p>
            <w:r/>
            <w:r>
              <w:rPr>
                <w:b w:val="0"/>
                <w:sz w:val="17"/>
              </w:rPr>
              <w:t>0.6741</w:t>
            </w:r>
          </w:p>
        </w:tc>
        <w:tc>
          <w:tcPr>
            <w:tcW w:type="dxa" w:w="1461"/>
            <w:vAlign w:val="center"/>
          </w:tcPr>
          <w:p>
            <w:r/>
            <w:r>
              <w:rPr>
                <w:b w:val="0"/>
                <w:sz w:val="17"/>
              </w:rPr>
              <w:t>0.510</w:t>
            </w:r>
          </w:p>
        </w:tc>
        <w:tc>
          <w:tcPr>
            <w:tcW w:type="dxa" w:w="1461"/>
            <w:vAlign w:val="center"/>
          </w:tcPr>
          <w:p>
            <w:r/>
            <w:r>
              <w:rPr>
                <w:b w:val="0"/>
                <w:sz w:val="17"/>
              </w:rPr>
              <w:t>0.771</w:t>
            </w:r>
          </w:p>
        </w:tc>
        <w:tc>
          <w:tcPr>
            <w:tcW w:type="dxa" w:w="1461"/>
            <w:vAlign w:val="center"/>
          </w:tcPr>
          <w:p>
            <w:r/>
            <w:r>
              <w:rPr>
                <w:b w:val="0"/>
                <w:sz w:val="17"/>
              </w:rPr>
              <w:t>0.548</w:t>
            </w:r>
          </w:p>
        </w:tc>
        <w:tc>
          <w:tcPr>
            <w:tcW w:type="dxa" w:w="1461"/>
            <w:vAlign w:val="center"/>
          </w:tcPr>
          <w:p>
            <w:r/>
            <w:r>
              <w:rPr>
                <w:b w:val="0"/>
                <w:sz w:val="17"/>
              </w:rPr>
              <w:t>0.867</w:t>
            </w:r>
          </w:p>
        </w:tc>
        <w:tc>
          <w:tcPr>
            <w:tcW w:type="dxa" w:w="1461"/>
            <w:vAlign w:val="center"/>
          </w:tcPr>
          <w:p>
            <w:r/>
            <w:r>
              <w:rPr>
                <w:b w:val="0"/>
                <w:sz w:val="17"/>
              </w:rPr>
              <w:t>-1.05 pp</w:t>
            </w:r>
          </w:p>
        </w:tc>
      </w:tr>
      <w:tr>
        <w:tc>
          <w:tcPr>
            <w:tcW w:type="dxa" w:w="1461"/>
            <w:vAlign w:val="center"/>
          </w:tcPr>
          <w:p>
            <w:r/>
            <w:r>
              <w:rPr>
                <w:b w:val="0"/>
                <w:sz w:val="17"/>
              </w:rPr>
              <w:t>Ensemble x TTA softmax</w:t>
            </w:r>
          </w:p>
        </w:tc>
        <w:tc>
          <w:tcPr>
            <w:tcW w:type="dxa" w:w="1461"/>
            <w:vAlign w:val="center"/>
          </w:tcPr>
          <w:p>
            <w:r/>
            <w:r>
              <w:rPr>
                <w:b w:val="0"/>
                <w:sz w:val="17"/>
              </w:rPr>
              <w:t>0.6714</w:t>
            </w:r>
          </w:p>
        </w:tc>
        <w:tc>
          <w:tcPr>
            <w:tcW w:type="dxa" w:w="1461"/>
            <w:vAlign w:val="center"/>
          </w:tcPr>
          <w:p>
            <w:r/>
            <w:r>
              <w:rPr>
                <w:b w:val="0"/>
                <w:sz w:val="17"/>
              </w:rPr>
              <w:t>0.513</w:t>
            </w:r>
          </w:p>
        </w:tc>
        <w:tc>
          <w:tcPr>
            <w:tcW w:type="dxa" w:w="1461"/>
            <w:vAlign w:val="center"/>
          </w:tcPr>
          <w:p>
            <w:r/>
            <w:r>
              <w:rPr>
                <w:b w:val="0"/>
                <w:sz w:val="17"/>
              </w:rPr>
              <w:t>0.765</w:t>
            </w:r>
          </w:p>
        </w:tc>
        <w:tc>
          <w:tcPr>
            <w:tcW w:type="dxa" w:w="1461"/>
            <w:vAlign w:val="center"/>
          </w:tcPr>
          <w:p>
            <w:r/>
            <w:r>
              <w:rPr>
                <w:b w:val="0"/>
                <w:sz w:val="17"/>
              </w:rPr>
              <w:t>0.542</w:t>
            </w:r>
          </w:p>
        </w:tc>
        <w:tc>
          <w:tcPr>
            <w:tcW w:type="dxa" w:w="1461"/>
            <w:vAlign w:val="center"/>
          </w:tcPr>
          <w:p>
            <w:r/>
            <w:r>
              <w:rPr>
                <w:b w:val="0"/>
                <w:sz w:val="17"/>
              </w:rPr>
              <w:t>0.866</w:t>
            </w:r>
          </w:p>
        </w:tc>
        <w:tc>
          <w:tcPr>
            <w:tcW w:type="dxa" w:w="1461"/>
            <w:vAlign w:val="center"/>
          </w:tcPr>
          <w:p>
            <w:r/>
            <w:r>
              <w:rPr>
                <w:b w:val="0"/>
                <w:sz w:val="17"/>
              </w:rPr>
              <w:t>-1.32 pp</w:t>
            </w:r>
          </w:p>
        </w:tc>
      </w:tr>
    </w:tbl>
    <w:p/>
    <w:p>
      <w:r>
        <w:t>TTA tekil seed'lerde ortalama hafif pozitifti (+0.21 pp), fakat ensemble ustune eklendiginde negatif oldu. Bu, smoothing operator'larinin üst uste geldiginde BR1↔BR2 margin'ini bozdugunu gösterdi.</w:t>
      </w:r>
    </w:p>
    <w:p>
      <w:pPr>
        <w:pStyle w:val="Heading3"/>
      </w:pPr>
      <w:r>
        <w:t>9.2. Vanilla C6 Saerens-EM</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5E7EB"/>
          </w:tcPr>
          <w:p>
            <w:r/>
            <w:r>
              <w:rPr>
                <w:b/>
                <w:sz w:val="17"/>
              </w:rPr>
              <w:t>Seed</w:t>
            </w:r>
          </w:p>
        </w:tc>
        <w:tc>
          <w:tcPr>
            <w:tcW w:type="dxa" w:w="2045"/>
            <w:vAlign w:val="center"/>
            <w:shd w:fill="E5E7EB"/>
          </w:tcPr>
          <w:p>
            <w:r/>
            <w:r>
              <w:rPr>
                <w:b/>
                <w:sz w:val="17"/>
              </w:rPr>
              <w:t>Baseline F1</w:t>
            </w:r>
          </w:p>
        </w:tc>
        <w:tc>
          <w:tcPr>
            <w:tcW w:type="dxa" w:w="2045"/>
            <w:vAlign w:val="center"/>
            <w:shd w:fill="E5E7EB"/>
          </w:tcPr>
          <w:p>
            <w:r/>
            <w:r>
              <w:rPr>
                <w:b/>
                <w:sz w:val="17"/>
              </w:rPr>
              <w:t>EM F1</w:t>
            </w:r>
          </w:p>
        </w:tc>
        <w:tc>
          <w:tcPr>
            <w:tcW w:type="dxa" w:w="2045"/>
            <w:vAlign w:val="center"/>
            <w:shd w:fill="E5E7EB"/>
          </w:tcPr>
          <w:p>
            <w:r/>
            <w:r>
              <w:rPr>
                <w:b/>
                <w:sz w:val="17"/>
              </w:rPr>
              <w:t>Oracle F1</w:t>
            </w:r>
          </w:p>
        </w:tc>
        <w:tc>
          <w:tcPr>
            <w:tcW w:type="dxa" w:w="2045"/>
            <w:vAlign w:val="center"/>
            <w:shd w:fill="E5E7EB"/>
          </w:tcPr>
          <w:p>
            <w:r/>
            <w:r>
              <w:rPr>
                <w:b/>
                <w:sz w:val="17"/>
              </w:rPr>
              <w:t>EM delta</w:t>
            </w:r>
          </w:p>
        </w:tc>
      </w:tr>
      <w:tr>
        <w:tc>
          <w:tcPr>
            <w:tcW w:type="dxa" w:w="2045"/>
            <w:vAlign w:val="center"/>
          </w:tcPr>
          <w:p>
            <w:r/>
            <w:r>
              <w:rPr>
                <w:b w:val="0"/>
                <w:sz w:val="17"/>
              </w:rPr>
              <w:t>42</w:t>
            </w:r>
          </w:p>
        </w:tc>
        <w:tc>
          <w:tcPr>
            <w:tcW w:type="dxa" w:w="2045"/>
            <w:vAlign w:val="center"/>
          </w:tcPr>
          <w:p>
            <w:r/>
            <w:r>
              <w:rPr>
                <w:b w:val="0"/>
                <w:sz w:val="17"/>
              </w:rPr>
              <w:t>0.6762</w:t>
            </w:r>
          </w:p>
        </w:tc>
        <w:tc>
          <w:tcPr>
            <w:tcW w:type="dxa" w:w="2045"/>
            <w:vAlign w:val="center"/>
          </w:tcPr>
          <w:p>
            <w:r/>
            <w:r>
              <w:rPr>
                <w:b w:val="0"/>
                <w:sz w:val="17"/>
              </w:rPr>
              <w:t>0.4152</w:t>
            </w:r>
          </w:p>
        </w:tc>
        <w:tc>
          <w:tcPr>
            <w:tcW w:type="dxa" w:w="2045"/>
            <w:vAlign w:val="center"/>
          </w:tcPr>
          <w:p>
            <w:r/>
            <w:r>
              <w:rPr>
                <w:b w:val="0"/>
                <w:sz w:val="17"/>
              </w:rPr>
              <w:t>0.6515</w:t>
            </w:r>
          </w:p>
        </w:tc>
        <w:tc>
          <w:tcPr>
            <w:tcW w:type="dxa" w:w="2045"/>
            <w:vAlign w:val="center"/>
          </w:tcPr>
          <w:p>
            <w:r/>
            <w:r>
              <w:rPr>
                <w:b w:val="0"/>
                <w:sz w:val="17"/>
              </w:rPr>
              <w:t>-26.10 pp</w:t>
            </w:r>
          </w:p>
        </w:tc>
      </w:tr>
      <w:tr>
        <w:tc>
          <w:tcPr>
            <w:tcW w:type="dxa" w:w="2045"/>
            <w:vAlign w:val="center"/>
          </w:tcPr>
          <w:p>
            <w:r/>
            <w:r>
              <w:rPr>
                <w:b w:val="0"/>
                <w:sz w:val="17"/>
              </w:rPr>
              <w:t>7</w:t>
            </w:r>
          </w:p>
        </w:tc>
        <w:tc>
          <w:tcPr>
            <w:tcW w:type="dxa" w:w="2045"/>
            <w:vAlign w:val="center"/>
          </w:tcPr>
          <w:p>
            <w:r/>
            <w:r>
              <w:rPr>
                <w:b w:val="0"/>
                <w:sz w:val="17"/>
              </w:rPr>
              <w:t>0.6390</w:t>
            </w:r>
          </w:p>
        </w:tc>
        <w:tc>
          <w:tcPr>
            <w:tcW w:type="dxa" w:w="2045"/>
            <w:vAlign w:val="center"/>
          </w:tcPr>
          <w:p>
            <w:r/>
            <w:r>
              <w:rPr>
                <w:b w:val="0"/>
                <w:sz w:val="17"/>
              </w:rPr>
              <w:t>0.5248</w:t>
            </w:r>
          </w:p>
        </w:tc>
        <w:tc>
          <w:tcPr>
            <w:tcW w:type="dxa" w:w="2045"/>
            <w:vAlign w:val="center"/>
          </w:tcPr>
          <w:p>
            <w:r/>
            <w:r>
              <w:rPr>
                <w:b w:val="0"/>
                <w:sz w:val="17"/>
              </w:rPr>
              <w:t>0.5906</w:t>
            </w:r>
          </w:p>
        </w:tc>
        <w:tc>
          <w:tcPr>
            <w:tcW w:type="dxa" w:w="2045"/>
            <w:vAlign w:val="center"/>
          </w:tcPr>
          <w:p>
            <w:r/>
            <w:r>
              <w:rPr>
                <w:b w:val="0"/>
                <w:sz w:val="17"/>
              </w:rPr>
              <w:t>-11.42 pp</w:t>
            </w:r>
          </w:p>
        </w:tc>
      </w:tr>
      <w:tr>
        <w:tc>
          <w:tcPr>
            <w:tcW w:type="dxa" w:w="2045"/>
            <w:vAlign w:val="center"/>
          </w:tcPr>
          <w:p>
            <w:r/>
            <w:r>
              <w:rPr>
                <w:b w:val="0"/>
                <w:sz w:val="17"/>
              </w:rPr>
              <w:t>555</w:t>
            </w:r>
          </w:p>
        </w:tc>
        <w:tc>
          <w:tcPr>
            <w:tcW w:type="dxa" w:w="2045"/>
            <w:vAlign w:val="center"/>
          </w:tcPr>
          <w:p>
            <w:r/>
            <w:r>
              <w:rPr>
                <w:b w:val="0"/>
                <w:sz w:val="17"/>
              </w:rPr>
              <w:t>0.6537</w:t>
            </w:r>
          </w:p>
        </w:tc>
        <w:tc>
          <w:tcPr>
            <w:tcW w:type="dxa" w:w="2045"/>
            <w:vAlign w:val="center"/>
          </w:tcPr>
          <w:p>
            <w:r/>
            <w:r>
              <w:rPr>
                <w:b w:val="0"/>
                <w:sz w:val="17"/>
              </w:rPr>
              <w:t>0.5278</w:t>
            </w:r>
          </w:p>
        </w:tc>
        <w:tc>
          <w:tcPr>
            <w:tcW w:type="dxa" w:w="2045"/>
            <w:vAlign w:val="center"/>
          </w:tcPr>
          <w:p>
            <w:r/>
            <w:r>
              <w:rPr>
                <w:b w:val="0"/>
                <w:sz w:val="17"/>
              </w:rPr>
              <w:t>0.6386</w:t>
            </w:r>
          </w:p>
        </w:tc>
        <w:tc>
          <w:tcPr>
            <w:tcW w:type="dxa" w:w="2045"/>
            <w:vAlign w:val="center"/>
          </w:tcPr>
          <w:p>
            <w:r/>
            <w:r>
              <w:rPr>
                <w:b w:val="0"/>
                <w:sz w:val="17"/>
              </w:rPr>
              <w:t>-12.58 pp</w:t>
            </w:r>
          </w:p>
        </w:tc>
      </w:tr>
      <w:tr>
        <w:tc>
          <w:tcPr>
            <w:tcW w:type="dxa" w:w="2045"/>
            <w:vAlign w:val="center"/>
          </w:tcPr>
          <w:p>
            <w:r/>
            <w:r>
              <w:rPr>
                <w:b w:val="0"/>
                <w:sz w:val="17"/>
              </w:rPr>
              <w:t>999</w:t>
            </w:r>
          </w:p>
        </w:tc>
        <w:tc>
          <w:tcPr>
            <w:tcW w:type="dxa" w:w="2045"/>
            <w:vAlign w:val="center"/>
          </w:tcPr>
          <w:p>
            <w:r/>
            <w:r>
              <w:rPr>
                <w:b w:val="0"/>
                <w:sz w:val="17"/>
              </w:rPr>
              <w:t>0.6456</w:t>
            </w:r>
          </w:p>
        </w:tc>
        <w:tc>
          <w:tcPr>
            <w:tcW w:type="dxa" w:w="2045"/>
            <w:vAlign w:val="center"/>
          </w:tcPr>
          <w:p>
            <w:r/>
            <w:r>
              <w:rPr>
                <w:b w:val="0"/>
                <w:sz w:val="17"/>
              </w:rPr>
              <w:t>0.5180</w:t>
            </w:r>
          </w:p>
        </w:tc>
        <w:tc>
          <w:tcPr>
            <w:tcW w:type="dxa" w:w="2045"/>
            <w:vAlign w:val="center"/>
          </w:tcPr>
          <w:p>
            <w:r/>
            <w:r>
              <w:rPr>
                <w:b w:val="0"/>
                <w:sz w:val="17"/>
              </w:rPr>
              <w:t>0.6074</w:t>
            </w:r>
          </w:p>
        </w:tc>
        <w:tc>
          <w:tcPr>
            <w:tcW w:type="dxa" w:w="2045"/>
            <w:vAlign w:val="center"/>
          </w:tcPr>
          <w:p>
            <w:r/>
            <w:r>
              <w:rPr>
                <w:b w:val="0"/>
                <w:sz w:val="17"/>
              </w:rPr>
              <w:t>-12.76 pp</w:t>
            </w:r>
          </w:p>
        </w:tc>
      </w:tr>
    </w:tbl>
    <w:p/>
    <w:p>
      <w:r>
        <w:t>EM her vanilla seed'de başarısız oldu. Uc seed'de BR1 sifirlandi; seed=42'de BR2 sifirlandi.</w:t>
      </w:r>
    </w:p>
    <w:p>
      <w:pPr>
        <w:pStyle w:val="Heading3"/>
      </w:pPr>
      <w:r>
        <w:t>9.3. Unanimous-Wrong Error Cells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5E7EB"/>
          </w:tcPr>
          <w:p>
            <w:r/>
            <w:r>
              <w:rPr>
                <w:b/>
                <w:sz w:val="17"/>
              </w:rPr>
              <w:t>True -&gt; Pred</w:t>
            </w:r>
          </w:p>
        </w:tc>
        <w:tc>
          <w:tcPr>
            <w:tcW w:type="dxa" w:w="3408"/>
            <w:vAlign w:val="center"/>
            <w:shd w:fill="E5E7EB"/>
          </w:tcPr>
          <w:p>
            <w:r/>
            <w:r>
              <w:rPr>
                <w:b/>
                <w:sz w:val="17"/>
              </w:rPr>
              <w:t>Count</w:t>
            </w:r>
          </w:p>
        </w:tc>
        <w:tc>
          <w:tcPr>
            <w:tcW w:type="dxa" w:w="3408"/>
            <w:vAlign w:val="center"/>
            <w:shd w:fill="E5E7EB"/>
          </w:tcPr>
          <w:p>
            <w:r/>
            <w:r>
              <w:rPr>
                <w:b/>
                <w:sz w:val="17"/>
              </w:rPr>
              <w:t>Sınıf destek içindeki oran</w:t>
            </w:r>
          </w:p>
        </w:tc>
      </w:tr>
      <w:tr>
        <w:tc>
          <w:tcPr>
            <w:tcW w:type="dxa" w:w="3408"/>
            <w:vAlign w:val="center"/>
          </w:tcPr>
          <w:p>
            <w:r/>
            <w:r>
              <w:rPr>
                <w:b w:val="0"/>
                <w:sz w:val="17"/>
              </w:rPr>
              <w:t>BR1 -&gt; BR2</w:t>
            </w:r>
          </w:p>
        </w:tc>
        <w:tc>
          <w:tcPr>
            <w:tcW w:type="dxa" w:w="3408"/>
            <w:vAlign w:val="center"/>
          </w:tcPr>
          <w:p>
            <w:r/>
            <w:r>
              <w:rPr>
                <w:b w:val="0"/>
                <w:sz w:val="17"/>
              </w:rPr>
              <w:t>35</w:t>
            </w:r>
          </w:p>
        </w:tc>
        <w:tc>
          <w:tcPr>
            <w:tcW w:type="dxa" w:w="3408"/>
            <w:vAlign w:val="center"/>
          </w:tcPr>
          <w:p>
            <w:r/>
            <w:r>
              <w:rPr>
                <w:b w:val="0"/>
                <w:sz w:val="17"/>
              </w:rPr>
              <w:t>21.5% of BR1</w:t>
            </w:r>
          </w:p>
        </w:tc>
      </w:tr>
      <w:tr>
        <w:tc>
          <w:tcPr>
            <w:tcW w:type="dxa" w:w="3408"/>
            <w:vAlign w:val="center"/>
          </w:tcPr>
          <w:p>
            <w:r/>
            <w:r>
              <w:rPr>
                <w:b w:val="0"/>
                <w:sz w:val="17"/>
              </w:rPr>
              <w:t>BR1 -&gt; BR4</w:t>
            </w:r>
          </w:p>
        </w:tc>
        <w:tc>
          <w:tcPr>
            <w:tcW w:type="dxa" w:w="3408"/>
            <w:vAlign w:val="center"/>
          </w:tcPr>
          <w:p>
            <w:r/>
            <w:r>
              <w:rPr>
                <w:b w:val="0"/>
                <w:sz w:val="17"/>
              </w:rPr>
              <w:t>9</w:t>
            </w:r>
          </w:p>
        </w:tc>
        <w:tc>
          <w:tcPr>
            <w:tcW w:type="dxa" w:w="3408"/>
            <w:vAlign w:val="center"/>
          </w:tcPr>
          <w:p>
            <w:r/>
            <w:r>
              <w:rPr>
                <w:b w:val="0"/>
                <w:sz w:val="17"/>
              </w:rPr>
              <w:t>5.5% of BR1</w:t>
            </w:r>
          </w:p>
        </w:tc>
      </w:tr>
      <w:tr>
        <w:tc>
          <w:tcPr>
            <w:tcW w:type="dxa" w:w="3408"/>
            <w:vAlign w:val="center"/>
          </w:tcPr>
          <w:p>
            <w:r/>
            <w:r>
              <w:rPr>
                <w:b w:val="0"/>
                <w:sz w:val="17"/>
              </w:rPr>
              <w:t>BR2 -&gt; BR1</w:t>
            </w:r>
          </w:p>
        </w:tc>
        <w:tc>
          <w:tcPr>
            <w:tcW w:type="dxa" w:w="3408"/>
            <w:vAlign w:val="center"/>
          </w:tcPr>
          <w:p>
            <w:r/>
            <w:r>
              <w:rPr>
                <w:b w:val="0"/>
                <w:sz w:val="17"/>
              </w:rPr>
              <w:t>31</w:t>
            </w:r>
          </w:p>
        </w:tc>
        <w:tc>
          <w:tcPr>
            <w:tcW w:type="dxa" w:w="3408"/>
            <w:vAlign w:val="center"/>
          </w:tcPr>
          <w:p>
            <w:r/>
            <w:r>
              <w:rPr>
                <w:b w:val="0"/>
                <w:sz w:val="17"/>
              </w:rPr>
              <w:t>5.2% of BR2</w:t>
            </w:r>
          </w:p>
        </w:tc>
      </w:tr>
      <w:tr>
        <w:tc>
          <w:tcPr>
            <w:tcW w:type="dxa" w:w="3408"/>
            <w:vAlign w:val="center"/>
          </w:tcPr>
          <w:p>
            <w:r/>
            <w:r>
              <w:rPr>
                <w:b w:val="0"/>
                <w:sz w:val="17"/>
              </w:rPr>
              <w:t>BR2 -&gt; BR4</w:t>
            </w:r>
          </w:p>
        </w:tc>
        <w:tc>
          <w:tcPr>
            <w:tcW w:type="dxa" w:w="3408"/>
            <w:vAlign w:val="center"/>
          </w:tcPr>
          <w:p>
            <w:r/>
            <w:r>
              <w:rPr>
                <w:b w:val="0"/>
                <w:sz w:val="17"/>
              </w:rPr>
              <w:t>38</w:t>
            </w:r>
          </w:p>
        </w:tc>
        <w:tc>
          <w:tcPr>
            <w:tcW w:type="dxa" w:w="3408"/>
            <w:vAlign w:val="center"/>
          </w:tcPr>
          <w:p>
            <w:r/>
            <w:r>
              <w:rPr>
                <w:b w:val="0"/>
                <w:sz w:val="17"/>
              </w:rPr>
              <w:t>6.4% of BR2</w:t>
            </w:r>
          </w:p>
        </w:tc>
      </w:tr>
      <w:tr>
        <w:tc>
          <w:tcPr>
            <w:tcW w:type="dxa" w:w="3408"/>
            <w:vAlign w:val="center"/>
          </w:tcPr>
          <w:p>
            <w:r/>
            <w:r>
              <w:rPr>
                <w:b w:val="0"/>
                <w:sz w:val="17"/>
              </w:rPr>
              <w:t>BR4 -&gt; BR5</w:t>
            </w:r>
          </w:p>
        </w:tc>
        <w:tc>
          <w:tcPr>
            <w:tcW w:type="dxa" w:w="3408"/>
            <w:vAlign w:val="center"/>
          </w:tcPr>
          <w:p>
            <w:r/>
            <w:r>
              <w:rPr>
                <w:b w:val="0"/>
                <w:sz w:val="17"/>
              </w:rPr>
              <w:t>46</w:t>
            </w:r>
          </w:p>
        </w:tc>
        <w:tc>
          <w:tcPr>
            <w:tcW w:type="dxa" w:w="3408"/>
            <w:vAlign w:val="center"/>
          </w:tcPr>
          <w:p>
            <w:r/>
            <w:r>
              <w:rPr>
                <w:b w:val="0"/>
                <w:sz w:val="17"/>
              </w:rPr>
              <w:t>16.0% of BR4</w:t>
            </w:r>
          </w:p>
        </w:tc>
      </w:tr>
      <w:tr>
        <w:tc>
          <w:tcPr>
            <w:tcW w:type="dxa" w:w="3408"/>
            <w:vAlign w:val="center"/>
          </w:tcPr>
          <w:p>
            <w:r/>
            <w:r>
              <w:rPr>
                <w:b w:val="0"/>
                <w:sz w:val="17"/>
              </w:rPr>
              <w:t>BR5 -&gt; BR4</w:t>
            </w:r>
          </w:p>
        </w:tc>
        <w:tc>
          <w:tcPr>
            <w:tcW w:type="dxa" w:w="3408"/>
            <w:vAlign w:val="center"/>
          </w:tcPr>
          <w:p>
            <w:r/>
            <w:r>
              <w:rPr>
                <w:b w:val="0"/>
                <w:sz w:val="17"/>
              </w:rPr>
              <w:t>38</w:t>
            </w:r>
          </w:p>
        </w:tc>
        <w:tc>
          <w:tcPr>
            <w:tcW w:type="dxa" w:w="3408"/>
            <w:vAlign w:val="center"/>
          </w:tcPr>
          <w:p>
            <w:r/>
            <w:r>
              <w:rPr>
                <w:b w:val="0"/>
                <w:sz w:val="17"/>
              </w:rPr>
              <w:t>6.3% of BR5</w:t>
            </w:r>
          </w:p>
        </w:tc>
      </w:tr>
    </w:tbl>
    <w:p/>
    <w:p>
      <w:r>
        <w:t>Per-class unanimous-wrong oranlari: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5E7EB"/>
          </w:tcPr>
          <w:p>
            <w:r/>
            <w:r>
              <w:rPr>
                <w:b/>
                <w:sz w:val="17"/>
              </w:rPr>
              <w:t>Sınıf</w:t>
            </w:r>
          </w:p>
        </w:tc>
        <w:tc>
          <w:tcPr>
            <w:tcW w:type="dxa" w:w="5112"/>
            <w:vAlign w:val="center"/>
            <w:shd w:fill="E5E7EB"/>
          </w:tcPr>
          <w:p>
            <w:r/>
            <w:r>
              <w:rPr>
                <w:b/>
                <w:sz w:val="17"/>
              </w:rPr>
              <w:t>Oran</w:t>
            </w:r>
          </w:p>
        </w:tc>
      </w:tr>
      <w:tr>
        <w:tc>
          <w:tcPr>
            <w:tcW w:type="dxa" w:w="5112"/>
            <w:vAlign w:val="center"/>
          </w:tcPr>
          <w:p>
            <w:r/>
            <w:r>
              <w:rPr>
                <w:b w:val="0"/>
                <w:sz w:val="17"/>
              </w:rPr>
              <w:t>BR1</w:t>
            </w:r>
          </w:p>
        </w:tc>
        <w:tc>
          <w:tcPr>
            <w:tcW w:type="dxa" w:w="5112"/>
            <w:vAlign w:val="center"/>
          </w:tcPr>
          <w:p>
            <w:r/>
            <w:r>
              <w:rPr>
                <w:b w:val="0"/>
                <w:sz w:val="17"/>
              </w:rPr>
              <w:t>27.0%</w:t>
            </w:r>
          </w:p>
        </w:tc>
      </w:tr>
      <w:tr>
        <w:tc>
          <w:tcPr>
            <w:tcW w:type="dxa" w:w="5112"/>
            <w:vAlign w:val="center"/>
          </w:tcPr>
          <w:p>
            <w:r/>
            <w:r>
              <w:rPr>
                <w:b w:val="0"/>
                <w:sz w:val="17"/>
              </w:rPr>
              <w:t>BR4</w:t>
            </w:r>
          </w:p>
        </w:tc>
        <w:tc>
          <w:tcPr>
            <w:tcW w:type="dxa" w:w="5112"/>
            <w:vAlign w:val="center"/>
          </w:tcPr>
          <w:p>
            <w:r/>
            <w:r>
              <w:rPr>
                <w:b w:val="0"/>
                <w:sz w:val="17"/>
              </w:rPr>
              <w:t>18.8%</w:t>
            </w:r>
          </w:p>
        </w:tc>
      </w:tr>
      <w:tr>
        <w:tc>
          <w:tcPr>
            <w:tcW w:type="dxa" w:w="5112"/>
            <w:vAlign w:val="center"/>
          </w:tcPr>
          <w:p>
            <w:r/>
            <w:r>
              <w:rPr>
                <w:b w:val="0"/>
                <w:sz w:val="17"/>
              </w:rPr>
              <w:t>BR2</w:t>
            </w:r>
          </w:p>
        </w:tc>
        <w:tc>
          <w:tcPr>
            <w:tcW w:type="dxa" w:w="5112"/>
            <w:vAlign w:val="center"/>
          </w:tcPr>
          <w:p>
            <w:r/>
            <w:r>
              <w:rPr>
                <w:b w:val="0"/>
                <w:sz w:val="17"/>
              </w:rPr>
              <w:t>11.7%</w:t>
            </w:r>
          </w:p>
        </w:tc>
      </w:tr>
      <w:tr>
        <w:tc>
          <w:tcPr>
            <w:tcW w:type="dxa" w:w="5112"/>
            <w:vAlign w:val="center"/>
          </w:tcPr>
          <w:p>
            <w:r/>
            <w:r>
              <w:rPr>
                <w:b w:val="0"/>
                <w:sz w:val="17"/>
              </w:rPr>
              <w:t>BR5</w:t>
            </w:r>
          </w:p>
        </w:tc>
        <w:tc>
          <w:tcPr>
            <w:tcW w:type="dxa" w:w="5112"/>
            <w:vAlign w:val="center"/>
          </w:tcPr>
          <w:p>
            <w:r/>
            <w:r>
              <w:rPr>
                <w:b w:val="0"/>
                <w:sz w:val="17"/>
              </w:rPr>
              <w:t>6.4%</w:t>
            </w:r>
          </w:p>
        </w:tc>
      </w:tr>
    </w:tbl>
    <w:p/>
    <w:p>
      <w:pPr>
        <w:pStyle w:val="Heading3"/>
      </w:pPr>
      <w:r>
        <w:t>Yorum</w:t>
      </w:r>
    </w:p>
    <w:p>
      <w:r>
        <w:t>BR1 problemi asimetrik: BR1 -&gt; BR2 ciddi, ama BR2 -&gt; BR1 ters oran düşük. BR4 ise çift yönlü confusion merkezi; unanimous-wrong hastalarin yaklaşık %59'u BR4'u true veya predicted class olarak içeriyor.</w:t>
      </w:r>
    </w:p>
    <w:p>
      <w:pPr>
        <w:pStyle w:val="Heading3"/>
      </w:pPr>
      <w:r>
        <w:t>Pozitif / negatif etki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5E7EB"/>
          </w:tcPr>
          <w:p>
            <w:r/>
            <w:r>
              <w:rPr>
                <w:b/>
                <w:sz w:val="17"/>
              </w:rPr>
              <w:t>Etki</w:t>
            </w:r>
          </w:p>
        </w:tc>
        <w:tc>
          <w:tcPr>
            <w:tcW w:type="dxa" w:w="5112"/>
            <w:vAlign w:val="center"/>
            <w:shd w:fill="E5E7EB"/>
          </w:tcPr>
          <w:p>
            <w:r/>
            <w:r>
              <w:rPr>
                <w:b/>
                <w:sz w:val="17"/>
              </w:rPr>
              <w:t>Yorum</w:t>
            </w:r>
          </w:p>
        </w:tc>
      </w:tr>
      <w:tr>
        <w:tc>
          <w:tcPr>
            <w:tcW w:type="dxa" w:w="5112"/>
            <w:vAlign w:val="center"/>
          </w:tcPr>
          <w:p>
            <w:r/>
            <w:r>
              <w:rPr>
                <w:b w:val="0"/>
                <w:sz w:val="17"/>
              </w:rPr>
              <w:t>Pozitif</w:t>
            </w:r>
          </w:p>
        </w:tc>
        <w:tc>
          <w:tcPr>
            <w:tcW w:type="dxa" w:w="5112"/>
            <w:vAlign w:val="center"/>
          </w:tcPr>
          <w:p>
            <w:r/>
            <w:r>
              <w:rPr>
                <w:b w:val="0"/>
                <w:sz w:val="17"/>
              </w:rPr>
              <w:t>n=4 ensemble'in inference-time ceiling olduğu netlesti</w:t>
            </w:r>
          </w:p>
        </w:tc>
      </w:tr>
      <w:tr>
        <w:tc>
          <w:tcPr>
            <w:tcW w:type="dxa" w:w="5112"/>
            <w:vAlign w:val="center"/>
          </w:tcPr>
          <w:p>
            <w:r/>
            <w:r>
              <w:rPr>
                <w:b w:val="0"/>
                <w:sz w:val="17"/>
              </w:rPr>
              <w:t>Pozitif</w:t>
            </w:r>
          </w:p>
        </w:tc>
        <w:tc>
          <w:tcPr>
            <w:tcW w:type="dxa" w:w="5112"/>
            <w:vAlign w:val="center"/>
          </w:tcPr>
          <w:p>
            <w:r/>
            <w:r>
              <w:rPr>
                <w:b w:val="0"/>
                <w:sz w:val="17"/>
              </w:rPr>
              <w:t>BR1 ve BR4 hata anatomisi ayrıldı</w:t>
            </w:r>
          </w:p>
        </w:tc>
      </w:tr>
      <w:tr>
        <w:tc>
          <w:tcPr>
            <w:tcW w:type="dxa" w:w="5112"/>
            <w:vAlign w:val="center"/>
          </w:tcPr>
          <w:p>
            <w:r/>
            <w:r>
              <w:rPr>
                <w:b w:val="0"/>
                <w:sz w:val="17"/>
              </w:rPr>
              <w:t>Negatif</w:t>
            </w:r>
          </w:p>
        </w:tc>
        <w:tc>
          <w:tcPr>
            <w:tcW w:type="dxa" w:w="5112"/>
            <w:vAlign w:val="center"/>
          </w:tcPr>
          <w:p>
            <w:r/>
            <w:r>
              <w:rPr>
                <w:b w:val="0"/>
                <w:sz w:val="17"/>
              </w:rPr>
              <w:t>TTA ensemble ustune eklenmemeli</w:t>
            </w:r>
          </w:p>
        </w:tc>
      </w:tr>
      <w:tr>
        <w:tc>
          <w:tcPr>
            <w:tcW w:type="dxa" w:w="5112"/>
            <w:vAlign w:val="center"/>
          </w:tcPr>
          <w:p>
            <w:r/>
            <w:r>
              <w:rPr>
                <w:b w:val="0"/>
                <w:sz w:val="17"/>
              </w:rPr>
              <w:t>Negatif</w:t>
            </w:r>
          </w:p>
        </w:tc>
        <w:tc>
          <w:tcPr>
            <w:tcW w:type="dxa" w:w="5112"/>
            <w:vAlign w:val="center"/>
          </w:tcPr>
          <w:p>
            <w:r/>
            <w:r>
              <w:rPr>
                <w:b w:val="0"/>
                <w:sz w:val="17"/>
              </w:rPr>
              <w:t>Saerens-EM ve oracle prior correction tamamen reddedildi</w:t>
            </w:r>
          </w:p>
        </w:tc>
      </w:tr>
      <w:tr>
        <w:tc>
          <w:tcPr>
            <w:tcW w:type="dxa" w:w="5112"/>
            <w:vAlign w:val="center"/>
          </w:tcPr>
          <w:p>
            <w:r/>
            <w:r>
              <w:rPr>
                <w:b w:val="0"/>
                <w:sz w:val="17"/>
              </w:rPr>
              <w:t>Negatif</w:t>
            </w:r>
          </w:p>
        </w:tc>
        <w:tc>
          <w:tcPr>
            <w:tcW w:type="dxa" w:w="5112"/>
            <w:vAlign w:val="center"/>
          </w:tcPr>
          <w:p>
            <w:r/>
            <w:r>
              <w:rPr>
                <w:b w:val="0"/>
                <w:sz w:val="17"/>
              </w:rPr>
              <w:t>Post-hoc inference çözümleri tükenmiş gorundu</w:t>
            </w:r>
          </w:p>
        </w:tc>
      </w:tr>
    </w:tbl>
    <w:p/>
    <w:p>
      <w:pPr>
        <w:pStyle w:val="Heading2"/>
      </w:pPr>
      <w:r>
        <w:t>10. Lesson #59: Drop-Horizontal-Flip Ablation</w:t>
      </w:r>
    </w:p>
    <w:p>
      <w:pPr>
        <w:pStyle w:val="Heading3"/>
      </w:pPr>
      <w:r>
        <w:t>Ne yapildi?</w:t>
      </w:r>
    </w:p>
    <w:p>
      <w:r>
        <w:t>C6'da tek değişken olarak augmentation.horizontal_flip: 0.5 -&gt; 0.0 yapildi. Dört paired seed {42, 7, 555, 999} ile test edildi.</w:t>
      </w:r>
    </w:p>
    <w:p>
      <w:pPr>
        <w:pStyle w:val="Heading3"/>
      </w:pPr>
      <w:r>
        <w:t>Sonuclar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5E7EB"/>
          </w:tcPr>
          <w:p>
            <w:r/>
            <w:r>
              <w:rPr>
                <w:b/>
                <w:sz w:val="17"/>
              </w:rPr>
              <w:t>Metrik</w:t>
            </w:r>
          </w:p>
        </w:tc>
        <w:tc>
          <w:tcPr>
            <w:tcW w:type="dxa" w:w="2045"/>
            <w:vAlign w:val="center"/>
            <w:shd w:fill="E5E7EB"/>
          </w:tcPr>
          <w:p>
            <w:r/>
            <w:r>
              <w:rPr>
                <w:b/>
                <w:sz w:val="17"/>
              </w:rPr>
              <w:t>hflip mean</w:t>
            </w:r>
          </w:p>
        </w:tc>
        <w:tc>
          <w:tcPr>
            <w:tcW w:type="dxa" w:w="2045"/>
            <w:vAlign w:val="center"/>
            <w:shd w:fill="E5E7EB"/>
          </w:tcPr>
          <w:p>
            <w:r/>
            <w:r>
              <w:rPr>
                <w:b/>
                <w:sz w:val="17"/>
              </w:rPr>
              <w:t>no-hflip mean</w:t>
            </w:r>
          </w:p>
        </w:tc>
        <w:tc>
          <w:tcPr>
            <w:tcW w:type="dxa" w:w="2045"/>
            <w:vAlign w:val="center"/>
            <w:shd w:fill="E5E7EB"/>
          </w:tcPr>
          <w:p>
            <w:r/>
            <w:r>
              <w:rPr>
                <w:b/>
                <w:sz w:val="17"/>
              </w:rPr>
              <w:t>Ortalama delta</w:t>
            </w:r>
          </w:p>
        </w:tc>
        <w:tc>
          <w:tcPr>
            <w:tcW w:type="dxa" w:w="2045"/>
            <w:vAlign w:val="center"/>
            <w:shd w:fill="E5E7EB"/>
          </w:tcPr>
          <w:p>
            <w:r/>
            <w:r>
              <w:rPr>
                <w:b/>
                <w:sz w:val="17"/>
              </w:rPr>
              <w:t>Verdict</w:t>
            </w:r>
          </w:p>
        </w:tc>
      </w:tr>
      <w:tr>
        <w:tc>
          <w:tcPr>
            <w:tcW w:type="dxa" w:w="2045"/>
            <w:vAlign w:val="center"/>
          </w:tcPr>
          <w:p>
            <w:r/>
            <w:r>
              <w:rPr>
                <w:b w:val="0"/>
                <w:sz w:val="17"/>
              </w:rPr>
              <w:t>Test macro F1</w:t>
            </w:r>
          </w:p>
        </w:tc>
        <w:tc>
          <w:tcPr>
            <w:tcW w:type="dxa" w:w="2045"/>
            <w:vAlign w:val="center"/>
          </w:tcPr>
          <w:p>
            <w:r/>
            <w:r>
              <w:rPr>
                <w:b w:val="0"/>
                <w:sz w:val="17"/>
              </w:rPr>
              <w:t>0.6536</w:t>
            </w:r>
          </w:p>
        </w:tc>
        <w:tc>
          <w:tcPr>
            <w:tcW w:type="dxa" w:w="2045"/>
            <w:vAlign w:val="center"/>
          </w:tcPr>
          <w:p>
            <w:r/>
            <w:r>
              <w:rPr>
                <w:b w:val="0"/>
                <w:sz w:val="17"/>
              </w:rPr>
              <w:t>0.6539</w:t>
            </w:r>
          </w:p>
        </w:tc>
        <w:tc>
          <w:tcPr>
            <w:tcW w:type="dxa" w:w="2045"/>
            <w:vAlign w:val="center"/>
          </w:tcPr>
          <w:p>
            <w:r/>
            <w:r>
              <w:rPr>
                <w:b w:val="0"/>
                <w:sz w:val="17"/>
              </w:rPr>
              <w:t>+0.0002 pp</w:t>
            </w:r>
          </w:p>
        </w:tc>
        <w:tc>
          <w:tcPr>
            <w:tcW w:type="dxa" w:w="2045"/>
            <w:vAlign w:val="center"/>
          </w:tcPr>
          <w:p>
            <w:r/>
            <w:r>
              <w:rPr>
                <w:b w:val="0"/>
                <w:sz w:val="17"/>
              </w:rPr>
              <w:t>Null</w:t>
            </w:r>
          </w:p>
        </w:tc>
      </w:tr>
      <w:tr>
        <w:tc>
          <w:tcPr>
            <w:tcW w:type="dxa" w:w="2045"/>
            <w:vAlign w:val="center"/>
          </w:tcPr>
          <w:p>
            <w:r/>
            <w:r>
              <w:rPr>
                <w:b w:val="0"/>
                <w:sz w:val="17"/>
              </w:rPr>
              <w:t>BR1 F1</w:t>
            </w:r>
          </w:p>
        </w:tc>
        <w:tc>
          <w:tcPr>
            <w:tcW w:type="dxa" w:w="2045"/>
            <w:vAlign w:val="center"/>
          </w:tcPr>
          <w:p>
            <w:r/>
            <w:r>
              <w:rPr>
                <w:b w:val="0"/>
                <w:sz w:val="17"/>
              </w:rPr>
              <w:t>0.474</w:t>
            </w:r>
          </w:p>
        </w:tc>
        <w:tc>
          <w:tcPr>
            <w:tcW w:type="dxa" w:w="2045"/>
            <w:vAlign w:val="center"/>
          </w:tcPr>
          <w:p>
            <w:r/>
            <w:r>
              <w:rPr>
                <w:b w:val="0"/>
                <w:sz w:val="17"/>
              </w:rPr>
              <w:t>0.490</w:t>
            </w:r>
          </w:p>
        </w:tc>
        <w:tc>
          <w:tcPr>
            <w:tcW w:type="dxa" w:w="2045"/>
            <w:vAlign w:val="center"/>
          </w:tcPr>
          <w:p>
            <w:r/>
            <w:r>
              <w:rPr>
                <w:b w:val="0"/>
                <w:sz w:val="17"/>
              </w:rPr>
              <w:t>+1.6 pp</w:t>
            </w:r>
          </w:p>
        </w:tc>
        <w:tc>
          <w:tcPr>
            <w:tcW w:type="dxa" w:w="2045"/>
            <w:vAlign w:val="center"/>
          </w:tcPr>
          <w:p>
            <w:r/>
            <w:r>
              <w:rPr>
                <w:b w:val="0"/>
                <w:sz w:val="17"/>
              </w:rPr>
              <w:t>Yonlu, NS</w:t>
            </w:r>
          </w:p>
        </w:tc>
      </w:tr>
      <w:tr>
        <w:tc>
          <w:tcPr>
            <w:tcW w:type="dxa" w:w="2045"/>
            <w:vAlign w:val="center"/>
          </w:tcPr>
          <w:p>
            <w:r/>
            <w:r>
              <w:rPr>
                <w:b w:val="0"/>
                <w:sz w:val="17"/>
              </w:rPr>
              <w:t>BR1 recall</w:t>
            </w:r>
          </w:p>
        </w:tc>
        <w:tc>
          <w:tcPr>
            <w:tcW w:type="dxa" w:w="2045"/>
            <w:vAlign w:val="center"/>
          </w:tcPr>
          <w:p>
            <w:r/>
            <w:r>
              <w:rPr>
                <w:b w:val="0"/>
                <w:sz w:val="17"/>
              </w:rPr>
              <w:t>0.442</w:t>
            </w:r>
          </w:p>
        </w:tc>
        <w:tc>
          <w:tcPr>
            <w:tcW w:type="dxa" w:w="2045"/>
            <w:vAlign w:val="center"/>
          </w:tcPr>
          <w:p>
            <w:r/>
            <w:r>
              <w:rPr>
                <w:b w:val="0"/>
                <w:sz w:val="17"/>
              </w:rPr>
              <w:t>0.489</w:t>
            </w:r>
          </w:p>
        </w:tc>
        <w:tc>
          <w:tcPr>
            <w:tcW w:type="dxa" w:w="2045"/>
            <w:vAlign w:val="center"/>
          </w:tcPr>
          <w:p>
            <w:r/>
            <w:r>
              <w:rPr>
                <w:b w:val="0"/>
                <w:sz w:val="17"/>
              </w:rPr>
              <w:t>+4.8 pp</w:t>
            </w:r>
          </w:p>
        </w:tc>
        <w:tc>
          <w:tcPr>
            <w:tcW w:type="dxa" w:w="2045"/>
            <w:vAlign w:val="center"/>
          </w:tcPr>
          <w:p>
            <w:r/>
            <w:r>
              <w:rPr>
                <w:b w:val="0"/>
                <w:sz w:val="17"/>
              </w:rPr>
              <w:t>Yonlu, NS</w:t>
            </w:r>
          </w:p>
        </w:tc>
      </w:tr>
      <w:tr>
        <w:tc>
          <w:tcPr>
            <w:tcW w:type="dxa" w:w="2045"/>
            <w:vAlign w:val="center"/>
          </w:tcPr>
          <w:p>
            <w:r/>
            <w:r>
              <w:rPr>
                <w:b w:val="0"/>
                <w:sz w:val="17"/>
              </w:rPr>
              <w:t>BR2 F1</w:t>
            </w:r>
          </w:p>
        </w:tc>
        <w:tc>
          <w:tcPr>
            <w:tcW w:type="dxa" w:w="2045"/>
            <w:vAlign w:val="center"/>
          </w:tcPr>
          <w:p>
            <w:r/>
            <w:r>
              <w:rPr>
                <w:b w:val="0"/>
                <w:sz w:val="17"/>
              </w:rPr>
              <w:t>0.762</w:t>
            </w:r>
          </w:p>
        </w:tc>
        <w:tc>
          <w:tcPr>
            <w:tcW w:type="dxa" w:w="2045"/>
            <w:vAlign w:val="center"/>
          </w:tcPr>
          <w:p>
            <w:r/>
            <w:r>
              <w:rPr>
                <w:b w:val="0"/>
                <w:sz w:val="17"/>
              </w:rPr>
              <w:t>0.748</w:t>
            </w:r>
          </w:p>
        </w:tc>
        <w:tc>
          <w:tcPr>
            <w:tcW w:type="dxa" w:w="2045"/>
            <w:vAlign w:val="center"/>
          </w:tcPr>
          <w:p>
            <w:r/>
            <w:r>
              <w:rPr>
                <w:b w:val="0"/>
                <w:sz w:val="17"/>
              </w:rPr>
              <w:t>-1.4 pp</w:t>
            </w:r>
          </w:p>
        </w:tc>
        <w:tc>
          <w:tcPr>
            <w:tcW w:type="dxa" w:w="2045"/>
            <w:vAlign w:val="center"/>
          </w:tcPr>
          <w:p>
            <w:r/>
            <w:r>
              <w:rPr>
                <w:b w:val="0"/>
                <w:sz w:val="17"/>
              </w:rPr>
              <w:t>NS</w:t>
            </w:r>
          </w:p>
        </w:tc>
      </w:tr>
      <w:tr>
        <w:tc>
          <w:tcPr>
            <w:tcW w:type="dxa" w:w="2045"/>
            <w:vAlign w:val="center"/>
          </w:tcPr>
          <w:p>
            <w:r/>
            <w:r>
              <w:rPr>
                <w:b w:val="0"/>
                <w:sz w:val="17"/>
              </w:rPr>
              <w:t>BR4 F1</w:t>
            </w:r>
          </w:p>
        </w:tc>
        <w:tc>
          <w:tcPr>
            <w:tcW w:type="dxa" w:w="2045"/>
            <w:vAlign w:val="center"/>
          </w:tcPr>
          <w:p>
            <w:r/>
            <w:r>
              <w:rPr>
                <w:b w:val="0"/>
                <w:sz w:val="17"/>
              </w:rPr>
              <w:t>0.522</w:t>
            </w:r>
          </w:p>
        </w:tc>
        <w:tc>
          <w:tcPr>
            <w:tcW w:type="dxa" w:w="2045"/>
            <w:vAlign w:val="center"/>
          </w:tcPr>
          <w:p>
            <w:r/>
            <w:r>
              <w:rPr>
                <w:b w:val="0"/>
                <w:sz w:val="17"/>
              </w:rPr>
              <w:t>0.543</w:t>
            </w:r>
          </w:p>
        </w:tc>
        <w:tc>
          <w:tcPr>
            <w:tcW w:type="dxa" w:w="2045"/>
            <w:vAlign w:val="center"/>
          </w:tcPr>
          <w:p>
            <w:r/>
            <w:r>
              <w:rPr>
                <w:b w:val="0"/>
                <w:sz w:val="17"/>
              </w:rPr>
              <w:t>+2.0 pp</w:t>
            </w:r>
          </w:p>
        </w:tc>
        <w:tc>
          <w:tcPr>
            <w:tcW w:type="dxa" w:w="2045"/>
            <w:vAlign w:val="center"/>
          </w:tcPr>
          <w:p>
            <w:r/>
            <w:r>
              <w:rPr>
                <w:b w:val="0"/>
                <w:sz w:val="17"/>
              </w:rPr>
              <w:t>Borderline, NS</w:t>
            </w:r>
          </w:p>
        </w:tc>
      </w:tr>
      <w:tr>
        <w:tc>
          <w:tcPr>
            <w:tcW w:type="dxa" w:w="2045"/>
            <w:vAlign w:val="center"/>
          </w:tcPr>
          <w:p>
            <w:r/>
            <w:r>
              <w:rPr>
                <w:b w:val="0"/>
                <w:sz w:val="17"/>
              </w:rPr>
              <w:t>BR4 recall</w:t>
            </w:r>
          </w:p>
        </w:tc>
        <w:tc>
          <w:tcPr>
            <w:tcW w:type="dxa" w:w="2045"/>
            <w:vAlign w:val="center"/>
          </w:tcPr>
          <w:p>
            <w:r/>
            <w:r>
              <w:rPr>
                <w:b w:val="0"/>
                <w:sz w:val="17"/>
              </w:rPr>
              <w:t>0.603</w:t>
            </w:r>
          </w:p>
        </w:tc>
        <w:tc>
          <w:tcPr>
            <w:tcW w:type="dxa" w:w="2045"/>
            <w:vAlign w:val="center"/>
          </w:tcPr>
          <w:p>
            <w:r/>
            <w:r>
              <w:rPr>
                <w:b w:val="0"/>
                <w:sz w:val="17"/>
              </w:rPr>
              <w:t>0.691</w:t>
            </w:r>
          </w:p>
        </w:tc>
        <w:tc>
          <w:tcPr>
            <w:tcW w:type="dxa" w:w="2045"/>
            <w:vAlign w:val="center"/>
          </w:tcPr>
          <w:p>
            <w:r/>
            <w:r>
              <w:rPr>
                <w:b w:val="0"/>
                <w:sz w:val="17"/>
              </w:rPr>
              <w:t>+8.9 pp</w:t>
            </w:r>
          </w:p>
        </w:tc>
        <w:tc>
          <w:tcPr>
            <w:tcW w:type="dxa" w:w="2045"/>
            <w:vAlign w:val="center"/>
          </w:tcPr>
          <w:p>
            <w:r/>
            <w:r>
              <w:rPr>
                <w:b w:val="0"/>
                <w:sz w:val="17"/>
              </w:rPr>
              <w:t>Yonlu, NS</w:t>
            </w:r>
          </w:p>
        </w:tc>
      </w:tr>
      <w:tr>
        <w:tc>
          <w:tcPr>
            <w:tcW w:type="dxa" w:w="2045"/>
            <w:vAlign w:val="center"/>
          </w:tcPr>
          <w:p>
            <w:r/>
            <w:r>
              <w:rPr>
                <w:b w:val="0"/>
                <w:sz w:val="17"/>
              </w:rPr>
              <w:t>BR5 F1</w:t>
            </w:r>
          </w:p>
        </w:tc>
        <w:tc>
          <w:tcPr>
            <w:tcW w:type="dxa" w:w="2045"/>
            <w:vAlign w:val="center"/>
          </w:tcPr>
          <w:p>
            <w:r/>
            <w:r>
              <w:rPr>
                <w:b w:val="0"/>
                <w:sz w:val="17"/>
              </w:rPr>
              <w:t>0.856</w:t>
            </w:r>
          </w:p>
        </w:tc>
        <w:tc>
          <w:tcPr>
            <w:tcW w:type="dxa" w:w="2045"/>
            <w:vAlign w:val="center"/>
          </w:tcPr>
          <w:p>
            <w:r/>
            <w:r>
              <w:rPr>
                <w:b w:val="0"/>
                <w:sz w:val="17"/>
              </w:rPr>
              <w:t>0.835</w:t>
            </w:r>
          </w:p>
        </w:tc>
        <w:tc>
          <w:tcPr>
            <w:tcW w:type="dxa" w:w="2045"/>
            <w:vAlign w:val="center"/>
          </w:tcPr>
          <w:p>
            <w:r/>
            <w:r>
              <w:rPr>
                <w:b w:val="0"/>
                <w:sz w:val="17"/>
              </w:rPr>
              <w:t>-2.1 pp</w:t>
            </w:r>
          </w:p>
        </w:tc>
        <w:tc>
          <w:tcPr>
            <w:tcW w:type="dxa" w:w="2045"/>
            <w:vAlign w:val="center"/>
          </w:tcPr>
          <w:p>
            <w:r/>
            <w:r>
              <w:rPr>
                <w:b w:val="0"/>
                <w:sz w:val="17"/>
              </w:rPr>
              <w:t>Significant loss</w:t>
            </w:r>
          </w:p>
        </w:tc>
      </w:tr>
    </w:tbl>
    <w:p/>
    <w:p>
      <w:pPr>
        <w:pStyle w:val="Heading3"/>
      </w:pPr>
      <w:r>
        <w:t>Yorum</w:t>
      </w:r>
    </w:p>
    <w:p>
      <w:r>
        <w:t>Lesson #45'teki L/R semantic corruption hipotezi mekanik olarak doğruydu: hflip, view-swap yapilmazsa bilateral F_diff = F_left - F_right sinyalini gürültülü hale getirebilir. Fakat deney net gösterdi ki bu gürültü aynı zamanda implicit dropout gibi regularize ediyor. Hflip'i kaldirmak macro F1'i iyilestirmedi, BR5'i anlamlı şekilde bozdu ve SWA stabilitesini zayiflatti.</w:t>
      </w:r>
    </w:p>
    <w:p>
      <w:pPr>
        <w:pStyle w:val="Heading3"/>
      </w:pPr>
      <w:r>
        <w:t>Pozitif / negatif etki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5E7EB"/>
          </w:tcPr>
          <w:p>
            <w:r/>
            <w:r>
              <w:rPr>
                <w:b/>
                <w:sz w:val="17"/>
              </w:rPr>
              <w:t>Etki</w:t>
            </w:r>
          </w:p>
        </w:tc>
        <w:tc>
          <w:tcPr>
            <w:tcW w:type="dxa" w:w="5112"/>
            <w:vAlign w:val="center"/>
            <w:shd w:fill="E5E7EB"/>
          </w:tcPr>
          <w:p>
            <w:r/>
            <w:r>
              <w:rPr>
                <w:b/>
                <w:sz w:val="17"/>
              </w:rPr>
              <w:t>Yorum</w:t>
            </w:r>
          </w:p>
        </w:tc>
      </w:tr>
      <w:tr>
        <w:tc>
          <w:tcPr>
            <w:tcW w:type="dxa" w:w="5112"/>
            <w:vAlign w:val="center"/>
          </w:tcPr>
          <w:p>
            <w:r/>
            <w:r>
              <w:rPr>
                <w:b w:val="0"/>
                <w:sz w:val="17"/>
              </w:rPr>
              <w:t>Pozitif</w:t>
            </w:r>
          </w:p>
        </w:tc>
        <w:tc>
          <w:tcPr>
            <w:tcW w:type="dxa" w:w="5112"/>
            <w:vAlign w:val="center"/>
          </w:tcPr>
          <w:p>
            <w:r/>
            <w:r>
              <w:rPr>
                <w:b w:val="0"/>
                <w:sz w:val="17"/>
              </w:rPr>
              <w:t>BR4 için yönlü bir sinyal yakalandi; dedicated BR4 architecture track desteklendi</w:t>
            </w:r>
          </w:p>
        </w:tc>
      </w:tr>
      <w:tr>
        <w:tc>
          <w:tcPr>
            <w:tcW w:type="dxa" w:w="5112"/>
            <w:vAlign w:val="center"/>
          </w:tcPr>
          <w:p>
            <w:r/>
            <w:r>
              <w:rPr>
                <w:b w:val="0"/>
                <w:sz w:val="17"/>
              </w:rPr>
              <w:t>Pozitif</w:t>
            </w:r>
          </w:p>
        </w:tc>
        <w:tc>
          <w:tcPr>
            <w:tcW w:type="dxa" w:w="5112"/>
            <w:vAlign w:val="center"/>
          </w:tcPr>
          <w:p>
            <w:r/>
            <w:r>
              <w:rPr>
                <w:b w:val="0"/>
                <w:sz w:val="17"/>
              </w:rPr>
              <w:t>hflip'in faydalı regularizer olduğu anlasildi</w:t>
            </w:r>
          </w:p>
        </w:tc>
      </w:tr>
      <w:tr>
        <w:tc>
          <w:tcPr>
            <w:tcW w:type="dxa" w:w="5112"/>
            <w:vAlign w:val="center"/>
          </w:tcPr>
          <w:p>
            <w:r/>
            <w:r>
              <w:rPr>
                <w:b w:val="0"/>
                <w:sz w:val="17"/>
              </w:rPr>
              <w:t>Negatif</w:t>
            </w:r>
          </w:p>
        </w:tc>
        <w:tc>
          <w:tcPr>
            <w:tcW w:type="dxa" w:w="5112"/>
            <w:vAlign w:val="center"/>
          </w:tcPr>
          <w:p>
            <w:r/>
            <w:r>
              <w:rPr>
                <w:b w:val="0"/>
                <w:sz w:val="17"/>
              </w:rPr>
              <w:t>no-hflip production'a alınmamalı</w:t>
            </w:r>
          </w:p>
        </w:tc>
      </w:tr>
      <w:tr>
        <w:tc>
          <w:tcPr>
            <w:tcW w:type="dxa" w:w="5112"/>
            <w:vAlign w:val="center"/>
          </w:tcPr>
          <w:p>
            <w:r/>
            <w:r>
              <w:rPr>
                <w:b w:val="0"/>
                <w:sz w:val="17"/>
              </w:rPr>
              <w:t>Negatif</w:t>
            </w:r>
          </w:p>
        </w:tc>
        <w:tc>
          <w:tcPr>
            <w:tcW w:type="dxa" w:w="5112"/>
            <w:vAlign w:val="center"/>
          </w:tcPr>
          <w:p>
            <w:r/>
            <w:r>
              <w:rPr>
                <w:b w:val="0"/>
                <w:sz w:val="17"/>
              </w:rPr>
              <w:t>BR5 her seed'de zarar gordu</w:t>
            </w:r>
          </w:p>
        </w:tc>
      </w:tr>
      <w:tr>
        <w:tc>
          <w:tcPr>
            <w:tcW w:type="dxa" w:w="5112"/>
            <w:vAlign w:val="center"/>
          </w:tcPr>
          <w:p>
            <w:r/>
            <w:r>
              <w:rPr>
                <w:b w:val="0"/>
                <w:sz w:val="17"/>
              </w:rPr>
              <w:t>Negatif</w:t>
            </w:r>
          </w:p>
        </w:tc>
        <w:tc>
          <w:tcPr>
            <w:tcW w:type="dxa" w:w="5112"/>
            <w:vAlign w:val="center"/>
          </w:tcPr>
          <w:p>
            <w:r/>
            <w:r>
              <w:rPr>
                <w:b w:val="0"/>
                <w:sz w:val="17"/>
              </w:rPr>
              <w:t>BR1 kazancı kucuk ve istatistiksel olarak anlamlı değil</w:t>
            </w:r>
          </w:p>
        </w:tc>
      </w:tr>
    </w:tbl>
    <w:p/>
    <w:p>
      <w:pPr>
        <w:pStyle w:val="Heading2"/>
      </w:pPr>
      <w:r>
        <w:t>11. Lesson #60: Programmatic Audit Substitute</w:t>
      </w:r>
    </w:p>
    <w:p>
      <w:pPr>
        <w:pStyle w:val="Heading3"/>
      </w:pPr>
      <w:r>
        <w:t>Ne yapildi?</w:t>
      </w:r>
    </w:p>
    <w:p>
      <w:r>
        <w:t>Planlanan radyolog audit'i klinik erişim olmadığı için yapilamadi. Bunun yerine 207 unanimous-wrong hasta üzerinde iki sinyal hesaplandi:</w:t>
      </w:r>
    </w:p>
    <w:p>
      <w:pPr>
        <w:pStyle w:val="ListNumber"/>
      </w:pPr>
      <w:r>
        <w:t>patient_feat embedding uzayında k-NN distance ratio:</w:t>
      </w:r>
    </w:p>
    <w:p>
      <w:pPr>
        <w:pStyle w:val="ListBullet"/>
      </w:pPr>
      <w:r>
        <w:t>r = mean distance to confident true-predicted-class / mean distance to confident true-class</w:t>
      </w:r>
    </w:p>
    <w:p>
      <w:pPr>
        <w:pStyle w:val="ListBullet"/>
      </w:pPr>
      <w:r>
        <w:t>r &lt;&lt; 1 ise hasta embedding olarak yanlış class cluster'inin içinde.</w:t>
      </w:r>
    </w:p>
    <w:p>
      <w:pPr>
        <w:pStyle w:val="ListNumber"/>
      </w:pPr>
      <w:r>
        <w:t>Grad-CAM:</w:t>
      </w:r>
    </w:p>
    <w:p>
      <w:pPr>
        <w:pStyle w:val="ListBullet"/>
      </w:pPr>
      <w:r>
        <w:t>concentration,</w:t>
      </w:r>
    </w:p>
    <w:p>
      <w:pPr>
        <w:pStyle w:val="ListBullet"/>
      </w:pPr>
      <w:r>
        <w:t>cross-seed cosine agreement,</w:t>
      </w:r>
    </w:p>
    <w:p>
      <w:pPr>
        <w:pStyle w:val="ListBullet"/>
      </w:pPr>
      <w:r>
        <w:t>within-cell k-means silhouette.</w:t>
      </w:r>
    </w:p>
    <w:p>
      <w:pPr>
        <w:pStyle w:val="Heading3"/>
      </w:pPr>
      <w:r>
        <w:t>k-NN Sonuclari</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5E7EB"/>
          </w:tcPr>
          <w:p>
            <w:r/>
            <w:r>
              <w:rPr>
                <w:b/>
                <w:sz w:val="17"/>
              </w:rPr>
              <w:t>Cell</w:t>
            </w:r>
          </w:p>
        </w:tc>
        <w:tc>
          <w:tcPr>
            <w:tcW w:type="dxa" w:w="2045"/>
            <w:vAlign w:val="center"/>
            <w:shd w:fill="E5E7EB"/>
          </w:tcPr>
          <w:p>
            <w:r/>
            <w:r>
              <w:rPr>
                <w:b/>
                <w:sz w:val="17"/>
              </w:rPr>
              <w:t>n</w:t>
            </w:r>
          </w:p>
        </w:tc>
        <w:tc>
          <w:tcPr>
            <w:tcW w:type="dxa" w:w="2045"/>
            <w:vAlign w:val="center"/>
            <w:shd w:fill="E5E7EB"/>
          </w:tcPr>
          <w:p>
            <w:r/>
            <w:r>
              <w:rPr>
                <w:b/>
                <w:sz w:val="17"/>
              </w:rPr>
              <w:t>Median ratio</w:t>
            </w:r>
          </w:p>
        </w:tc>
        <w:tc>
          <w:tcPr>
            <w:tcW w:type="dxa" w:w="2045"/>
            <w:vAlign w:val="center"/>
            <w:shd w:fill="E5E7EB"/>
          </w:tcPr>
          <w:p>
            <w:r/>
            <w:r>
              <w:rPr>
                <w:b/>
                <w:sz w:val="17"/>
              </w:rPr>
              <w:t>frac &lt; 0.9</w:t>
            </w:r>
          </w:p>
        </w:tc>
        <w:tc>
          <w:tcPr>
            <w:tcW w:type="dxa" w:w="2045"/>
            <w:vAlign w:val="center"/>
            <w:shd w:fill="E5E7EB"/>
          </w:tcPr>
          <w:p>
            <w:r/>
            <w:r>
              <w:rPr>
                <w:b/>
                <w:sz w:val="17"/>
              </w:rPr>
              <w:t>Verdict</w:t>
            </w:r>
          </w:p>
        </w:tc>
      </w:tr>
      <w:tr>
        <w:tc>
          <w:tcPr>
            <w:tcW w:type="dxa" w:w="2045"/>
            <w:vAlign w:val="center"/>
          </w:tcPr>
          <w:p>
            <w:r/>
            <w:r>
              <w:rPr>
                <w:b w:val="0"/>
                <w:sz w:val="17"/>
              </w:rPr>
              <w:t>BR1 -&gt; BR2</w:t>
            </w:r>
          </w:p>
        </w:tc>
        <w:tc>
          <w:tcPr>
            <w:tcW w:type="dxa" w:w="2045"/>
            <w:vAlign w:val="center"/>
          </w:tcPr>
          <w:p>
            <w:r/>
            <w:r>
              <w:rPr>
                <w:b w:val="0"/>
                <w:sz w:val="17"/>
              </w:rPr>
              <w:t>42</w:t>
            </w:r>
          </w:p>
        </w:tc>
        <w:tc>
          <w:tcPr>
            <w:tcW w:type="dxa" w:w="2045"/>
            <w:vAlign w:val="center"/>
          </w:tcPr>
          <w:p>
            <w:r/>
            <w:r>
              <w:rPr>
                <w:b w:val="0"/>
                <w:sz w:val="17"/>
              </w:rPr>
              <w:t>0.078</w:t>
            </w:r>
          </w:p>
        </w:tc>
        <w:tc>
          <w:tcPr>
            <w:tcW w:type="dxa" w:w="2045"/>
            <w:vAlign w:val="center"/>
          </w:tcPr>
          <w:p>
            <w:r/>
            <w:r>
              <w:rPr>
                <w:b w:val="0"/>
                <w:sz w:val="17"/>
              </w:rPr>
              <w:t>97.6%</w:t>
            </w:r>
          </w:p>
        </w:tc>
        <w:tc>
          <w:tcPr>
            <w:tcW w:type="dxa" w:w="2045"/>
            <w:vAlign w:val="center"/>
          </w:tcPr>
          <w:p>
            <w:r/>
            <w:r>
              <w:rPr>
                <w:b w:val="0"/>
                <w:sz w:val="17"/>
              </w:rPr>
              <w:t>geometric_overlap</w:t>
            </w:r>
          </w:p>
        </w:tc>
      </w:tr>
      <w:tr>
        <w:tc>
          <w:tcPr>
            <w:tcW w:type="dxa" w:w="2045"/>
            <w:vAlign w:val="center"/>
          </w:tcPr>
          <w:p>
            <w:r/>
            <w:r>
              <w:rPr>
                <w:b w:val="0"/>
                <w:sz w:val="17"/>
              </w:rPr>
              <w:t>BR4 -&gt; BR5</w:t>
            </w:r>
          </w:p>
        </w:tc>
        <w:tc>
          <w:tcPr>
            <w:tcW w:type="dxa" w:w="2045"/>
            <w:vAlign w:val="center"/>
          </w:tcPr>
          <w:p>
            <w:r/>
            <w:r>
              <w:rPr>
                <w:b w:val="0"/>
                <w:sz w:val="17"/>
              </w:rPr>
              <w:t>48</w:t>
            </w:r>
          </w:p>
        </w:tc>
        <w:tc>
          <w:tcPr>
            <w:tcW w:type="dxa" w:w="2045"/>
            <w:vAlign w:val="center"/>
          </w:tcPr>
          <w:p>
            <w:r/>
            <w:r>
              <w:rPr>
                <w:b w:val="0"/>
                <w:sz w:val="17"/>
              </w:rPr>
              <w:t>0.312</w:t>
            </w:r>
          </w:p>
        </w:tc>
        <w:tc>
          <w:tcPr>
            <w:tcW w:type="dxa" w:w="2045"/>
            <w:vAlign w:val="center"/>
          </w:tcPr>
          <w:p>
            <w:r/>
            <w:r>
              <w:rPr>
                <w:b w:val="0"/>
                <w:sz w:val="17"/>
              </w:rPr>
              <w:t>87.5%</w:t>
            </w:r>
          </w:p>
        </w:tc>
        <w:tc>
          <w:tcPr>
            <w:tcW w:type="dxa" w:w="2045"/>
            <w:vAlign w:val="center"/>
          </w:tcPr>
          <w:p>
            <w:r/>
            <w:r>
              <w:rPr>
                <w:b w:val="0"/>
                <w:sz w:val="17"/>
              </w:rPr>
              <w:t>geometric_overlap</w:t>
            </w:r>
          </w:p>
        </w:tc>
      </w:tr>
      <w:tr>
        <w:tc>
          <w:tcPr>
            <w:tcW w:type="dxa" w:w="2045"/>
            <w:vAlign w:val="center"/>
          </w:tcPr>
          <w:p>
            <w:r/>
            <w:r>
              <w:rPr>
                <w:b w:val="0"/>
                <w:sz w:val="17"/>
              </w:rPr>
              <w:t>BR2 -&gt; BR1</w:t>
            </w:r>
          </w:p>
        </w:tc>
        <w:tc>
          <w:tcPr>
            <w:tcW w:type="dxa" w:w="2045"/>
            <w:vAlign w:val="center"/>
          </w:tcPr>
          <w:p>
            <w:r/>
            <w:r>
              <w:rPr>
                <w:b w:val="0"/>
                <w:sz w:val="17"/>
              </w:rPr>
              <w:t>35</w:t>
            </w:r>
          </w:p>
        </w:tc>
        <w:tc>
          <w:tcPr>
            <w:tcW w:type="dxa" w:w="2045"/>
            <w:vAlign w:val="center"/>
          </w:tcPr>
          <w:p>
            <w:r/>
            <w:r>
              <w:rPr>
                <w:b w:val="0"/>
                <w:sz w:val="17"/>
              </w:rPr>
              <w:t>0.068</w:t>
            </w:r>
          </w:p>
        </w:tc>
        <w:tc>
          <w:tcPr>
            <w:tcW w:type="dxa" w:w="2045"/>
            <w:vAlign w:val="center"/>
          </w:tcPr>
          <w:p>
            <w:r/>
            <w:r>
              <w:rPr>
                <w:b w:val="0"/>
                <w:sz w:val="17"/>
              </w:rPr>
              <w:t>100%</w:t>
            </w:r>
          </w:p>
        </w:tc>
        <w:tc>
          <w:tcPr>
            <w:tcW w:type="dxa" w:w="2045"/>
            <w:vAlign w:val="center"/>
          </w:tcPr>
          <w:p>
            <w:r/>
            <w:r>
              <w:rPr>
                <w:b w:val="0"/>
                <w:sz w:val="17"/>
              </w:rPr>
              <w:t>geometric_overlap</w:t>
            </w:r>
          </w:p>
        </w:tc>
      </w:tr>
      <w:tr>
        <w:tc>
          <w:tcPr>
            <w:tcW w:type="dxa" w:w="2045"/>
            <w:vAlign w:val="center"/>
          </w:tcPr>
          <w:p>
            <w:r/>
            <w:r>
              <w:rPr>
                <w:b w:val="0"/>
                <w:sz w:val="17"/>
              </w:rPr>
              <w:t>BR2 -&gt; BR4</w:t>
            </w:r>
          </w:p>
        </w:tc>
        <w:tc>
          <w:tcPr>
            <w:tcW w:type="dxa" w:w="2045"/>
            <w:vAlign w:val="center"/>
          </w:tcPr>
          <w:p>
            <w:r/>
            <w:r>
              <w:rPr>
                <w:b w:val="0"/>
                <w:sz w:val="17"/>
              </w:rPr>
              <w:t>32</w:t>
            </w:r>
          </w:p>
        </w:tc>
        <w:tc>
          <w:tcPr>
            <w:tcW w:type="dxa" w:w="2045"/>
            <w:vAlign w:val="center"/>
          </w:tcPr>
          <w:p>
            <w:r/>
            <w:r>
              <w:rPr>
                <w:b w:val="0"/>
                <w:sz w:val="17"/>
              </w:rPr>
              <w:t>0.067</w:t>
            </w:r>
          </w:p>
        </w:tc>
        <w:tc>
          <w:tcPr>
            <w:tcW w:type="dxa" w:w="2045"/>
            <w:vAlign w:val="center"/>
          </w:tcPr>
          <w:p>
            <w:r/>
            <w:r>
              <w:rPr>
                <w:b w:val="0"/>
                <w:sz w:val="17"/>
              </w:rPr>
              <w:t>100%</w:t>
            </w:r>
          </w:p>
        </w:tc>
        <w:tc>
          <w:tcPr>
            <w:tcW w:type="dxa" w:w="2045"/>
            <w:vAlign w:val="center"/>
          </w:tcPr>
          <w:p>
            <w:r/>
            <w:r>
              <w:rPr>
                <w:b w:val="0"/>
                <w:sz w:val="17"/>
              </w:rPr>
              <w:t>geometric_overlap</w:t>
            </w:r>
          </w:p>
        </w:tc>
      </w:tr>
      <w:tr>
        <w:tc>
          <w:tcPr>
            <w:tcW w:type="dxa" w:w="2045"/>
            <w:vAlign w:val="center"/>
          </w:tcPr>
          <w:p>
            <w:r/>
            <w:r>
              <w:rPr>
                <w:b w:val="0"/>
                <w:sz w:val="17"/>
              </w:rPr>
              <w:t>BR5 -&gt; BR4</w:t>
            </w:r>
          </w:p>
        </w:tc>
        <w:tc>
          <w:tcPr>
            <w:tcW w:type="dxa" w:w="2045"/>
            <w:vAlign w:val="center"/>
          </w:tcPr>
          <w:p>
            <w:r/>
            <w:r>
              <w:rPr>
                <w:b w:val="0"/>
                <w:sz w:val="17"/>
              </w:rPr>
              <w:t>34</w:t>
            </w:r>
          </w:p>
        </w:tc>
        <w:tc>
          <w:tcPr>
            <w:tcW w:type="dxa" w:w="2045"/>
            <w:vAlign w:val="center"/>
          </w:tcPr>
          <w:p>
            <w:r/>
            <w:r>
              <w:rPr>
                <w:b w:val="0"/>
                <w:sz w:val="17"/>
              </w:rPr>
              <w:t>0.040</w:t>
            </w:r>
          </w:p>
        </w:tc>
        <w:tc>
          <w:tcPr>
            <w:tcW w:type="dxa" w:w="2045"/>
            <w:vAlign w:val="center"/>
          </w:tcPr>
          <w:p>
            <w:r/>
            <w:r>
              <w:rPr>
                <w:b w:val="0"/>
                <w:sz w:val="17"/>
              </w:rPr>
              <w:t>100%</w:t>
            </w:r>
          </w:p>
        </w:tc>
        <w:tc>
          <w:tcPr>
            <w:tcW w:type="dxa" w:w="2045"/>
            <w:vAlign w:val="center"/>
          </w:tcPr>
          <w:p>
            <w:r/>
            <w:r>
              <w:rPr>
                <w:b w:val="0"/>
                <w:sz w:val="17"/>
              </w:rPr>
              <w:t>geometric_overlap</w:t>
            </w:r>
          </w:p>
        </w:tc>
      </w:tr>
    </w:tbl>
    <w:p/>
    <w:p>
      <w:pPr>
        <w:pStyle w:val="Heading3"/>
      </w:pPr>
      <w:r>
        <w:t>Grad-CAM Sonuclari</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5E7EB"/>
          </w:tcPr>
          <w:p>
            <w:r/>
            <w:r>
              <w:rPr>
                <w:b/>
                <w:sz w:val="17"/>
              </w:rPr>
              <w:t>Cell</w:t>
            </w:r>
          </w:p>
        </w:tc>
        <w:tc>
          <w:tcPr>
            <w:tcW w:type="dxa" w:w="2045"/>
            <w:vAlign w:val="center"/>
            <w:shd w:fill="E5E7EB"/>
          </w:tcPr>
          <w:p>
            <w:r/>
            <w:r>
              <w:rPr>
                <w:b/>
                <w:sz w:val="17"/>
              </w:rPr>
              <w:t>Concentration median</w:t>
            </w:r>
          </w:p>
        </w:tc>
        <w:tc>
          <w:tcPr>
            <w:tcW w:type="dxa" w:w="2045"/>
            <w:vAlign w:val="center"/>
            <w:shd w:fill="E5E7EB"/>
          </w:tcPr>
          <w:p>
            <w:r/>
            <w:r>
              <w:rPr>
                <w:b/>
                <w:sz w:val="17"/>
              </w:rPr>
              <w:t>Cross-seed cosine</w:t>
            </w:r>
          </w:p>
        </w:tc>
        <w:tc>
          <w:tcPr>
            <w:tcW w:type="dxa" w:w="2045"/>
            <w:vAlign w:val="center"/>
            <w:shd w:fill="E5E7EB"/>
          </w:tcPr>
          <w:p>
            <w:r/>
            <w:r>
              <w:rPr>
                <w:b/>
                <w:sz w:val="17"/>
              </w:rPr>
              <w:t>Best k</w:t>
            </w:r>
          </w:p>
        </w:tc>
        <w:tc>
          <w:tcPr>
            <w:tcW w:type="dxa" w:w="2045"/>
            <w:vAlign w:val="center"/>
            <w:shd w:fill="E5E7EB"/>
          </w:tcPr>
          <w:p>
            <w:r/>
            <w:r>
              <w:rPr>
                <w:b/>
                <w:sz w:val="17"/>
              </w:rPr>
              <w:t>Silhouette</w:t>
            </w:r>
          </w:p>
        </w:tc>
      </w:tr>
      <w:tr>
        <w:tc>
          <w:tcPr>
            <w:tcW w:type="dxa" w:w="2045"/>
            <w:vAlign w:val="center"/>
          </w:tcPr>
          <w:p>
            <w:r/>
            <w:r>
              <w:rPr>
                <w:b w:val="0"/>
                <w:sz w:val="17"/>
              </w:rPr>
              <w:t>BR1 -&gt; BR2</w:t>
            </w:r>
          </w:p>
        </w:tc>
        <w:tc>
          <w:tcPr>
            <w:tcW w:type="dxa" w:w="2045"/>
            <w:vAlign w:val="center"/>
          </w:tcPr>
          <w:p>
            <w:r/>
            <w:r>
              <w:rPr>
                <w:b w:val="0"/>
                <w:sz w:val="17"/>
              </w:rPr>
              <w:t>0.064</w:t>
            </w:r>
          </w:p>
        </w:tc>
        <w:tc>
          <w:tcPr>
            <w:tcW w:type="dxa" w:w="2045"/>
            <w:vAlign w:val="center"/>
          </w:tcPr>
          <w:p>
            <w:r/>
            <w:r>
              <w:rPr>
                <w:b w:val="0"/>
                <w:sz w:val="17"/>
              </w:rPr>
              <w:t>0.411</w:t>
            </w:r>
          </w:p>
        </w:tc>
        <w:tc>
          <w:tcPr>
            <w:tcW w:type="dxa" w:w="2045"/>
            <w:vAlign w:val="center"/>
          </w:tcPr>
          <w:p>
            <w:r/>
            <w:r>
              <w:rPr>
                <w:b w:val="0"/>
                <w:sz w:val="17"/>
              </w:rPr>
              <w:t>2</w:t>
            </w:r>
          </w:p>
        </w:tc>
        <w:tc>
          <w:tcPr>
            <w:tcW w:type="dxa" w:w="2045"/>
            <w:vAlign w:val="center"/>
          </w:tcPr>
          <w:p>
            <w:r/>
            <w:r>
              <w:rPr>
                <w:b w:val="0"/>
                <w:sz w:val="17"/>
              </w:rPr>
              <w:t>0.42</w:t>
            </w:r>
          </w:p>
        </w:tc>
      </w:tr>
      <w:tr>
        <w:tc>
          <w:tcPr>
            <w:tcW w:type="dxa" w:w="2045"/>
            <w:vAlign w:val="center"/>
          </w:tcPr>
          <w:p>
            <w:r/>
            <w:r>
              <w:rPr>
                <w:b w:val="0"/>
                <w:sz w:val="17"/>
              </w:rPr>
              <w:t>BR4 -&gt; BR5</w:t>
            </w:r>
          </w:p>
        </w:tc>
        <w:tc>
          <w:tcPr>
            <w:tcW w:type="dxa" w:w="2045"/>
            <w:vAlign w:val="center"/>
          </w:tcPr>
          <w:p>
            <w:r/>
            <w:r>
              <w:rPr>
                <w:b w:val="0"/>
                <w:sz w:val="17"/>
              </w:rPr>
              <w:t>0.059</w:t>
            </w:r>
          </w:p>
        </w:tc>
        <w:tc>
          <w:tcPr>
            <w:tcW w:type="dxa" w:w="2045"/>
            <w:vAlign w:val="center"/>
          </w:tcPr>
          <w:p>
            <w:r/>
            <w:r>
              <w:rPr>
                <w:b w:val="0"/>
                <w:sz w:val="17"/>
              </w:rPr>
              <w:t>0.224</w:t>
            </w:r>
          </w:p>
        </w:tc>
        <w:tc>
          <w:tcPr>
            <w:tcW w:type="dxa" w:w="2045"/>
            <w:vAlign w:val="center"/>
          </w:tcPr>
          <w:p>
            <w:r/>
            <w:r>
              <w:rPr>
                <w:b w:val="0"/>
                <w:sz w:val="17"/>
              </w:rPr>
              <w:t>4</w:t>
            </w:r>
          </w:p>
        </w:tc>
        <w:tc>
          <w:tcPr>
            <w:tcW w:type="dxa" w:w="2045"/>
            <w:vAlign w:val="center"/>
          </w:tcPr>
          <w:p>
            <w:r/>
            <w:r>
              <w:rPr>
                <w:b w:val="0"/>
                <w:sz w:val="17"/>
              </w:rPr>
              <w:t>0.34</w:t>
            </w:r>
          </w:p>
        </w:tc>
      </w:tr>
      <w:tr>
        <w:tc>
          <w:tcPr>
            <w:tcW w:type="dxa" w:w="2045"/>
            <w:vAlign w:val="center"/>
          </w:tcPr>
          <w:p>
            <w:r/>
            <w:r>
              <w:rPr>
                <w:b w:val="0"/>
                <w:sz w:val="17"/>
              </w:rPr>
              <w:t>BR2 -&gt; BR1</w:t>
            </w:r>
          </w:p>
        </w:tc>
        <w:tc>
          <w:tcPr>
            <w:tcW w:type="dxa" w:w="2045"/>
            <w:vAlign w:val="center"/>
          </w:tcPr>
          <w:p>
            <w:r/>
            <w:r>
              <w:rPr>
                <w:b w:val="0"/>
                <w:sz w:val="17"/>
              </w:rPr>
              <w:t>0.065</w:t>
            </w:r>
          </w:p>
        </w:tc>
        <w:tc>
          <w:tcPr>
            <w:tcW w:type="dxa" w:w="2045"/>
            <w:vAlign w:val="center"/>
          </w:tcPr>
          <w:p>
            <w:r/>
            <w:r>
              <w:rPr>
                <w:b w:val="0"/>
                <w:sz w:val="17"/>
              </w:rPr>
              <w:t>0.315</w:t>
            </w:r>
          </w:p>
        </w:tc>
        <w:tc>
          <w:tcPr>
            <w:tcW w:type="dxa" w:w="2045"/>
            <w:vAlign w:val="center"/>
          </w:tcPr>
          <w:p>
            <w:r/>
            <w:r>
              <w:rPr>
                <w:b w:val="0"/>
                <w:sz w:val="17"/>
              </w:rPr>
              <w:t>2</w:t>
            </w:r>
          </w:p>
        </w:tc>
        <w:tc>
          <w:tcPr>
            <w:tcW w:type="dxa" w:w="2045"/>
            <w:vAlign w:val="center"/>
          </w:tcPr>
          <w:p>
            <w:r/>
            <w:r>
              <w:rPr>
                <w:b w:val="0"/>
                <w:sz w:val="17"/>
              </w:rPr>
              <w:t>0.52</w:t>
            </w:r>
          </w:p>
        </w:tc>
      </w:tr>
      <w:tr>
        <w:tc>
          <w:tcPr>
            <w:tcW w:type="dxa" w:w="2045"/>
            <w:vAlign w:val="center"/>
          </w:tcPr>
          <w:p>
            <w:r/>
            <w:r>
              <w:rPr>
                <w:b w:val="0"/>
                <w:sz w:val="17"/>
              </w:rPr>
              <w:t>BR4 -&gt; BR2</w:t>
            </w:r>
          </w:p>
        </w:tc>
        <w:tc>
          <w:tcPr>
            <w:tcW w:type="dxa" w:w="2045"/>
            <w:vAlign w:val="center"/>
          </w:tcPr>
          <w:p>
            <w:r/>
            <w:r>
              <w:rPr>
                <w:b w:val="0"/>
                <w:sz w:val="17"/>
              </w:rPr>
              <w:t>0.065</w:t>
            </w:r>
          </w:p>
        </w:tc>
        <w:tc>
          <w:tcPr>
            <w:tcW w:type="dxa" w:w="2045"/>
            <w:vAlign w:val="center"/>
          </w:tcPr>
          <w:p>
            <w:r/>
            <w:r>
              <w:rPr>
                <w:b w:val="0"/>
                <w:sz w:val="17"/>
              </w:rPr>
              <w:t>0.354</w:t>
            </w:r>
          </w:p>
        </w:tc>
        <w:tc>
          <w:tcPr>
            <w:tcW w:type="dxa" w:w="2045"/>
            <w:vAlign w:val="center"/>
          </w:tcPr>
          <w:p>
            <w:r/>
            <w:r>
              <w:rPr>
                <w:b w:val="0"/>
                <w:sz w:val="17"/>
              </w:rPr>
              <w:t>3</w:t>
            </w:r>
          </w:p>
        </w:tc>
        <w:tc>
          <w:tcPr>
            <w:tcW w:type="dxa" w:w="2045"/>
            <w:vAlign w:val="center"/>
          </w:tcPr>
          <w:p>
            <w:r/>
            <w:r>
              <w:rPr>
                <w:b w:val="0"/>
                <w:sz w:val="17"/>
              </w:rPr>
              <w:t>0.77</w:t>
            </w:r>
          </w:p>
        </w:tc>
      </w:tr>
    </w:tbl>
    <w:p/>
    <w:p>
      <w:pPr>
        <w:pStyle w:val="Heading3"/>
      </w:pPr>
      <w:r>
        <w:t>Yorum</w:t>
      </w:r>
    </w:p>
    <w:p>
      <w:r>
        <w:t>Otomatik synthesis JSON'i, concentration threshold'unu lokal lezyon gorevlerine göre çok yüksek tuttugu için MIXED sonuç verdi. Fakat mammography density/parenchymal-pattern kararlarinda attention'in diffuse olması doğal. Bu nedenle k-NN baskın yorum daha doğru: hatalar label-noise gibi rastgele değil, embedding uzayında yapılı ve representation-side.</w:t>
      </w:r>
    </w:p>
    <w:p>
      <w:pPr>
        <w:pStyle w:val="Heading3"/>
      </w:pPr>
      <w:r>
        <w:t>Pozitif / negatif etki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5E7EB"/>
          </w:tcPr>
          <w:p>
            <w:r/>
            <w:r>
              <w:rPr>
                <w:b/>
                <w:sz w:val="17"/>
              </w:rPr>
              <w:t>Etki</w:t>
            </w:r>
          </w:p>
        </w:tc>
        <w:tc>
          <w:tcPr>
            <w:tcW w:type="dxa" w:w="5112"/>
            <w:vAlign w:val="center"/>
            <w:shd w:fill="E5E7EB"/>
          </w:tcPr>
          <w:p>
            <w:r/>
            <w:r>
              <w:rPr>
                <w:b/>
                <w:sz w:val="17"/>
              </w:rPr>
              <w:t>Yorum</w:t>
            </w:r>
          </w:p>
        </w:tc>
      </w:tr>
      <w:tr>
        <w:tc>
          <w:tcPr>
            <w:tcW w:type="dxa" w:w="5112"/>
            <w:vAlign w:val="center"/>
          </w:tcPr>
          <w:p>
            <w:r/>
            <w:r>
              <w:rPr>
                <w:b w:val="0"/>
                <w:sz w:val="17"/>
              </w:rPr>
              <w:t>Pozitif</w:t>
            </w:r>
          </w:p>
        </w:tc>
        <w:tc>
          <w:tcPr>
            <w:tcW w:type="dxa" w:w="5112"/>
            <w:vAlign w:val="center"/>
          </w:tcPr>
          <w:p>
            <w:r/>
            <w:r>
              <w:rPr>
                <w:b w:val="0"/>
                <w:sz w:val="17"/>
              </w:rPr>
              <w:t>"BR1 label-noise floor olabilir" hipotezi zayifladi; temsil problemi olduğu gösterildi</w:t>
            </w:r>
          </w:p>
        </w:tc>
      </w:tr>
      <w:tr>
        <w:tc>
          <w:tcPr>
            <w:tcW w:type="dxa" w:w="5112"/>
            <w:vAlign w:val="center"/>
          </w:tcPr>
          <w:p>
            <w:r/>
            <w:r>
              <w:rPr>
                <w:b w:val="0"/>
                <w:sz w:val="17"/>
              </w:rPr>
              <w:t>Pozitif</w:t>
            </w:r>
          </w:p>
        </w:tc>
        <w:tc>
          <w:tcPr>
            <w:tcW w:type="dxa" w:w="5112"/>
            <w:vAlign w:val="center"/>
          </w:tcPr>
          <w:p>
            <w:r/>
            <w:r>
              <w:rPr>
                <w:b w:val="0"/>
                <w:sz w:val="17"/>
              </w:rPr>
              <w:t>SupCon hard-negative mining ve yeni training-time signal tekrar geçerli next step oldu</w:t>
            </w:r>
          </w:p>
        </w:tc>
      </w:tr>
      <w:tr>
        <w:tc>
          <w:tcPr>
            <w:tcW w:type="dxa" w:w="5112"/>
            <w:vAlign w:val="center"/>
          </w:tcPr>
          <w:p>
            <w:r/>
            <w:r>
              <w:rPr>
                <w:b w:val="0"/>
                <w:sz w:val="17"/>
              </w:rPr>
              <w:t>Pozitif</w:t>
            </w:r>
          </w:p>
        </w:tc>
        <w:tc>
          <w:tcPr>
            <w:tcW w:type="dxa" w:w="5112"/>
            <w:vAlign w:val="center"/>
          </w:tcPr>
          <w:p>
            <w:r/>
            <w:r>
              <w:rPr>
                <w:b w:val="0"/>
                <w:sz w:val="17"/>
              </w:rPr>
              <w:t>BR4 için per-region / mass-localization head daha iyi gerekçelendirildi</w:t>
            </w:r>
          </w:p>
        </w:tc>
      </w:tr>
      <w:tr>
        <w:tc>
          <w:tcPr>
            <w:tcW w:type="dxa" w:w="5112"/>
            <w:vAlign w:val="center"/>
          </w:tcPr>
          <w:p>
            <w:r/>
            <w:r>
              <w:rPr>
                <w:b w:val="0"/>
                <w:sz w:val="17"/>
              </w:rPr>
              <w:t>Negatif</w:t>
            </w:r>
          </w:p>
        </w:tc>
        <w:tc>
          <w:tcPr>
            <w:tcW w:type="dxa" w:w="5112"/>
            <w:vAlign w:val="center"/>
          </w:tcPr>
          <w:p>
            <w:r/>
            <w:r>
              <w:rPr>
                <w:b w:val="0"/>
                <w:sz w:val="17"/>
              </w:rPr>
              <w:t>Mevcut C6 representation'i BR1 ve BR4 error cell'lerinde yanlış cluster'a yakın</w:t>
            </w:r>
          </w:p>
        </w:tc>
      </w:tr>
      <w:tr>
        <w:tc>
          <w:tcPr>
            <w:tcW w:type="dxa" w:w="5112"/>
            <w:vAlign w:val="center"/>
          </w:tcPr>
          <w:p>
            <w:r/>
            <w:r>
              <w:rPr>
                <w:b w:val="0"/>
                <w:sz w:val="17"/>
              </w:rPr>
              <w:t>Negatif</w:t>
            </w:r>
          </w:p>
        </w:tc>
        <w:tc>
          <w:tcPr>
            <w:tcW w:type="dxa" w:w="5112"/>
            <w:vAlign w:val="center"/>
          </w:tcPr>
          <w:p>
            <w:r/>
            <w:r>
              <w:rPr>
                <w:b w:val="0"/>
                <w:sz w:val="17"/>
              </w:rPr>
              <w:t>Synthesis rule domain'e uygun kalibre edilmemis; k-NN-dominant scoring gerekli</w:t>
            </w:r>
          </w:p>
        </w:tc>
      </w:tr>
    </w:tbl>
    <w:p/>
    <w:p>
      <w:pPr>
        <w:pStyle w:val="Heading2"/>
      </w:pPr>
      <w:r>
        <w:t>12. Deneylerin Toplu Pozitif-Negatif Etki Matrisi</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5E7EB"/>
          </w:tcPr>
          <w:p>
            <w:r/>
            <w:r>
              <w:rPr>
                <w:b/>
                <w:sz w:val="17"/>
              </w:rPr>
              <w:t>Deney / Müdahale</w:t>
            </w:r>
          </w:p>
        </w:tc>
        <w:tc>
          <w:tcPr>
            <w:tcW w:type="dxa" w:w="2045"/>
            <w:vAlign w:val="center"/>
            <w:shd w:fill="E5E7EB"/>
          </w:tcPr>
          <w:p>
            <w:r/>
            <w:r>
              <w:rPr>
                <w:b/>
                <w:sz w:val="17"/>
              </w:rPr>
              <w:t>Kullanılan sey</w:t>
            </w:r>
          </w:p>
        </w:tc>
        <w:tc>
          <w:tcPr>
            <w:tcW w:type="dxa" w:w="2045"/>
            <w:vAlign w:val="center"/>
            <w:shd w:fill="E5E7EB"/>
          </w:tcPr>
          <w:p>
            <w:r/>
            <w:r>
              <w:rPr>
                <w:b/>
                <w:sz w:val="17"/>
              </w:rPr>
              <w:t>Ana metrik</w:t>
            </w:r>
          </w:p>
        </w:tc>
        <w:tc>
          <w:tcPr>
            <w:tcW w:type="dxa" w:w="2045"/>
            <w:vAlign w:val="center"/>
            <w:shd w:fill="E5E7EB"/>
          </w:tcPr>
          <w:p>
            <w:r/>
            <w:r>
              <w:rPr>
                <w:b/>
                <w:sz w:val="17"/>
              </w:rPr>
              <w:t>Etki</w:t>
            </w:r>
          </w:p>
        </w:tc>
        <w:tc>
          <w:tcPr>
            <w:tcW w:type="dxa" w:w="2045"/>
            <w:vAlign w:val="center"/>
            <w:shd w:fill="E5E7EB"/>
          </w:tcPr>
          <w:p>
            <w:r/>
            <w:r>
              <w:rPr>
                <w:b/>
                <w:sz w:val="17"/>
              </w:rPr>
              <w:t>Karar</w:t>
            </w:r>
          </w:p>
        </w:tc>
      </w:tr>
      <w:tr>
        <w:tc>
          <w:tcPr>
            <w:tcW w:type="dxa" w:w="2045"/>
            <w:vAlign w:val="center"/>
          </w:tcPr>
          <w:p>
            <w:r/>
            <w:r>
              <w:rPr>
                <w:b w:val="0"/>
                <w:sz w:val="17"/>
              </w:rPr>
              <w:t>C6 multi-seed audit</w:t>
            </w:r>
          </w:p>
        </w:tc>
        <w:tc>
          <w:tcPr>
            <w:tcW w:type="dxa" w:w="2045"/>
            <w:vAlign w:val="center"/>
          </w:tcPr>
          <w:p>
            <w:r/>
            <w:r>
              <w:rPr>
                <w:b w:val="0"/>
                <w:sz w:val="17"/>
              </w:rPr>
              <w:t>6 seed C6</w:t>
            </w:r>
          </w:p>
        </w:tc>
        <w:tc>
          <w:tcPr>
            <w:tcW w:type="dxa" w:w="2045"/>
            <w:vAlign w:val="center"/>
          </w:tcPr>
          <w:p>
            <w:r/>
            <w:r>
              <w:rPr>
                <w:b w:val="0"/>
                <w:sz w:val="17"/>
              </w:rPr>
              <w:t>mean 0.6502 +/- 0.0137</w:t>
            </w:r>
          </w:p>
        </w:tc>
        <w:tc>
          <w:tcPr>
            <w:tcW w:type="dxa" w:w="2045"/>
            <w:vAlign w:val="center"/>
          </w:tcPr>
          <w:p>
            <w:r/>
            <w:r>
              <w:rPr>
                <w:b w:val="0"/>
                <w:sz w:val="17"/>
              </w:rPr>
              <w:t>Pozitif diagnostic</w:t>
            </w:r>
          </w:p>
        </w:tc>
        <w:tc>
          <w:tcPr>
            <w:tcW w:type="dxa" w:w="2045"/>
            <w:vAlign w:val="center"/>
          </w:tcPr>
          <w:p>
            <w:r/>
            <w:r>
              <w:rPr>
                <w:b w:val="0"/>
                <w:sz w:val="17"/>
              </w:rPr>
              <w:t>Yeni istatistiksel baseline</w:t>
            </w:r>
          </w:p>
        </w:tc>
      </w:tr>
      <w:tr>
        <w:tc>
          <w:tcPr>
            <w:tcW w:type="dxa" w:w="2045"/>
            <w:vAlign w:val="center"/>
          </w:tcPr>
          <w:p>
            <w:r/>
            <w:r>
              <w:rPr>
                <w:b w:val="0"/>
                <w:sz w:val="17"/>
              </w:rPr>
              <w:t>seed=42 C6</w:t>
            </w:r>
          </w:p>
        </w:tc>
        <w:tc>
          <w:tcPr>
            <w:tcW w:type="dxa" w:w="2045"/>
            <w:vAlign w:val="center"/>
          </w:tcPr>
          <w:p>
            <w:r/>
            <w:r>
              <w:rPr>
                <w:b w:val="0"/>
                <w:sz w:val="17"/>
              </w:rPr>
              <w:t>Tek seed</w:t>
            </w:r>
          </w:p>
        </w:tc>
        <w:tc>
          <w:tcPr>
            <w:tcW w:type="dxa" w:w="2045"/>
            <w:vAlign w:val="center"/>
          </w:tcPr>
          <w:p>
            <w:r/>
            <w:r>
              <w:rPr>
                <w:b w:val="0"/>
                <w:sz w:val="17"/>
              </w:rPr>
              <w:t>0.6762</w:t>
            </w:r>
          </w:p>
        </w:tc>
        <w:tc>
          <w:tcPr>
            <w:tcW w:type="dxa" w:w="2045"/>
            <w:vAlign w:val="center"/>
          </w:tcPr>
          <w:p>
            <w:r/>
            <w:r>
              <w:rPr>
                <w:b w:val="0"/>
                <w:sz w:val="17"/>
              </w:rPr>
              <w:t>Yanıltıcı pozitif</w:t>
            </w:r>
          </w:p>
        </w:tc>
        <w:tc>
          <w:tcPr>
            <w:tcW w:type="dxa" w:w="2045"/>
            <w:vAlign w:val="center"/>
          </w:tcPr>
          <w:p>
            <w:r/>
            <w:r>
              <w:rPr>
                <w:b w:val="0"/>
                <w:sz w:val="17"/>
              </w:rPr>
              <w:t>Lucky outlier, baseline değil</w:t>
            </w:r>
          </w:p>
        </w:tc>
      </w:tr>
      <w:tr>
        <w:tc>
          <w:tcPr>
            <w:tcW w:type="dxa" w:w="2045"/>
            <w:vAlign w:val="center"/>
          </w:tcPr>
          <w:p>
            <w:r/>
            <w:r>
              <w:rPr>
                <w:b w:val="0"/>
                <w:sz w:val="17"/>
              </w:rPr>
              <w:t>F2 tau=0.5</w:t>
            </w:r>
          </w:p>
        </w:tc>
        <w:tc>
          <w:tcPr>
            <w:tcW w:type="dxa" w:w="2045"/>
            <w:vAlign w:val="center"/>
          </w:tcPr>
          <w:p>
            <w:r/>
            <w:r>
              <w:rPr>
                <w:b w:val="0"/>
                <w:sz w:val="17"/>
              </w:rPr>
              <w:t>Logit-adjusted training</w:t>
            </w:r>
          </w:p>
        </w:tc>
        <w:tc>
          <w:tcPr>
            <w:tcW w:type="dxa" w:w="2045"/>
            <w:vAlign w:val="center"/>
          </w:tcPr>
          <w:p>
            <w:r/>
            <w:r>
              <w:rPr>
                <w:b w:val="0"/>
                <w:sz w:val="17"/>
              </w:rPr>
              <w:t>0.6606</w:t>
            </w:r>
          </w:p>
        </w:tc>
        <w:tc>
          <w:tcPr>
            <w:tcW w:type="dxa" w:w="2045"/>
            <w:vAlign w:val="center"/>
          </w:tcPr>
          <w:p>
            <w:r/>
            <w:r>
              <w:rPr>
                <w:b w:val="0"/>
                <w:sz w:val="17"/>
              </w:rPr>
              <w:t>Negatif/diagnostic</w:t>
            </w:r>
          </w:p>
        </w:tc>
        <w:tc>
          <w:tcPr>
            <w:tcW w:type="dxa" w:w="2045"/>
            <w:vAlign w:val="center"/>
          </w:tcPr>
          <w:p>
            <w:r/>
            <w:r>
              <w:rPr>
                <w:b w:val="0"/>
                <w:sz w:val="17"/>
              </w:rPr>
              <w:t>Devam etme</w:t>
            </w:r>
          </w:p>
        </w:tc>
      </w:tr>
      <w:tr>
        <w:tc>
          <w:tcPr>
            <w:tcW w:type="dxa" w:w="2045"/>
            <w:vAlign w:val="center"/>
          </w:tcPr>
          <w:p>
            <w:r/>
            <w:r>
              <w:rPr>
                <w:b w:val="0"/>
                <w:sz w:val="17"/>
              </w:rPr>
              <w:t>F2 tau=1.0</w:t>
            </w:r>
          </w:p>
        </w:tc>
        <w:tc>
          <w:tcPr>
            <w:tcW w:type="dxa" w:w="2045"/>
            <w:vAlign w:val="center"/>
          </w:tcPr>
          <w:p>
            <w:r/>
            <w:r>
              <w:rPr>
                <w:b w:val="0"/>
                <w:sz w:val="17"/>
              </w:rPr>
              <w:t>Daha yüksek tau</w:t>
            </w:r>
          </w:p>
        </w:tc>
        <w:tc>
          <w:tcPr>
            <w:tcW w:type="dxa" w:w="2045"/>
            <w:vAlign w:val="center"/>
          </w:tcPr>
          <w:p>
            <w:r/>
            <w:r>
              <w:rPr>
                <w:b w:val="0"/>
                <w:sz w:val="17"/>
              </w:rPr>
              <w:t>0.6443</w:t>
            </w:r>
          </w:p>
        </w:tc>
        <w:tc>
          <w:tcPr>
            <w:tcW w:type="dxa" w:w="2045"/>
            <w:vAlign w:val="center"/>
          </w:tcPr>
          <w:p>
            <w:r/>
            <w:r>
              <w:rPr>
                <w:b w:val="0"/>
                <w:sz w:val="17"/>
              </w:rPr>
              <w:t>Negatif</w:t>
            </w:r>
          </w:p>
        </w:tc>
        <w:tc>
          <w:tcPr>
            <w:tcW w:type="dxa" w:w="2045"/>
            <w:vAlign w:val="center"/>
          </w:tcPr>
          <w:p>
            <w:r/>
            <w:r>
              <w:rPr>
                <w:b w:val="0"/>
                <w:sz w:val="17"/>
              </w:rPr>
              <w:t>BR2 kaybı</w:t>
            </w:r>
          </w:p>
        </w:tc>
      </w:tr>
      <w:tr>
        <w:tc>
          <w:tcPr>
            <w:tcW w:type="dxa" w:w="2045"/>
            <w:vAlign w:val="center"/>
          </w:tcPr>
          <w:p>
            <w:r/>
            <w:r>
              <w:rPr>
                <w:b w:val="0"/>
                <w:sz w:val="17"/>
              </w:rPr>
              <w:t>F2 tau=1.5</w:t>
            </w:r>
          </w:p>
        </w:tc>
        <w:tc>
          <w:tcPr>
            <w:tcW w:type="dxa" w:w="2045"/>
            <w:vAlign w:val="center"/>
          </w:tcPr>
          <w:p>
            <w:r/>
            <w:r>
              <w:rPr>
                <w:b w:val="0"/>
                <w:sz w:val="17"/>
              </w:rPr>
              <w:t>Daha yüksek tau</w:t>
            </w:r>
          </w:p>
        </w:tc>
        <w:tc>
          <w:tcPr>
            <w:tcW w:type="dxa" w:w="2045"/>
            <w:vAlign w:val="center"/>
          </w:tcPr>
          <w:p>
            <w:r/>
            <w:r>
              <w:rPr>
                <w:b w:val="0"/>
                <w:sz w:val="17"/>
              </w:rPr>
              <w:t>0.6335</w:t>
            </w:r>
          </w:p>
        </w:tc>
        <w:tc>
          <w:tcPr>
            <w:tcW w:type="dxa" w:w="2045"/>
            <w:vAlign w:val="center"/>
          </w:tcPr>
          <w:p>
            <w:r/>
            <w:r>
              <w:rPr>
                <w:b w:val="0"/>
                <w:sz w:val="17"/>
              </w:rPr>
              <w:t>Negatif</w:t>
            </w:r>
          </w:p>
        </w:tc>
        <w:tc>
          <w:tcPr>
            <w:tcW w:type="dxa" w:w="2045"/>
            <w:vAlign w:val="center"/>
          </w:tcPr>
          <w:p>
            <w:r/>
            <w:r>
              <w:rPr>
                <w:b w:val="0"/>
                <w:sz w:val="17"/>
              </w:rPr>
              <w:t>High tau zararli</w:t>
            </w:r>
          </w:p>
        </w:tc>
      </w:tr>
      <w:tr>
        <w:tc>
          <w:tcPr>
            <w:tcW w:type="dxa" w:w="2045"/>
            <w:vAlign w:val="center"/>
          </w:tcPr>
          <w:p>
            <w:r/>
            <w:r>
              <w:rPr>
                <w:b w:val="0"/>
                <w:sz w:val="17"/>
              </w:rPr>
              <w:t>Saerens-EM F2</w:t>
            </w:r>
          </w:p>
        </w:tc>
        <w:tc>
          <w:tcPr>
            <w:tcW w:type="dxa" w:w="2045"/>
            <w:vAlign w:val="center"/>
          </w:tcPr>
          <w:p>
            <w:r/>
            <w:r>
              <w:rPr>
                <w:b w:val="0"/>
                <w:sz w:val="17"/>
              </w:rPr>
              <w:t>Post-hoc prior correction</w:t>
            </w:r>
          </w:p>
        </w:tc>
        <w:tc>
          <w:tcPr>
            <w:tcW w:type="dxa" w:w="2045"/>
            <w:vAlign w:val="center"/>
          </w:tcPr>
          <w:p>
            <w:r/>
            <w:r>
              <w:rPr>
                <w:b w:val="0"/>
                <w:sz w:val="17"/>
              </w:rPr>
              <w:t>0.5190</w:t>
            </w:r>
          </w:p>
        </w:tc>
        <w:tc>
          <w:tcPr>
            <w:tcW w:type="dxa" w:w="2045"/>
            <w:vAlign w:val="center"/>
          </w:tcPr>
          <w:p>
            <w:r/>
            <w:r>
              <w:rPr>
                <w:b w:val="0"/>
                <w:sz w:val="17"/>
              </w:rPr>
              <w:t>Çok negatif</w:t>
            </w:r>
          </w:p>
        </w:tc>
        <w:tc>
          <w:tcPr>
            <w:tcW w:type="dxa" w:w="2045"/>
            <w:vAlign w:val="center"/>
          </w:tcPr>
          <w:p>
            <w:r/>
            <w:r>
              <w:rPr>
                <w:b w:val="0"/>
                <w:sz w:val="17"/>
              </w:rPr>
              <w:t>Deploy etme</w:t>
            </w:r>
          </w:p>
        </w:tc>
      </w:tr>
      <w:tr>
        <w:tc>
          <w:tcPr>
            <w:tcW w:type="dxa" w:w="2045"/>
            <w:vAlign w:val="center"/>
          </w:tcPr>
          <w:p>
            <w:r/>
            <w:r>
              <w:rPr>
                <w:b w:val="0"/>
                <w:sz w:val="17"/>
              </w:rPr>
              <w:t>Oracle prior F2</w:t>
            </w:r>
          </w:p>
        </w:tc>
        <w:tc>
          <w:tcPr>
            <w:tcW w:type="dxa" w:w="2045"/>
            <w:vAlign w:val="center"/>
          </w:tcPr>
          <w:p>
            <w:r/>
            <w:r>
              <w:rPr>
                <w:b w:val="0"/>
                <w:sz w:val="17"/>
              </w:rPr>
              <w:t>True test prior</w:t>
            </w:r>
          </w:p>
        </w:tc>
        <w:tc>
          <w:tcPr>
            <w:tcW w:type="dxa" w:w="2045"/>
            <w:vAlign w:val="center"/>
          </w:tcPr>
          <w:p>
            <w:r/>
            <w:r>
              <w:rPr>
                <w:b w:val="0"/>
                <w:sz w:val="17"/>
              </w:rPr>
              <w:t>0.6111</w:t>
            </w:r>
          </w:p>
        </w:tc>
        <w:tc>
          <w:tcPr>
            <w:tcW w:type="dxa" w:w="2045"/>
            <w:vAlign w:val="center"/>
          </w:tcPr>
          <w:p>
            <w:r/>
            <w:r>
              <w:rPr>
                <w:b w:val="0"/>
                <w:sz w:val="17"/>
              </w:rPr>
              <w:t>Negatif</w:t>
            </w:r>
          </w:p>
        </w:tc>
        <w:tc>
          <w:tcPr>
            <w:tcW w:type="dxa" w:w="2045"/>
            <w:vAlign w:val="center"/>
          </w:tcPr>
          <w:p>
            <w:r/>
            <w:r>
              <w:rPr>
                <w:b w:val="0"/>
                <w:sz w:val="17"/>
              </w:rPr>
              <w:t>Prior-only çözüm değil</w:t>
            </w:r>
          </w:p>
        </w:tc>
      </w:tr>
      <w:tr>
        <w:tc>
          <w:tcPr>
            <w:tcW w:type="dxa" w:w="2045"/>
            <w:vAlign w:val="center"/>
          </w:tcPr>
          <w:p>
            <w:r/>
            <w:r>
              <w:rPr>
                <w:b w:val="0"/>
                <w:sz w:val="17"/>
              </w:rPr>
              <w:t>Pairwise macro-safe gate</w:t>
            </w:r>
          </w:p>
        </w:tc>
        <w:tc>
          <w:tcPr>
            <w:tcW w:type="dxa" w:w="2045"/>
            <w:vAlign w:val="center"/>
          </w:tcPr>
          <w:p>
            <w:r/>
            <w:r>
              <w:rPr>
                <w:b w:val="0"/>
                <w:sz w:val="17"/>
              </w:rPr>
              <w:t>BR1/BR4 offset</w:t>
            </w:r>
          </w:p>
        </w:tc>
        <w:tc>
          <w:tcPr>
            <w:tcW w:type="dxa" w:w="2045"/>
            <w:vAlign w:val="center"/>
          </w:tcPr>
          <w:p>
            <w:r/>
            <w:r>
              <w:rPr>
                <w:b w:val="0"/>
                <w:sz w:val="17"/>
              </w:rPr>
              <w:t>0.6684</w:t>
            </w:r>
          </w:p>
        </w:tc>
        <w:tc>
          <w:tcPr>
            <w:tcW w:type="dxa" w:w="2045"/>
            <w:vAlign w:val="center"/>
          </w:tcPr>
          <w:p>
            <w:r/>
            <w:r>
              <w:rPr>
                <w:b w:val="0"/>
                <w:sz w:val="17"/>
              </w:rPr>
              <w:t>Kucuk pozitif ama yetersiz</w:t>
            </w:r>
          </w:p>
        </w:tc>
        <w:tc>
          <w:tcPr>
            <w:tcW w:type="dxa" w:w="2045"/>
            <w:vAlign w:val="center"/>
          </w:tcPr>
          <w:p>
            <w:r/>
            <w:r>
              <w:rPr>
                <w:b w:val="0"/>
                <w:sz w:val="17"/>
              </w:rPr>
              <w:t>Diagnostic</w:t>
            </w:r>
          </w:p>
        </w:tc>
      </w:tr>
      <w:tr>
        <w:tc>
          <w:tcPr>
            <w:tcW w:type="dxa" w:w="2045"/>
            <w:vAlign w:val="center"/>
          </w:tcPr>
          <w:p>
            <w:r/>
            <w:r>
              <w:rPr>
                <w:b w:val="0"/>
                <w:sz w:val="17"/>
              </w:rPr>
              <w:t>Pairwise weak push</w:t>
            </w:r>
          </w:p>
        </w:tc>
        <w:tc>
          <w:tcPr>
            <w:tcW w:type="dxa" w:w="2045"/>
            <w:vAlign w:val="center"/>
          </w:tcPr>
          <w:p>
            <w:r/>
            <w:r>
              <w:rPr>
                <w:b w:val="0"/>
                <w:sz w:val="17"/>
              </w:rPr>
              <w:t>Aggressive offset</w:t>
            </w:r>
          </w:p>
        </w:tc>
        <w:tc>
          <w:tcPr>
            <w:tcW w:type="dxa" w:w="2045"/>
            <w:vAlign w:val="center"/>
          </w:tcPr>
          <w:p>
            <w:r/>
            <w:r>
              <w:rPr>
                <w:b w:val="0"/>
                <w:sz w:val="17"/>
              </w:rPr>
              <w:t>0.6590</w:t>
            </w:r>
          </w:p>
        </w:tc>
        <w:tc>
          <w:tcPr>
            <w:tcW w:type="dxa" w:w="2045"/>
            <w:vAlign w:val="center"/>
          </w:tcPr>
          <w:p>
            <w:r/>
            <w:r>
              <w:rPr>
                <w:b w:val="0"/>
                <w:sz w:val="17"/>
              </w:rPr>
              <w:t>BR4 pozitif, macro/BR5 negatif</w:t>
            </w:r>
          </w:p>
        </w:tc>
        <w:tc>
          <w:tcPr>
            <w:tcW w:type="dxa" w:w="2045"/>
            <w:vAlign w:val="center"/>
          </w:tcPr>
          <w:p>
            <w:r/>
            <w:r>
              <w:rPr>
                <w:b w:val="0"/>
                <w:sz w:val="17"/>
              </w:rPr>
              <w:t>Diagnostic</w:t>
            </w:r>
          </w:p>
        </w:tc>
      </w:tr>
      <w:tr>
        <w:tc>
          <w:tcPr>
            <w:tcW w:type="dxa" w:w="2045"/>
            <w:vAlign w:val="center"/>
          </w:tcPr>
          <w:p>
            <w:r/>
            <w:r>
              <w:rPr>
                <w:b w:val="0"/>
                <w:sz w:val="17"/>
              </w:rPr>
              <w:t>n=4 logit ensemble</w:t>
            </w:r>
          </w:p>
        </w:tc>
        <w:tc>
          <w:tcPr>
            <w:tcW w:type="dxa" w:w="2045"/>
            <w:vAlign w:val="center"/>
          </w:tcPr>
          <w:p>
            <w:r/>
            <w:r>
              <w:rPr>
                <w:b w:val="0"/>
                <w:sz w:val="17"/>
              </w:rPr>
              <w:t>4 C6 seed</w:t>
            </w:r>
          </w:p>
        </w:tc>
        <w:tc>
          <w:tcPr>
            <w:tcW w:type="dxa" w:w="2045"/>
            <w:vAlign w:val="center"/>
          </w:tcPr>
          <w:p>
            <w:r/>
            <w:r>
              <w:rPr>
                <w:b w:val="0"/>
                <w:sz w:val="17"/>
              </w:rPr>
              <w:t>0.6846</w:t>
            </w:r>
          </w:p>
        </w:tc>
        <w:tc>
          <w:tcPr>
            <w:tcW w:type="dxa" w:w="2045"/>
            <w:vAlign w:val="center"/>
          </w:tcPr>
          <w:p>
            <w:r/>
            <w:r>
              <w:rPr>
                <w:b w:val="0"/>
                <w:sz w:val="17"/>
              </w:rPr>
              <w:t>En güçlü pozitif</w:t>
            </w:r>
          </w:p>
        </w:tc>
        <w:tc>
          <w:tcPr>
            <w:tcW w:type="dxa" w:w="2045"/>
            <w:vAlign w:val="center"/>
          </w:tcPr>
          <w:p>
            <w:r/>
            <w:r>
              <w:rPr>
                <w:b w:val="0"/>
                <w:sz w:val="17"/>
              </w:rPr>
              <w:t>Production inference baseline</w:t>
            </w:r>
          </w:p>
        </w:tc>
      </w:tr>
      <w:tr>
        <w:tc>
          <w:tcPr>
            <w:tcW w:type="dxa" w:w="2045"/>
            <w:vAlign w:val="center"/>
          </w:tcPr>
          <w:p>
            <w:r/>
            <w:r>
              <w:rPr>
                <w:b w:val="0"/>
                <w:sz w:val="17"/>
              </w:rPr>
              <w:t>n=4 softmax ensemble</w:t>
            </w:r>
          </w:p>
        </w:tc>
        <w:tc>
          <w:tcPr>
            <w:tcW w:type="dxa" w:w="2045"/>
            <w:vAlign w:val="center"/>
          </w:tcPr>
          <w:p>
            <w:r/>
            <w:r>
              <w:rPr>
                <w:b w:val="0"/>
                <w:sz w:val="17"/>
              </w:rPr>
              <w:t>4 C6 seed</w:t>
            </w:r>
          </w:p>
        </w:tc>
        <w:tc>
          <w:tcPr>
            <w:tcW w:type="dxa" w:w="2045"/>
            <w:vAlign w:val="center"/>
          </w:tcPr>
          <w:p>
            <w:r/>
            <w:r>
              <w:rPr>
                <w:b w:val="0"/>
                <w:sz w:val="17"/>
              </w:rPr>
              <w:t>0.6821</w:t>
            </w:r>
          </w:p>
        </w:tc>
        <w:tc>
          <w:tcPr>
            <w:tcW w:type="dxa" w:w="2045"/>
            <w:vAlign w:val="center"/>
          </w:tcPr>
          <w:p>
            <w:r/>
            <w:r>
              <w:rPr>
                <w:b w:val="0"/>
                <w:sz w:val="17"/>
              </w:rPr>
              <w:t>Pozitif ama logit altında</w:t>
            </w:r>
          </w:p>
        </w:tc>
        <w:tc>
          <w:tcPr>
            <w:tcW w:type="dxa" w:w="2045"/>
            <w:vAlign w:val="center"/>
          </w:tcPr>
          <w:p>
            <w:r/>
            <w:r>
              <w:rPr>
                <w:b w:val="0"/>
                <w:sz w:val="17"/>
              </w:rPr>
              <w:t>Secondary</w:t>
            </w:r>
          </w:p>
        </w:tc>
      </w:tr>
      <w:tr>
        <w:tc>
          <w:tcPr>
            <w:tcW w:type="dxa" w:w="2045"/>
            <w:vAlign w:val="center"/>
          </w:tcPr>
          <w:p>
            <w:r/>
            <w:r>
              <w:rPr>
                <w:b w:val="0"/>
                <w:sz w:val="17"/>
              </w:rPr>
              <w:t>Ensemble + TTA logit</w:t>
            </w:r>
          </w:p>
        </w:tc>
        <w:tc>
          <w:tcPr>
            <w:tcW w:type="dxa" w:w="2045"/>
            <w:vAlign w:val="center"/>
          </w:tcPr>
          <w:p>
            <w:r/>
            <w:r>
              <w:rPr>
                <w:b w:val="0"/>
                <w:sz w:val="17"/>
              </w:rPr>
              <w:t>4 seed x 5 rotations</w:t>
            </w:r>
          </w:p>
        </w:tc>
        <w:tc>
          <w:tcPr>
            <w:tcW w:type="dxa" w:w="2045"/>
            <w:vAlign w:val="center"/>
          </w:tcPr>
          <w:p>
            <w:r/>
            <w:r>
              <w:rPr>
                <w:b w:val="0"/>
                <w:sz w:val="17"/>
              </w:rPr>
              <w:t>0.6741</w:t>
            </w:r>
          </w:p>
        </w:tc>
        <w:tc>
          <w:tcPr>
            <w:tcW w:type="dxa" w:w="2045"/>
            <w:vAlign w:val="center"/>
          </w:tcPr>
          <w:p>
            <w:r/>
            <w:r>
              <w:rPr>
                <w:b w:val="0"/>
                <w:sz w:val="17"/>
              </w:rPr>
              <w:t>Negatif</w:t>
            </w:r>
          </w:p>
        </w:tc>
        <w:tc>
          <w:tcPr>
            <w:tcW w:type="dxa" w:w="2045"/>
            <w:vAlign w:val="center"/>
          </w:tcPr>
          <w:p>
            <w:r/>
            <w:r>
              <w:rPr>
                <w:b w:val="0"/>
                <w:sz w:val="17"/>
              </w:rPr>
              <w:t>Ship etme</w:t>
            </w:r>
          </w:p>
        </w:tc>
      </w:tr>
      <w:tr>
        <w:tc>
          <w:tcPr>
            <w:tcW w:type="dxa" w:w="2045"/>
            <w:vAlign w:val="center"/>
          </w:tcPr>
          <w:p>
            <w:r/>
            <w:r>
              <w:rPr>
                <w:b w:val="0"/>
                <w:sz w:val="17"/>
              </w:rPr>
              <w:t>Ensemble + TTA softmax</w:t>
            </w:r>
          </w:p>
        </w:tc>
        <w:tc>
          <w:tcPr>
            <w:tcW w:type="dxa" w:w="2045"/>
            <w:vAlign w:val="center"/>
          </w:tcPr>
          <w:p>
            <w:r/>
            <w:r>
              <w:rPr>
                <w:b w:val="0"/>
                <w:sz w:val="17"/>
              </w:rPr>
              <w:t>4 seed x 5 rotations</w:t>
            </w:r>
          </w:p>
        </w:tc>
        <w:tc>
          <w:tcPr>
            <w:tcW w:type="dxa" w:w="2045"/>
            <w:vAlign w:val="center"/>
          </w:tcPr>
          <w:p>
            <w:r/>
            <w:r>
              <w:rPr>
                <w:b w:val="0"/>
                <w:sz w:val="17"/>
              </w:rPr>
              <w:t>0.6714</w:t>
            </w:r>
          </w:p>
        </w:tc>
        <w:tc>
          <w:tcPr>
            <w:tcW w:type="dxa" w:w="2045"/>
            <w:vAlign w:val="center"/>
          </w:tcPr>
          <w:p>
            <w:r/>
            <w:r>
              <w:rPr>
                <w:b w:val="0"/>
                <w:sz w:val="17"/>
              </w:rPr>
              <w:t>Negatif</w:t>
            </w:r>
          </w:p>
        </w:tc>
        <w:tc>
          <w:tcPr>
            <w:tcW w:type="dxa" w:w="2045"/>
            <w:vAlign w:val="center"/>
          </w:tcPr>
          <w:p>
            <w:r/>
            <w:r>
              <w:rPr>
                <w:b w:val="0"/>
                <w:sz w:val="17"/>
              </w:rPr>
              <w:t>Ship etme</w:t>
            </w:r>
          </w:p>
        </w:tc>
      </w:tr>
      <w:tr>
        <w:tc>
          <w:tcPr>
            <w:tcW w:type="dxa" w:w="2045"/>
            <w:vAlign w:val="center"/>
          </w:tcPr>
          <w:p>
            <w:r/>
            <w:r>
              <w:rPr>
                <w:b w:val="0"/>
                <w:sz w:val="17"/>
              </w:rPr>
              <w:t>Vanilla C6 Saerens-EM</w:t>
            </w:r>
          </w:p>
        </w:tc>
        <w:tc>
          <w:tcPr>
            <w:tcW w:type="dxa" w:w="2045"/>
            <w:vAlign w:val="center"/>
          </w:tcPr>
          <w:p>
            <w:r/>
            <w:r>
              <w:rPr>
                <w:b w:val="0"/>
                <w:sz w:val="17"/>
              </w:rPr>
              <w:t>4 seed</w:t>
            </w:r>
          </w:p>
        </w:tc>
        <w:tc>
          <w:tcPr>
            <w:tcW w:type="dxa" w:w="2045"/>
            <w:vAlign w:val="center"/>
          </w:tcPr>
          <w:p>
            <w:r/>
            <w:r>
              <w:rPr>
                <w:b w:val="0"/>
                <w:sz w:val="17"/>
              </w:rPr>
              <w:t>-11 to -26 pp</w:t>
            </w:r>
          </w:p>
        </w:tc>
        <w:tc>
          <w:tcPr>
            <w:tcW w:type="dxa" w:w="2045"/>
            <w:vAlign w:val="center"/>
          </w:tcPr>
          <w:p>
            <w:r/>
            <w:r>
              <w:rPr>
                <w:b w:val="0"/>
                <w:sz w:val="17"/>
              </w:rPr>
              <w:t>Çok negatif</w:t>
            </w:r>
          </w:p>
        </w:tc>
        <w:tc>
          <w:tcPr>
            <w:tcW w:type="dxa" w:w="2045"/>
            <w:vAlign w:val="center"/>
          </w:tcPr>
          <w:p>
            <w:r/>
            <w:r>
              <w:rPr>
                <w:b w:val="0"/>
                <w:sz w:val="17"/>
              </w:rPr>
              <w:t>Tamamen reddedildi</w:t>
            </w:r>
          </w:p>
        </w:tc>
      </w:tr>
      <w:tr>
        <w:tc>
          <w:tcPr>
            <w:tcW w:type="dxa" w:w="2045"/>
            <w:vAlign w:val="center"/>
          </w:tcPr>
          <w:p>
            <w:r/>
            <w:r>
              <w:rPr>
                <w:b w:val="0"/>
                <w:sz w:val="17"/>
              </w:rPr>
              <w:t>Drop hflip</w:t>
            </w:r>
          </w:p>
        </w:tc>
        <w:tc>
          <w:tcPr>
            <w:tcW w:type="dxa" w:w="2045"/>
            <w:vAlign w:val="center"/>
          </w:tcPr>
          <w:p>
            <w:r/>
            <w:r>
              <w:rPr>
                <w:b w:val="0"/>
                <w:sz w:val="17"/>
              </w:rPr>
              <w:t>4 paired seed</w:t>
            </w:r>
          </w:p>
        </w:tc>
        <w:tc>
          <w:tcPr>
            <w:tcW w:type="dxa" w:w="2045"/>
            <w:vAlign w:val="center"/>
          </w:tcPr>
          <w:p>
            <w:r/>
            <w:r>
              <w:rPr>
                <w:b w:val="0"/>
                <w:sz w:val="17"/>
              </w:rPr>
              <w:t>macro +0.0002 pp</w:t>
            </w:r>
          </w:p>
        </w:tc>
        <w:tc>
          <w:tcPr>
            <w:tcW w:type="dxa" w:w="2045"/>
            <w:vAlign w:val="center"/>
          </w:tcPr>
          <w:p>
            <w:r/>
            <w:r>
              <w:rPr>
                <w:b w:val="0"/>
                <w:sz w:val="17"/>
              </w:rPr>
              <w:t>Neutral/negatif</w:t>
            </w:r>
          </w:p>
        </w:tc>
        <w:tc>
          <w:tcPr>
            <w:tcW w:type="dxa" w:w="2045"/>
            <w:vAlign w:val="center"/>
          </w:tcPr>
          <w:p>
            <w:r/>
            <w:r>
              <w:rPr>
                <w:b w:val="0"/>
                <w:sz w:val="17"/>
              </w:rPr>
              <w:t>Production değil</w:t>
            </w:r>
          </w:p>
        </w:tc>
      </w:tr>
      <w:tr>
        <w:tc>
          <w:tcPr>
            <w:tcW w:type="dxa" w:w="2045"/>
            <w:vAlign w:val="center"/>
          </w:tcPr>
          <w:p>
            <w:r/>
            <w:r>
              <w:rPr>
                <w:b w:val="0"/>
                <w:sz w:val="17"/>
              </w:rPr>
              <w:t>Drop hflip BR5 etkisi</w:t>
            </w:r>
          </w:p>
        </w:tc>
        <w:tc>
          <w:tcPr>
            <w:tcW w:type="dxa" w:w="2045"/>
            <w:vAlign w:val="center"/>
          </w:tcPr>
          <w:p>
            <w:r/>
            <w:r>
              <w:rPr>
                <w:b w:val="0"/>
                <w:sz w:val="17"/>
              </w:rPr>
              <w:t>hflip 0.0</w:t>
            </w:r>
          </w:p>
        </w:tc>
        <w:tc>
          <w:tcPr>
            <w:tcW w:type="dxa" w:w="2045"/>
            <w:vAlign w:val="center"/>
          </w:tcPr>
          <w:p>
            <w:r/>
            <w:r>
              <w:rPr>
                <w:b w:val="0"/>
                <w:sz w:val="17"/>
              </w:rPr>
              <w:t>BR5 -2.1 pp</w:t>
            </w:r>
          </w:p>
        </w:tc>
        <w:tc>
          <w:tcPr>
            <w:tcW w:type="dxa" w:w="2045"/>
            <w:vAlign w:val="center"/>
          </w:tcPr>
          <w:p>
            <w:r/>
            <w:r>
              <w:rPr>
                <w:b w:val="0"/>
                <w:sz w:val="17"/>
              </w:rPr>
              <w:t>Negatif</w:t>
            </w:r>
          </w:p>
        </w:tc>
        <w:tc>
          <w:tcPr>
            <w:tcW w:type="dxa" w:w="2045"/>
            <w:vAlign w:val="center"/>
          </w:tcPr>
          <w:p>
            <w:r/>
            <w:r>
              <w:rPr>
                <w:b w:val="0"/>
                <w:sz w:val="17"/>
              </w:rPr>
              <w:t>hflip kalmalı</w:t>
            </w:r>
          </w:p>
        </w:tc>
      </w:tr>
      <w:tr>
        <w:tc>
          <w:tcPr>
            <w:tcW w:type="dxa" w:w="2045"/>
            <w:vAlign w:val="center"/>
          </w:tcPr>
          <w:p>
            <w:r/>
            <w:r>
              <w:rPr>
                <w:b w:val="0"/>
                <w:sz w:val="17"/>
              </w:rPr>
              <w:t>Phase 0c k-NN audit</w:t>
            </w:r>
          </w:p>
        </w:tc>
        <w:tc>
          <w:tcPr>
            <w:tcW w:type="dxa" w:w="2045"/>
            <w:vAlign w:val="center"/>
          </w:tcPr>
          <w:p>
            <w:r/>
            <w:r>
              <w:rPr>
                <w:b w:val="0"/>
                <w:sz w:val="17"/>
              </w:rPr>
              <w:t>patient_feat k-NN</w:t>
            </w:r>
          </w:p>
        </w:tc>
        <w:tc>
          <w:tcPr>
            <w:tcW w:type="dxa" w:w="2045"/>
            <w:vAlign w:val="center"/>
          </w:tcPr>
          <w:p>
            <w:r/>
            <w:r>
              <w:rPr>
                <w:b w:val="0"/>
                <w:sz w:val="17"/>
              </w:rPr>
              <w:t>BR1-&gt;BR2 median 0.078</w:t>
            </w:r>
          </w:p>
        </w:tc>
        <w:tc>
          <w:tcPr>
            <w:tcW w:type="dxa" w:w="2045"/>
            <w:vAlign w:val="center"/>
          </w:tcPr>
          <w:p>
            <w:r/>
            <w:r>
              <w:rPr>
                <w:b w:val="0"/>
                <w:sz w:val="17"/>
              </w:rPr>
              <w:t>Pozitif diagnostic</w:t>
            </w:r>
          </w:p>
        </w:tc>
        <w:tc>
          <w:tcPr>
            <w:tcW w:type="dxa" w:w="2045"/>
            <w:vAlign w:val="center"/>
          </w:tcPr>
          <w:p>
            <w:r/>
            <w:r>
              <w:rPr>
                <w:b w:val="0"/>
                <w:sz w:val="17"/>
              </w:rPr>
              <w:t>Representation-side next step</w:t>
            </w:r>
          </w:p>
        </w:tc>
      </w:tr>
      <w:tr>
        <w:tc>
          <w:tcPr>
            <w:tcW w:type="dxa" w:w="2045"/>
            <w:vAlign w:val="center"/>
          </w:tcPr>
          <w:p>
            <w:r/>
            <w:r>
              <w:rPr>
                <w:b w:val="0"/>
                <w:sz w:val="17"/>
              </w:rPr>
              <w:t>Phase 0c Grad-CAM</w:t>
            </w:r>
          </w:p>
        </w:tc>
        <w:tc>
          <w:tcPr>
            <w:tcW w:type="dxa" w:w="2045"/>
            <w:vAlign w:val="center"/>
          </w:tcPr>
          <w:p>
            <w:r/>
            <w:r>
              <w:rPr>
                <w:b w:val="0"/>
                <w:sz w:val="17"/>
              </w:rPr>
              <w:t>targeted Grad-CAM</w:t>
            </w:r>
          </w:p>
        </w:tc>
        <w:tc>
          <w:tcPr>
            <w:tcW w:type="dxa" w:w="2045"/>
            <w:vAlign w:val="center"/>
          </w:tcPr>
          <w:p>
            <w:r/>
            <w:r>
              <w:rPr>
                <w:b w:val="0"/>
                <w:sz w:val="17"/>
              </w:rPr>
              <w:t>silhouettes 0.34-0.77</w:t>
            </w:r>
          </w:p>
        </w:tc>
        <w:tc>
          <w:tcPr>
            <w:tcW w:type="dxa" w:w="2045"/>
            <w:vAlign w:val="center"/>
          </w:tcPr>
          <w:p>
            <w:r/>
            <w:r>
              <w:rPr>
                <w:b w:val="0"/>
                <w:sz w:val="17"/>
              </w:rPr>
              <w:t>Pozitif diagnostic</w:t>
            </w:r>
          </w:p>
        </w:tc>
        <w:tc>
          <w:tcPr>
            <w:tcW w:type="dxa" w:w="2045"/>
            <w:vAlign w:val="center"/>
          </w:tcPr>
          <w:p>
            <w:r/>
            <w:r>
              <w:rPr>
                <w:b w:val="0"/>
                <w:sz w:val="17"/>
              </w:rPr>
              <w:t>Error archetype var</w:t>
            </w:r>
          </w:p>
        </w:tc>
      </w:tr>
    </w:tbl>
    <w:p/>
    <w:p>
      <w:pPr>
        <w:pStyle w:val="Heading2"/>
      </w:pPr>
      <w:r>
        <w:t>13. Sınıf Bazli Bilimsel Sonuc</w:t>
      </w:r>
    </w:p>
    <w:p>
      <w:pPr>
        <w:pStyle w:val="Heading3"/>
      </w:pPr>
      <w:r>
        <w:t>BR1</w:t>
      </w:r>
    </w:p>
    <w:p>
      <w:r>
        <w:t>BR1, projenin en zor sınıfı. Testte pixel oranı sadece 9.7%, seed variance yüksek, BR1 F1 expected value yaklaşık 0.47. Ensemble BR1'i seed=42 seviyesine geri getirdi ama onun üzerine çıkarmadı. TTA, Saerens-EM, threshold, hflip removal gibi ucuz yollar çalışmadı.</w:t>
      </w:r>
    </w:p>
    <w:p>
      <w:r>
        <w:t>Lesson #60 sonrasinda en güncel yorum: BR1 sadece label-noise floor değil; patient_feat uzayında BR1-&gt;BR2 unanimous-wrong hastalarin %97.6'si yanlış class cluster'ina daha yakın. Bu nedenle BR1 için artık post-hoc değil, training-time representation sinyali gerekir.</w:t>
      </w:r>
    </w:p>
    <w:p>
      <w:r>
        <w:t>Önerilen BR1 yolu:</w:t>
      </w:r>
    </w:p>
    <w:p>
      <w:pPr>
        <w:pStyle w:val="ListBullet"/>
      </w:pPr>
      <w:r>
        <w:t>Ensemble self-distillation zaten repo'da Direction #5 olarak uygulanmaya baslamis durumda.</w:t>
      </w:r>
    </w:p>
    <w:p>
      <w:pPr>
        <w:pStyle w:val="ListBullet"/>
      </w:pPr>
      <w:r>
        <w:t>Eger distillation BR1'i anlamlı kaldirmazsa, hard-negative SupCon BR1↔BR2 geçmeli.</w:t>
      </w:r>
    </w:p>
    <w:p>
      <w:pPr>
        <w:pStyle w:val="ListBullet"/>
      </w:pPr>
      <w:r>
        <w:t>Density-conditioned head veya global tissue heterogeneity sinyali, BR1 için yeni feature prior sağlayabilir.</w:t>
      </w:r>
    </w:p>
    <w:p>
      <w:pPr>
        <w:pStyle w:val="Heading3"/>
      </w:pPr>
      <w:r>
        <w:t>BR2</w:t>
      </w:r>
    </w:p>
    <w:p>
      <w:r>
        <w:t>BR2 testte baskın siniflardan biri ve birçok trade-off'un bedelini oduyor. F2 tau artinca BR4 recall yukselirken BR2 zarar gordu. Pairwise tuning ve BR1/BR4 hedefli mudahaleler BR2 mass'i korumazsa macro F1 artmiyor.</w:t>
      </w:r>
    </w:p>
    <w:p>
      <w:r>
        <w:t>BR2 için ana strateji:</w:t>
      </w:r>
    </w:p>
    <w:p>
      <w:pPr>
        <w:pStyle w:val="ListBullet"/>
      </w:pPr>
      <w:r>
        <w:t>BR1/BR4 iyileştirmeleri BR2 precision/recall kaybina karsi mutlaka paired olarak raporlanmali.</w:t>
      </w:r>
    </w:p>
    <w:p>
      <w:pPr>
        <w:pStyle w:val="ListBullet"/>
      </w:pPr>
      <w:r>
        <w:t>Her yeni loss veya head, BR2 false transfer'ini ana safety metric olarak izlemeli.</w:t>
      </w:r>
    </w:p>
    <w:p>
      <w:pPr>
        <w:pStyle w:val="Heading3"/>
      </w:pPr>
      <w:r>
        <w:t>BR4</w:t>
      </w:r>
    </w:p>
    <w:p>
      <w:r>
        <w:t>BR4 en umutlu hedef. Ensemble BR4'u 0.555'e çıkardı. No-hflip ablation BR4 F1'de +2.0 pp, recall'da +8.9 pp yönlü sinyal verdi. Phase 0c k-NN, BR4-&gt;BR5 median ratio 0.312 ile geometrik overlap gösterdi.</w:t>
      </w:r>
    </w:p>
    <w:p>
      <w:r>
        <w:t>BR4 için ana strateji:</w:t>
      </w:r>
    </w:p>
    <w:p>
      <w:pPr>
        <w:pStyle w:val="ListBullet"/>
      </w:pPr>
      <w:r>
        <w:t>Per-region / mass-localization head.</w:t>
      </w:r>
    </w:p>
    <w:p>
      <w:pPr>
        <w:pStyle w:val="ListBullet"/>
      </w:pPr>
      <w:r>
        <w:t>Top-k token aggregation veya token-level malignancy logits.</w:t>
      </w:r>
    </w:p>
    <w:p>
      <w:pPr>
        <w:pStyle w:val="ListBullet"/>
      </w:pPr>
      <w:r>
        <w:t>1024 cozunurlukta kaybolabilecek microcalcification / mass morphology için 2048 input deneyleri.</w:t>
      </w:r>
    </w:p>
    <w:p>
      <w:pPr>
        <w:pStyle w:val="Heading3"/>
      </w:pPr>
      <w:r>
        <w:t>BR5</w:t>
      </w:r>
    </w:p>
    <w:p>
      <w:r>
        <w:t>BR5 en stabil sınıf. Seed CV düşük, baseline F1 yüksek. No-hflip BR5'i her seed'de bozdu; bu nedenle hflip regularization korunmali. BR5 tarafında amac F1'i artırmaktan çok, BR4 iyileştirmesi yaparken BR5'i BR4'e itmemek.</w:t>
      </w:r>
    </w:p>
    <w:p>
      <w:pPr>
        <w:pStyle w:val="Heading2"/>
      </w:pPr>
      <w:r>
        <w:t>14. Güncel Repo State Notu</w:t>
      </w:r>
    </w:p>
    <w:p>
      <w:r>
        <w:t>Bu rapor hazırlanırken mevcut dosya durumunda su noktalar doğrulandi: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5E7EB"/>
          </w:tcPr>
          <w:p>
            <w:r/>
            <w:r>
              <w:rPr>
                <w:b/>
                <w:sz w:val="17"/>
              </w:rPr>
              <w:t>Durum</w:t>
            </w:r>
          </w:p>
        </w:tc>
        <w:tc>
          <w:tcPr>
            <w:tcW w:type="dxa" w:w="5112"/>
            <w:vAlign w:val="center"/>
            <w:shd w:fill="E5E7EB"/>
          </w:tcPr>
          <w:p>
            <w:r/>
            <w:r>
              <w:rPr>
                <w:b/>
                <w:sz w:val="17"/>
              </w:rPr>
              <w:t>Kanit</w:t>
            </w:r>
          </w:p>
        </w:tc>
      </w:tr>
      <w:tr>
        <w:tc>
          <w:tcPr>
            <w:tcW w:type="dxa" w:w="5112"/>
            <w:vAlign w:val="center"/>
          </w:tcPr>
          <w:p>
            <w:r/>
            <w:r>
              <w:rPr>
                <w:b w:val="0"/>
                <w:sz w:val="17"/>
              </w:rPr>
              <w:t>CLAUDE.md baseline olarak n=4 C6 ensemble 0.6846 diyor</w:t>
            </w:r>
          </w:p>
        </w:tc>
        <w:tc>
          <w:tcPr>
            <w:tcW w:type="dxa" w:w="5112"/>
            <w:vAlign w:val="center"/>
          </w:tcPr>
          <w:p>
            <w:r/>
            <w:r>
              <w:rPr>
                <w:b w:val="0"/>
                <w:sz w:val="17"/>
              </w:rPr>
              <w:t>CLAUDE.md operational rules ve architecture status</w:t>
            </w:r>
          </w:p>
        </w:tc>
      </w:tr>
      <w:tr>
        <w:tc>
          <w:tcPr>
            <w:tcW w:type="dxa" w:w="5112"/>
            <w:vAlign w:val="center"/>
          </w:tcPr>
          <w:p>
            <w:r/>
            <w:r>
              <w:rPr>
                <w:b w:val="0"/>
                <w:sz w:val="17"/>
              </w:rPr>
              <w:t>artifacts/seed_ensemble_n4.json mevcut</w:t>
            </w:r>
          </w:p>
        </w:tc>
        <w:tc>
          <w:tcPr>
            <w:tcW w:type="dxa" w:w="5112"/>
            <w:vAlign w:val="center"/>
          </w:tcPr>
          <w:p>
            <w:r/>
            <w:r>
              <w:rPr>
                <w:b w:val="0"/>
                <w:sz w:val="17"/>
              </w:rPr>
              <w:t>n=4 ensemble metrics ve confusion matrix</w:t>
            </w:r>
          </w:p>
        </w:tc>
      </w:tr>
      <w:tr>
        <w:tc>
          <w:tcPr>
            <w:tcW w:type="dxa" w:w="5112"/>
            <w:vAlign w:val="center"/>
          </w:tcPr>
          <w:p>
            <w:r/>
            <w:r>
              <w:rPr>
                <w:b w:val="0"/>
                <w:sz w:val="17"/>
              </w:rPr>
              <w:t>artifacts/seed_ensemble_n4_tta.json mevcut</w:t>
            </w:r>
          </w:p>
        </w:tc>
        <w:tc>
          <w:tcPr>
            <w:tcW w:type="dxa" w:w="5112"/>
            <w:vAlign w:val="center"/>
          </w:tcPr>
          <w:p>
            <w:r/>
            <w:r>
              <w:rPr>
                <w:b w:val="0"/>
                <w:sz w:val="17"/>
              </w:rPr>
              <w:t>TTA regression metrics</w:t>
            </w:r>
          </w:p>
        </w:tc>
      </w:tr>
      <w:tr>
        <w:tc>
          <w:tcPr>
            <w:tcW w:type="dxa" w:w="5112"/>
            <w:vAlign w:val="center"/>
          </w:tcPr>
          <w:p>
            <w:r/>
            <w:r>
              <w:rPr>
                <w:b w:val="0"/>
                <w:sz w:val="17"/>
              </w:rPr>
              <w:t>artifacts/phase0c_audit_substitute.{md,json} mevcut</w:t>
            </w:r>
          </w:p>
        </w:tc>
        <w:tc>
          <w:tcPr>
            <w:tcW w:type="dxa" w:w="5112"/>
            <w:vAlign w:val="center"/>
          </w:tcPr>
          <w:p>
            <w:r/>
            <w:r>
              <w:rPr>
                <w:b w:val="0"/>
                <w:sz w:val="17"/>
              </w:rPr>
              <w:t>Phase 0c programmatic audit</w:t>
            </w:r>
          </w:p>
        </w:tc>
      </w:tr>
      <w:tr>
        <w:tc>
          <w:tcPr>
            <w:tcW w:type="dxa" w:w="5112"/>
            <w:vAlign w:val="center"/>
          </w:tcPr>
          <w:p>
            <w:r/>
            <w:r>
              <w:rPr>
                <w:b w:val="0"/>
                <w:sz w:val="17"/>
              </w:rPr>
              <w:t>tools/build_ensemble_soft_targets.py mevcut</w:t>
            </w:r>
          </w:p>
        </w:tc>
        <w:tc>
          <w:tcPr>
            <w:tcW w:type="dxa" w:w="5112"/>
            <w:vAlign w:val="center"/>
          </w:tcPr>
          <w:p>
            <w:r/>
            <w:r>
              <w:rPr>
                <w:b w:val="0"/>
                <w:sz w:val="17"/>
              </w:rPr>
              <w:t>Direction #5 soft target generation</w:t>
            </w:r>
          </w:p>
        </w:tc>
      </w:tr>
      <w:tr>
        <w:tc>
          <w:tcPr>
            <w:tcW w:type="dxa" w:w="5112"/>
            <w:vAlign w:val="center"/>
          </w:tcPr>
          <w:p>
            <w:r/>
            <w:r>
              <w:rPr>
                <w:b w:val="0"/>
                <w:sz w:val="17"/>
              </w:rPr>
              <w:t>utils/losses.py distillation loss kodu içeriyor</w:t>
            </w:r>
          </w:p>
        </w:tc>
        <w:tc>
          <w:tcPr>
            <w:tcW w:type="dxa" w:w="5112"/>
            <w:vAlign w:val="center"/>
          </w:tcPr>
          <w:p>
            <w:r/>
            <w:r>
              <w:rPr>
                <w:b w:val="0"/>
                <w:sz w:val="17"/>
              </w:rPr>
              <w:t>distill_alpha, temperature, KL term</w:t>
            </w:r>
          </w:p>
        </w:tc>
      </w:tr>
      <w:tr>
        <w:tc>
          <w:tcPr>
            <w:tcW w:type="dxa" w:w="5112"/>
            <w:vAlign w:val="center"/>
          </w:tcPr>
          <w:p>
            <w:r/>
            <w:r>
              <w:rPr>
                <w:b w:val="0"/>
                <w:sz w:val="17"/>
              </w:rPr>
              <w:t>configs/...c6_distill_seed{42,7,555,999}.yaml mevcut</w:t>
            </w:r>
          </w:p>
        </w:tc>
        <w:tc>
          <w:tcPr>
            <w:tcW w:type="dxa" w:w="5112"/>
            <w:vAlign w:val="center"/>
          </w:tcPr>
          <w:p>
            <w:r/>
            <w:r>
              <w:rPr>
                <w:b w:val="0"/>
                <w:sz w:val="17"/>
              </w:rPr>
              <w:t>Self-distillation seed configleri</w:t>
            </w:r>
          </w:p>
        </w:tc>
      </w:tr>
      <w:tr>
        <w:tc>
          <w:tcPr>
            <w:tcW w:type="dxa" w:w="5112"/>
            <w:vAlign w:val="center"/>
          </w:tcPr>
          <w:p>
            <w:r/>
            <w:r>
              <w:rPr>
                <w:b w:val="0"/>
                <w:sz w:val="17"/>
              </w:rPr>
              <w:t>outputs/...c6_distill_seed{42,7,555,999}/checkpoints/best_model.pt mevcut</w:t>
            </w:r>
          </w:p>
        </w:tc>
        <w:tc>
          <w:tcPr>
            <w:tcW w:type="dxa" w:w="5112"/>
            <w:vAlign w:val="center"/>
          </w:tcPr>
          <w:p>
            <w:r/>
            <w:r>
              <w:rPr>
                <w:b w:val="0"/>
                <w:sz w:val="17"/>
              </w:rPr>
              <w:t>Distillation checkpointleri May 6 itibariyle uretilmis</w:t>
            </w:r>
          </w:p>
        </w:tc>
      </w:tr>
      <w:tr>
        <w:tc>
          <w:tcPr>
            <w:tcW w:type="dxa" w:w="5112"/>
            <w:vAlign w:val="center"/>
          </w:tcPr>
          <w:p>
            <w:r/>
            <w:r>
              <w:rPr>
                <w:b w:val="0"/>
                <w:sz w:val="17"/>
              </w:rPr>
              <w:t>Distillation için final test ensemble report artifact'i bulunmadi</w:t>
            </w:r>
          </w:p>
        </w:tc>
        <w:tc>
          <w:tcPr>
            <w:tcW w:type="dxa" w:w="5112"/>
            <w:vAlign w:val="center"/>
          </w:tcPr>
          <w:p>
            <w:r/>
            <w:r>
              <w:rPr>
                <w:b w:val="0"/>
                <w:sz w:val="17"/>
              </w:rPr>
              <w:t>outputs/*distill*/reports ve artifacts/*distill* bos gorundu</w:t>
            </w:r>
          </w:p>
        </w:tc>
      </w:tr>
    </w:tbl>
    <w:p/>
    <w:p>
      <w:r>
        <w:t>Bu nedenle Lesson #60 sonrasi Direction #5 uygulanmaya baslamis/egitilmis gorunuyor; fakat bu raporda distillation performansi yeni sonuç olarak sunulmadi, çünkü final test logits/ensemble artifact veya classification report mevcut degildi.</w:t>
      </w:r>
    </w:p>
    <w:p>
      <w:pPr>
        <w:pStyle w:val="Heading2"/>
      </w:pPr>
      <w:r>
        <w:t>15. Hocalara Sunulacak Ana Mesaj</w:t>
      </w:r>
    </w:p>
    <w:p>
      <w:r>
        <w:t>Bu deney serisinin ana bilimsel katkisi, "modeli rastgele kurcalayarak C6'yi gecemiyoruz" sonucundan daha olgun bir noktaya tasinmasidir. Artik elimizde uc katmanli kanit var:</w:t>
      </w:r>
    </w:p>
    <w:p>
      <w:pPr>
        <w:pStyle w:val="ListNumber"/>
      </w:pPr>
      <w:r>
        <w:t>Seed istatistigi: Tek-seed C6 sonucuna güvenmek yanlış; beklenen tek model F1 0.6502 +/- 0.0137.</w:t>
      </w:r>
    </w:p>
    <w:p>
      <w:pPr>
        <w:pStyle w:val="ListNumber"/>
      </w:pPr>
      <w:r>
        <w:t>Inference aggregation: n=4 logit ensemble gercek ve deploy edilebilir kazanç veriyor; production baseline 0.6846.</w:t>
      </w:r>
    </w:p>
    <w:p>
      <w:pPr>
        <w:pStyle w:val="ListNumber"/>
      </w:pPr>
      <w:r>
        <w:t>Hata mekanizmasi: BR1 ve BR4 hatalari rastgele değil, embedding uzayında geometrik olarak yapılı; bu nedenle gelecekteki çalışma yeni representation sinyali eklemeli.</w:t>
      </w:r>
    </w:p>
    <w:p>
      <w:r>
        <w:t>Hocalara önerilecek net karar:</w:t>
      </w:r>
    </w:p>
    <w:p>
      <w:pPr>
        <w:pStyle w:val="ListBullet"/>
      </w:pPr>
      <w:r>
        <w:t>Production için n=4 C6 logit-mean ensemble kullanılsın.</w:t>
      </w:r>
    </w:p>
    <w:p>
      <w:pPr>
        <w:pStyle w:val="ListBullet"/>
      </w:pPr>
      <w:r>
        <w:t>TTA, Saerens-EM, threshold/gating ve no-hflip production'a alinmasin.</w:t>
      </w:r>
    </w:p>
    <w:p>
      <w:pPr>
        <w:pStyle w:val="ListBullet"/>
      </w:pPr>
      <w:r>
        <w:t>Yeni deneyler ensemble baseline 0.6846'yi gecmek zorunda.</w:t>
      </w:r>
    </w:p>
    <w:p>
      <w:pPr>
        <w:pStyle w:val="ListBullet"/>
      </w:pPr>
      <w:r>
        <w:t>BR1 için ucuz inference ve augmentation track kapandı; hard-negative SupCon / density-conditioned representation çalışması gerekiyor.</w:t>
      </w:r>
    </w:p>
    <w:p>
      <w:pPr>
        <w:pStyle w:val="ListBullet"/>
      </w:pPr>
      <w:r>
        <w:t>BR4 için per-region mass-localization veya yüksek çözünürlük mimari track acilmali.</w:t>
      </w:r>
    </w:p>
    <w:p>
      <w:pPr>
        <w:pStyle w:val="Heading2"/>
      </w:pPr>
      <w:r>
        <w:t>16. Tek Slaytlik Özet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5E7EB"/>
          </w:tcPr>
          <w:p>
            <w:r/>
            <w:r>
              <w:rPr>
                <w:b/>
                <w:sz w:val="17"/>
              </w:rPr>
              <w:t>Soru</w:t>
            </w:r>
          </w:p>
        </w:tc>
        <w:tc>
          <w:tcPr>
            <w:tcW w:type="dxa" w:w="5112"/>
            <w:vAlign w:val="center"/>
            <w:shd w:fill="E5E7EB"/>
          </w:tcPr>
          <w:p>
            <w:r/>
            <w:r>
              <w:rPr>
                <w:b/>
                <w:sz w:val="17"/>
              </w:rPr>
              <w:t>Cevap</w:t>
            </w:r>
          </w:p>
        </w:tc>
      </w:tr>
      <w:tr>
        <w:tc>
          <w:tcPr>
            <w:tcW w:type="dxa" w:w="5112"/>
            <w:vAlign w:val="center"/>
          </w:tcPr>
          <w:p>
            <w:r/>
            <w:r>
              <w:rPr>
                <w:b w:val="0"/>
                <w:sz w:val="17"/>
              </w:rPr>
              <w:t>Eski C6 champion güvenilir miydi?</w:t>
            </w:r>
          </w:p>
        </w:tc>
        <w:tc>
          <w:tcPr>
            <w:tcW w:type="dxa" w:w="5112"/>
            <w:vAlign w:val="center"/>
          </w:tcPr>
          <w:p>
            <w:r/>
            <w:r>
              <w:rPr>
                <w:b w:val="0"/>
                <w:sz w:val="17"/>
              </w:rPr>
              <w:t>Hayir. seed=42 0.6762, +1.9 sigma lucky outlier</w:t>
            </w:r>
          </w:p>
        </w:tc>
      </w:tr>
      <w:tr>
        <w:tc>
          <w:tcPr>
            <w:tcW w:type="dxa" w:w="5112"/>
            <w:vAlign w:val="center"/>
          </w:tcPr>
          <w:p>
            <w:r/>
            <w:r>
              <w:rPr>
                <w:b w:val="0"/>
                <w:sz w:val="17"/>
              </w:rPr>
              <w:t>Tek C6 modelin beklenen F1'i nedir?</w:t>
            </w:r>
          </w:p>
        </w:tc>
        <w:tc>
          <w:tcPr>
            <w:tcW w:type="dxa" w:w="5112"/>
            <w:vAlign w:val="center"/>
          </w:tcPr>
          <w:p>
            <w:r/>
            <w:r>
              <w:rPr>
                <w:b w:val="0"/>
                <w:sz w:val="17"/>
              </w:rPr>
              <w:t>0.6502 +/- 0.0137</w:t>
            </w:r>
          </w:p>
        </w:tc>
      </w:tr>
      <w:tr>
        <w:tc>
          <w:tcPr>
            <w:tcW w:type="dxa" w:w="5112"/>
            <w:vAlign w:val="center"/>
          </w:tcPr>
          <w:p>
            <w:r/>
            <w:r>
              <w:rPr>
                <w:b w:val="0"/>
                <w:sz w:val="17"/>
              </w:rPr>
              <w:t>En iyi mevcut production baseline nedir?</w:t>
            </w:r>
          </w:p>
        </w:tc>
        <w:tc>
          <w:tcPr>
            <w:tcW w:type="dxa" w:w="5112"/>
            <w:vAlign w:val="center"/>
          </w:tcPr>
          <w:p>
            <w:r/>
            <w:r>
              <w:rPr>
                <w:b w:val="0"/>
                <w:sz w:val="17"/>
              </w:rPr>
              <w:t>n=4 C6 logit-mean ensemble, macro F1 0.6846</w:t>
            </w:r>
          </w:p>
        </w:tc>
      </w:tr>
      <w:tr>
        <w:tc>
          <w:tcPr>
            <w:tcW w:type="dxa" w:w="5112"/>
            <w:vAlign w:val="center"/>
          </w:tcPr>
          <w:p>
            <w:r/>
            <w:r>
              <w:rPr>
                <w:b w:val="0"/>
                <w:sz w:val="17"/>
              </w:rPr>
              <w:t>Ensemble neyi iyileştirdi?</w:t>
            </w:r>
          </w:p>
        </w:tc>
        <w:tc>
          <w:tcPr>
            <w:tcW w:type="dxa" w:w="5112"/>
            <w:vAlign w:val="center"/>
          </w:tcPr>
          <w:p>
            <w:r/>
            <w:r>
              <w:rPr>
                <w:b w:val="0"/>
                <w:sz w:val="17"/>
              </w:rPr>
              <w:t>BR2, BR4, BR5; özellikle BR4 0.555</w:t>
            </w:r>
          </w:p>
        </w:tc>
      </w:tr>
      <w:tr>
        <w:tc>
          <w:tcPr>
            <w:tcW w:type="dxa" w:w="5112"/>
            <w:vAlign w:val="center"/>
          </w:tcPr>
          <w:p>
            <w:r/>
            <w:r>
              <w:rPr>
                <w:b w:val="0"/>
                <w:sz w:val="17"/>
              </w:rPr>
              <w:t>Ensemble BR1'i cozdü mu?</w:t>
            </w:r>
          </w:p>
        </w:tc>
        <w:tc>
          <w:tcPr>
            <w:tcW w:type="dxa" w:w="5112"/>
            <w:vAlign w:val="center"/>
          </w:tcPr>
          <w:p>
            <w:r/>
            <w:r>
              <w:rPr>
                <w:b w:val="0"/>
                <w:sz w:val="17"/>
              </w:rPr>
              <w:t>Hayir. BR1 seed=42 seviyesine geldi ama üzerine cikmadi</w:t>
            </w:r>
          </w:p>
        </w:tc>
      </w:tr>
      <w:tr>
        <w:tc>
          <w:tcPr>
            <w:tcW w:type="dxa" w:w="5112"/>
            <w:vAlign w:val="center"/>
          </w:tcPr>
          <w:p>
            <w:r/>
            <w:r>
              <w:rPr>
                <w:b w:val="0"/>
                <w:sz w:val="17"/>
              </w:rPr>
              <w:t>TTA faydalı mi?</w:t>
            </w:r>
          </w:p>
        </w:tc>
        <w:tc>
          <w:tcPr>
            <w:tcW w:type="dxa" w:w="5112"/>
            <w:vAlign w:val="center"/>
          </w:tcPr>
          <w:p>
            <w:r/>
            <w:r>
              <w:rPr>
                <w:b w:val="0"/>
                <w:sz w:val="17"/>
              </w:rPr>
              <w:t>Tek seed'de az fayda, ensemble ustunde negatif</w:t>
            </w:r>
          </w:p>
        </w:tc>
      </w:tr>
      <w:tr>
        <w:tc>
          <w:tcPr>
            <w:tcW w:type="dxa" w:w="5112"/>
            <w:vAlign w:val="center"/>
          </w:tcPr>
          <w:p>
            <w:r/>
            <w:r>
              <w:rPr>
                <w:b w:val="0"/>
                <w:sz w:val="17"/>
              </w:rPr>
              <w:t>Prior correction faydalı mi?</w:t>
            </w:r>
          </w:p>
        </w:tc>
        <w:tc>
          <w:tcPr>
            <w:tcW w:type="dxa" w:w="5112"/>
            <w:vAlign w:val="center"/>
          </w:tcPr>
          <w:p>
            <w:r/>
            <w:r>
              <w:rPr>
                <w:b w:val="0"/>
                <w:sz w:val="17"/>
              </w:rPr>
              <w:t>Hayir. Saerens-EM BR1/BR2 collapse üretti</w:t>
            </w:r>
          </w:p>
        </w:tc>
      </w:tr>
      <w:tr>
        <w:tc>
          <w:tcPr>
            <w:tcW w:type="dxa" w:w="5112"/>
            <w:vAlign w:val="center"/>
          </w:tcPr>
          <w:p>
            <w:r/>
            <w:r>
              <w:rPr>
                <w:b w:val="0"/>
                <w:sz w:val="17"/>
              </w:rPr>
              <w:t>Pairwise threshold faydalı mi?</w:t>
            </w:r>
          </w:p>
        </w:tc>
        <w:tc>
          <w:tcPr>
            <w:tcW w:type="dxa" w:w="5112"/>
            <w:vAlign w:val="center"/>
          </w:tcPr>
          <w:p>
            <w:r/>
            <w:r>
              <w:rPr>
                <w:b w:val="0"/>
                <w:sz w:val="17"/>
              </w:rPr>
              <w:t>Diagnostic; production çözüm değil</w:t>
            </w:r>
          </w:p>
        </w:tc>
      </w:tr>
      <w:tr>
        <w:tc>
          <w:tcPr>
            <w:tcW w:type="dxa" w:w="5112"/>
            <w:vAlign w:val="center"/>
          </w:tcPr>
          <w:p>
            <w:r/>
            <w:r>
              <w:rPr>
                <w:b w:val="0"/>
                <w:sz w:val="17"/>
              </w:rPr>
              <w:t>No-hflip faydalı mi?</w:t>
            </w:r>
          </w:p>
        </w:tc>
        <w:tc>
          <w:tcPr>
            <w:tcW w:type="dxa" w:w="5112"/>
            <w:vAlign w:val="center"/>
          </w:tcPr>
          <w:p>
            <w:r/>
            <w:r>
              <w:rPr>
                <w:b w:val="0"/>
                <w:sz w:val="17"/>
              </w:rPr>
              <w:t>Hayir. Macro aynı, BR5 anlamlı zarar gordu</w:t>
            </w:r>
          </w:p>
        </w:tc>
      </w:tr>
      <w:tr>
        <w:tc>
          <w:tcPr>
            <w:tcW w:type="dxa" w:w="5112"/>
            <w:vAlign w:val="center"/>
          </w:tcPr>
          <w:p>
            <w:r/>
            <w:r>
              <w:rPr>
                <w:b w:val="0"/>
                <w:sz w:val="17"/>
              </w:rPr>
              <w:t>Hatalar label noise mu?</w:t>
            </w:r>
          </w:p>
        </w:tc>
        <w:tc>
          <w:tcPr>
            <w:tcW w:type="dxa" w:w="5112"/>
            <w:vAlign w:val="center"/>
          </w:tcPr>
          <w:p>
            <w:r/>
            <w:r>
              <w:rPr>
                <w:b w:val="0"/>
                <w:sz w:val="17"/>
              </w:rPr>
              <w:t>Phase 0c'ye göre cogunlukla representation-side geometric overlap</w:t>
            </w:r>
          </w:p>
        </w:tc>
      </w:tr>
      <w:tr>
        <w:tc>
          <w:tcPr>
            <w:tcW w:type="dxa" w:w="5112"/>
            <w:vAlign w:val="center"/>
          </w:tcPr>
          <w:p>
            <w:r/>
            <w:r>
              <w:rPr>
                <w:b w:val="0"/>
                <w:sz w:val="17"/>
              </w:rPr>
              <w:t>Sonraki en mantıklı is</w:t>
            </w:r>
          </w:p>
        </w:tc>
        <w:tc>
          <w:tcPr>
            <w:tcW w:type="dxa" w:w="5112"/>
            <w:vAlign w:val="center"/>
          </w:tcPr>
          <w:p>
            <w:r/>
            <w:r>
              <w:rPr>
                <w:b w:val="0"/>
                <w:sz w:val="17"/>
              </w:rPr>
              <w:t>Ensemble self-distillation sonucu değerlendir; sonra BR1 hard-negative SupCon ve BR4 per-region head</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Kaynak: CLAUDE.md + tasks/lessons.md Lesson #51/#54-#60 + artifacts, 2026-05-06 repo state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