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>
      <w:r>
        <w:t xml:space="preserve">修订：2026-08-12（V2.3.3）— 新增 11.4 联系方式：联系邮箱 LiveJerry@sohu.com、联系电话 13571965093；关于页「联系我们」区块与页面正文风格一致（普通段落文本），不使用人物大卡片</w:t>
      </w:r>
    </w:p>
    <w:p>
      <w:r>
        <w:t xml:space="preserve">修订：2026-08-12（V2.3.4）— ① 模块调整：儒与道更名「儒道和一」（内容不变）；新增 4 个主模块——西学中用（简称「西」，关注欧美各学科经典理论及书籍）、编程世界、英语学习、我的世界，均遵循原模块模板（定位/色彩/栏目结构/首批内容），当前共 12 个；② 首页新增「互动模块」条：资源中心/家长学堂定义为互动模块，深色底与今日推荐视觉区隔；③ 资源中心按模块分组展示，每个模块新增资料上传入口（先审后发，按模块栏目模板分类入库）；④ 新增 11.5 内容充实机制：不定期根据百度云资源充实各模块，文本直接更新，图片/视频等大容量资源先经负责人确认再上线</w:t>
      </w:r>
    </w:p>
    <w:p>
      <w:r>
        <w:t>修订：2026-08-12（V2.3.5）— ① 色彩规范补充：模块主色不得重复，色板新增 4 个中国传统色——紫棠 #56004F、靛蓝 #16537E、海棠红 #DB5A6B、琥珀 #CA6924，4 个新增模块改配新色（西学中用=紫棠、编程世界=靛蓝、英语学习=海棠红、我的世界=琥珀），与原有 8 模块颜色不重复；② 互动模块条取消深色底：回退为原形状位置（两张入口卡片），仅调色——卡片白底与主模块卡片主体色一致，不做深色底、不加标签</w:t>
      </w:r>
    </w:p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proofErr w:type="gramStart"/>
      <w:proofErr w:type="gramEnd"/>
      <w:r>
        <w:t>内容模块： 中国哲学 → 经典古籍 → 儒道和一 → 书法文化 → 诗歌国度 → 中国历史 → 长征精神 → 科学前沿 → 西学中用 → 编程世界 → 英语学习 → 我的世界（当前 12 个，数量不设上限，后续可动态增删）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儒道和一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  <w:tr>
        <w:tc>
          <w:tcPr>
            <w:tcW w:type="dxa" w:w="2877"/>
          </w:tcPr>
          <w:p>
            <w:r>
              <w:t>西学中用</w:t>
            </w:r>
          </w:p>
        </w:tc>
        <w:tc>
          <w:tcPr>
            <w:tcW w:type="dxa" w:w="2877"/>
          </w:tcPr>
          <w:p>
            <w:r>
              <w:t>关注欧美各学科经典理论及书籍</w:t>
            </w:r>
          </w:p>
        </w:tc>
        <w:tc>
          <w:tcPr>
            <w:tcW w:type="dxa" w:w="2876"/>
          </w:tcPr>
          <w:p>
            <w:r>
              <w:t>紫棠+霜白</w:t>
            </w:r>
          </w:p>
        </w:tc>
        <w:tc>
          <w:tcPr>
            <w:tcW w:type="dxa" w:w="1584"/>
          </w:tcPr>
          <w:p>
            <w:r>
              <w:t>西</w:t>
            </w:r>
          </w:p>
        </w:tc>
      </w:tr>
      <w:tr>
        <w:tc>
          <w:tcPr>
            <w:tcW w:type="dxa" w:w="2877"/>
          </w:tcPr>
          <w:p>
            <w:r>
              <w:t>编程世界</w:t>
            </w:r>
          </w:p>
        </w:tc>
        <w:tc>
          <w:tcPr>
            <w:tcW w:type="dxa" w:w="2877"/>
          </w:tcPr>
          <w:p>
            <w:r>
              <w:t>编程学习与编程领域资讯</w:t>
            </w:r>
          </w:p>
        </w:tc>
        <w:tc>
          <w:tcPr>
            <w:tcW w:type="dxa" w:w="2876"/>
          </w:tcPr>
          <w:p>
            <w:r>
              <w:t>靛蓝+霜白</w:t>
            </w:r>
          </w:p>
        </w:tc>
        <w:tc>
          <w:tcPr>
            <w:tcW w:type="dxa" w:w="1584"/>
          </w:tcPr>
          <w:p>
            <w:r>
              <w:t>编</w:t>
            </w:r>
          </w:p>
        </w:tc>
      </w:tr>
      <w:tr>
        <w:tc>
          <w:tcPr>
            <w:tcW w:type="dxa" w:w="2877"/>
          </w:tcPr>
          <w:p>
            <w:r>
              <w:t>英语学习</w:t>
            </w:r>
          </w:p>
        </w:tc>
        <w:tc>
          <w:tcPr>
            <w:tcW w:type="dxa" w:w="2877"/>
          </w:tcPr>
          <w:p>
            <w:r>
              <w:t>循序渐进学英语，打开世界之窗</w:t>
            </w:r>
          </w:p>
        </w:tc>
        <w:tc>
          <w:tcPr>
            <w:tcW w:type="dxa" w:w="2876"/>
          </w:tcPr>
          <w:p>
            <w:r>
              <w:t>海棠红+霜白</w:t>
            </w:r>
          </w:p>
        </w:tc>
        <w:tc>
          <w:tcPr>
            <w:tcW w:type="dxa" w:w="1584"/>
          </w:tcPr>
          <w:p>
            <w:r>
              <w:t>英</w:t>
            </w:r>
          </w:p>
        </w:tc>
      </w:tr>
      <w:tr>
        <w:tc>
          <w:tcPr>
            <w:tcW w:type="dxa" w:w="2877"/>
          </w:tcPr>
          <w:p>
            <w:r>
              <w:t>我的世界</w:t>
            </w:r>
          </w:p>
        </w:tc>
        <w:tc>
          <w:tcPr>
            <w:tcW w:type="dxa" w:w="2877"/>
          </w:tcPr>
          <w:p>
            <w:r>
              <w:t>各年龄段孩子感兴趣的话题</w:t>
            </w:r>
          </w:p>
        </w:tc>
        <w:tc>
          <w:tcPr>
            <w:tcW w:type="dxa" w:w="2876"/>
          </w:tcPr>
          <w:p>
            <w:r>
              <w:t>琥珀+霜白</w:t>
            </w:r>
          </w:p>
        </w:tc>
        <w:tc>
          <w:tcPr>
            <w:tcW w:type="dxa" w:w="1584"/>
          </w:tcPr>
          <w:p>
            <w:r>
              <w:t>我</w:t>
            </w:r>
          </w:p>
        </w:tc>
      </w:tr>
    </w:tbl>
    <w:p>
      <w:pPr/>
      <w:r>
        <w:t>徽标字规则：首页模块卡片圆形徽标（44px 圆形，红底/主题色底）默认取模块名首字；特例按上表——中国历史=「史」（不用首字「中」，避免与中国哲学重复）、长征精神=「征」、科学前沿=「科」、西学中用=「西」（简称）。圈字写入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紫棠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#56004F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西学中用模块主色（新增传统色）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靛蓝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#16537E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编程世界模块主色（新增传统色）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海棠红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#DB5A6B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英语学习模块主色（新增传统色）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琥珀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#CA6924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我的世界模块主色（新增传统色）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r>
        <w:t>知常轩（zhichangxuan.com）</w:t>
        <w:br/>
        <w:t>│</w:t>
        <w:br/>
        <w:t>├── 首页（landing page）</w:t>
        <w:br/>
        <w:t>│   ├── 理念宣言（使命，200字内）</w:t>
        <w:br/>
        <w:t>│   ├── 每日一句（古文+今译+适用场景）</w:t>
        <w:br/>
        <w:t>│   ├── 今日推荐（1篇精选内容，自动轮换）</w:t>
        <w:br/>
        <w:t>│   ├── 互动模块条（资源中心/家长学堂入口）</w:t>
        <w:br/>
        <w:t>│   └── 内容模块快捷入口（数据驱动网格，数量随模块增删）</w:t>
        <w:br/>
        <w:t>│</w:t>
        <w:br/>
        <w:t>├── 中国哲学</w:t>
        <w:br/>
        <w:t>├── 经典古籍</w:t>
        <w:br/>
        <w:t>├── 儒道和一</w:t>
        <w:br/>
        <w:t>├── 书法文化</w:t>
        <w:br/>
        <w:t>├── 诗歌国度</w:t>
        <w:br/>
        <w:t>├── 中国历史</w:t>
        <w:br/>
        <w:t>├── 长征精神 ←─ 子应用「我走长征路」(cz.zhichangxuan.com)</w:t>
        <w:br/>
        <w:t>├── 科学前沿</w:t>
        <w:br/>
        <w:t>├── 西学中用</w:t>
        <w:br/>
        <w:t>├── 编程世界</w:t>
        <w:br/>
        <w:t>├── 英语学习</w:t>
        <w:br/>
        <w:t>├── 我的世界</w:t>
        <w:br/>
        <w:t>│</w:t>
        <w:br/>
        <w:t>├── 读书会（社区互动）</w:t>
        <w:br/>
        <w:t>├── 家长学堂 ←─ 新增详细规划</w:t>
        <w:br/>
        <w:t>├── 资源中心（百度网盘导航）</w:t>
        <w:br/>
        <w:t>│</w:t>
        <w:br/>
        <w:t>└── 关于知常轩</w:t>
        <w:br/>
        <w:t xml:space="preserve">    ├── 使命与理念</w:t>
        <w:br/>
        <w:t xml:space="preserve">    ├── 志愿者招募</w:t>
        <w:br/>
        <w:t xml:space="preserve">    ├── 联系我们</w:t>
        <w:br/>
        <w:t xml:space="preserve">    └── 隐私政策 / 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proofErr w:type="gramEnd"/>
      <w:r>
        <w:t>特殊模块可附加专属区块（如儒道和一挂载道德经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必读经典三级导读（启蒙级/进阶级/深度级）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t>儒道和一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3A3BE8DF" w14:textId="77777777" w:rsidR="00834F79" w:rsidRDefault="00000000">
      <w:pPr>
        <w:pStyle w:val="31"/>
      </w:pPr>
      <w:r>
        <w:t xml:space="preserve">西学中用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关注欧美各学科经典理论及书籍，以他山之石攻玉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紫棠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欧美经典理论（哲学/政治/经济/科学思想）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经典著作导读（书目导航）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西方思想史脉络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中西对比专题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大师与名著人物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西学经典书目导航（首批，基于百度云资源整理）</w:t>
      </w:r>
    </w:p>
    <w:p w14:paraId="3A3BE8DF" w14:textId="77777777" w:rsidR="00834F79" w:rsidRDefault="00000000">
      <w:pPr>
        <w:pStyle w:val="31"/>
      </w:pPr>
      <w:r>
        <w:t xml:space="preserve">编程世界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关注编程学习和当前编程领域资讯，让编程思维成为新读写能力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靛蓝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编程入门（Scratch/Python）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编程语言学习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算法与思维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编程资讯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项目实践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青少年编程赛事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编程入门图文教程（首批，基于百度云资源整理）</w:t>
      </w:r>
    </w:p>
    <w:p w14:paraId="3A3BE8DF" w14:textId="77777777" w:rsidR="00834F79" w:rsidRDefault="00000000">
      <w:pPr>
        <w:pStyle w:val="31"/>
      </w:pPr>
      <w:r>
        <w:t xml:space="preserve">英语学习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语言是打开世界的钥匙，循序渐进学英语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海棠红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英语启蒙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词汇与语法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听说读写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原版阅读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英语学习资讯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英语启蒙/分级读物导读（首批，基于百度云资源整理）</w:t>
      </w:r>
    </w:p>
    <w:p w14:paraId="3A3BE8DF" w14:textId="77777777" w:rsidR="00834F79" w:rsidRDefault="00000000">
      <w:pPr>
        <w:pStyle w:val="31"/>
      </w:pPr>
      <w:r>
        <w:t xml:space="preserve">我的世界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开放话题广场，提供各年龄段孩子感兴趣的话题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琥珀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奇趣话题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十万个为什么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科学趣闻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成长困惑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兴趣分享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热门话题与十万个为什么（首批，基于百度云资源整理）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r>
        <w:t>中国哲学 → 家长课：如何用哲学思维跟孩子讨论新闻</w:t>
        <w:br/>
        <w:t>经典古籍 → 亲子共读：三字经应该怎么带孩子读</w:t>
        <w:br/>
        <w:t>儒道和一 → 家长课：儒道两种人生智慧，不同阶段怎么讲</w:t>
        <w:br/>
        <w:t>书法文化 → 亲子共读：带孩子参观书法展览的观展指南</w:t>
        <w:br/>
        <w:t>诗歌国度 → 亲子共读：如何跟孩子一起写诗</w:t>
        <w:br/>
        <w:t>中国历史 → 亲子共读：和孩子一起看红色纪录片的讨论提纲</w:t>
        <w:br/>
        <w:t>长征精神 → 家长课：如何讲好长征故事，不变成说教</w:t>
        <w:br/>
        <w:t>科学前沿 → 亲子实验：5个在家就能做的科学实验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+ cz.zhichangxuan.com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已完成所有备案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</w:t>
      </w:r>
      <w:r>
        <w:rPr>
          <w:rFonts w:ascii="Consolas" w:hAnsi="Consolas"/>
          <w:sz w:val="18"/>
          <w:lang w:eastAsia="zh-CN"/>
        </w:rPr>
        <w:t>768px</w:t>
      </w:r>
      <w:r>
        <w:rPr>
          <w:rFonts w:ascii="Consolas" w:hAnsi="Consolas"/>
          <w:sz w:val="18"/>
          <w:lang w:eastAsia="zh-CN"/>
        </w:rPr>
        <w:t>（平板）</w:t>
      </w:r>
      <w:r>
        <w:rPr>
          <w:rFonts w:ascii="Consolas" w:hAnsi="Consolas"/>
          <w:sz w:val="18"/>
          <w:lang w:eastAsia="zh-CN"/>
        </w:rPr>
        <w:t>/ 375px</w:t>
      </w:r>
      <w:r>
        <w:rPr>
          <w:rFonts w:ascii="Consolas" w:hAnsi="Consolas"/>
          <w:sz w:val="18"/>
          <w:lang w:eastAsia="zh-CN"/>
        </w:rPr>
        <w:t>（手机）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导航：手机端</w:t>
      </w:r>
      <w:r>
        <w:rPr>
          <w:rFonts w:ascii="Consolas" w:hAnsi="Consolas"/>
          <w:sz w:val="18"/>
          <w:lang w:eastAsia="zh-CN"/>
        </w:rPr>
        <w:t xml:space="preserve"> hamburger </w:t>
      </w:r>
      <w:r>
        <w:rPr>
          <w:rFonts w:ascii="Consolas" w:hAnsi="Consolas"/>
          <w:sz w:val="18"/>
          <w:lang w:eastAsia="zh-CN"/>
        </w:rPr>
        <w:t>菜单，不做底部</w:t>
      </w:r>
      <w:r>
        <w:rPr>
          <w:rFonts w:ascii="Consolas" w:hAnsi="Consolas"/>
          <w:sz w:val="18"/>
          <w:lang w:eastAsia="zh-CN"/>
        </w:rPr>
        <w:t>Tab</w:t>
      </w:r>
      <w:r>
        <w:rPr>
          <w:rFonts w:ascii="Consolas" w:hAnsi="Consolas"/>
          <w:sz w:val="18"/>
          <w:lang w:eastAsia="zh-CN"/>
        </w:rPr>
        <w:t>（与</w:t>
      </w:r>
      <w:r>
        <w:rPr>
          <w:rFonts w:ascii="Consolas" w:hAnsi="Consolas"/>
          <w:sz w:val="18"/>
          <w:lang w:eastAsia="zh-CN"/>
        </w:rPr>
        <w:t>App</w:t>
      </w:r>
      <w:r>
        <w:rPr>
          <w:rFonts w:ascii="Consolas" w:hAnsi="Consolas"/>
          <w:sz w:val="18"/>
          <w:lang w:eastAsia="zh-CN"/>
        </w:rPr>
        <w:t>混淆）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t>-- 模块表</w:t>
        <w:br/>
        <w:t>CREATE TABLE module (</w:t>
        <w:br/>
        <w:t xml:space="preserve">    id INTEGER PRIMARY KEY,</w:t>
        <w:br/>
        <w:t xml:space="preserve">    name VARCHAR(50),        -- 模块名</w:t>
        <w:br/>
        <w:t xml:space="preserve">    slug VARCHAR(50),        -- URL slug，如 zhichang-gegu</w:t>
        <w:br/>
        <w:t xml:space="preserve">    icon VARCHAR(100),       -- 图标名或SVG</w:t>
        <w:br/>
        <w:t xml:space="preserve">    description TEXT,        -- 简介</w:t>
        <w:br/>
        <w:t xml:space="preserve">    sort_order INTEGER,      -- 排序</w:t>
        <w:br/>
        <w:t xml:space="preserve">    status INTEGER DEFAULT 1 -- 1=上线 0=草稿</w:t>
        <w:br/>
        <w:t>);</w:t>
        <w:br/>
        <w:br/>
        <w:t>-- 文章表</w:t>
        <w:br/>
        <w:t>CREATE TABLE article (</w:t>
        <w:br/>
        <w:t xml:space="preserve">    id INTEGER PRIMARY KEY,</w:t>
        <w:br/>
        <w:t xml:space="preserve">    title VARCHAR(200),</w:t>
        <w:br/>
        <w:t xml:space="preserve">    module_id INTEGER REFERENCES module(id),</w:t>
        <w:br/>
        <w:t xml:space="preserve">    column_name VARCHAR(50),  -- 所属栏目</w:t>
        <w:br/>
        <w:t xml:space="preserve">    content TEXT,            -- 正文（MD格式存储）</w:t>
        <w:br/>
        <w:t xml:space="preserve">    original_text TEXT,      -- 原文（如古文）</w:t>
        <w:br/>
        <w:t xml:space="preserve">    annotation TEXT,         -- 注释</w:t>
        <w:br/>
        <w:t xml:space="preserve">    translation TEXT,        -- 译文</w:t>
        <w:br/>
        <w:t xml:space="preserve">    cover_image VARCHAR(200),</w:t>
        <w:br/>
        <w:t xml:space="preserve">    tags VARCHAR(200),       -- 逗号分隔</w:t>
        <w:br/>
        <w:t xml:space="preserve">    age_level VARCHAR(20),   -- 适龄：6-9/10-12/13-15/家长</w:t>
        <w:br/>
        <w:t xml:space="preserve">    status INTEGER DEFAULT 0, -- 0=草稿 1=已发布</w:t>
        <w:br/>
        <w:t xml:space="preserve">    author_id INTEGER,</w:t>
        <w:br/>
        <w:t xml:space="preserve">    published_at DATETIME,</w:t>
        <w:br/>
        <w:t xml:space="preserve">    views INTEGER DEFAULT 0</w:t>
        <w:br/>
        <w:t>);</w:t>
        <w:br/>
        <w:br/>
        <w:t>-- 每日一句</w:t>
        <w:br/>
        <w:t>CREATE TABLE daily_saying (</w:t>
        <w:br/>
        <w:t xml:space="preserve">    id INTEGER PRIMARY KEY,</w:t>
        <w:br/>
        <w:t xml:space="preserve">    original_text TEXT NOT NULL,   -- 原文</w:t>
        <w:br/>
        <w:t xml:space="preserve">    source VARCHAR(200),           -- 出处</w:t>
        <w:br/>
        <w:t xml:space="preserve">    translation TEXT,              -- 今译</w:t>
        <w:br/>
        <w:t xml:space="preserve">    scene VARCHAR(200),             -- 适用场景</w:t>
        <w:br/>
        <w:t xml:space="preserve">    date DATE UNIQUE NOT NULL      -- 日期，唯一约束</w:t>
        <w:br/>
        <w:t>);</w:t>
        <w:br/>
        <w:br/>
        <w:t>-- 测验题</w:t>
        <w:br/>
        <w:t>CREATE TABLE quiz (</w:t>
        <w:br/>
        <w:t xml:space="preserve">    id INTEGER PRIMARY KEY,</w:t>
        <w:br/>
        <w:t xml:space="preserve">    article_id INTEGER REFERENCES article(id),</w:t>
        <w:br/>
        <w:t xml:space="preserve">    question TEXT NOT NULL,</w:t>
        <w:br/>
        <w:t xml:space="preserve">    options TEXT NOT NULL,         -- JSON：["A选项","B选项","C选项","D选项"]</w:t>
        <w:br/>
        <w:t xml:space="preserve">    answer INTEGER NOT NULL,        -- 正确选项索引 0-3</w:t>
        <w:br/>
        <w:t xml:space="preserve">    explanation TEXT,               -- 解析</w:t>
        <w:br/>
        <w:t xml:space="preserve">    sort_order INTEGER DEFAULT 0</w:t>
        <w:br/>
        <w:t>);</w:t>
        <w:br/>
        <w:br/>
        <w:t>-- 资源导航</w:t>
        <w:br/>
        <w:t>CREATE TABLE resource_link (</w:t>
        <w:br/>
        <w:t xml:space="preserve">    id INTEGER PRIMARY KEY,</w:t>
        <w:br/>
        <w:t xml:space="preserve">    title VARCHAR(200),</w:t>
        <w:br/>
        <w:t xml:space="preserve">    category VARCHAR(50),    -- A/B/C分级</w:t>
        <w:br/>
        <w:t xml:space="preserve">    source VARCHAR(200),     -- 来源</w:t>
        <w:br/>
        <w:t xml:space="preserve">    file_size VARCHAR(50),   -- 文件大小</w:t>
        <w:br/>
        <w:t xml:space="preserve">    share_url VARCHAR(500),</w:t>
        <w:br/>
        <w:t xml:space="preserve">    access_code VARCHAR(20), -- 提取码</w:t>
        <w:br/>
        <w:t xml:space="preserve">    column_name VARCHAR(50), -- 所属栏目（按模块栏目模板）</w:t>
        <w:br/>
        <w:t xml:space="preserve">    module_id INTEGER REFERENCES module(id), -- 所属模块</w:t>
        <w:br/>
        <w:t xml:space="preserve">    description TEXT,</w:t>
        <w:br/>
        <w:t xml:space="preserve">    status INTEGER DEFAULT 1 -- 1=有效 0=失效</w:t>
        <w:br/>
        <w:t>);</w:t>
        <w:br/>
        <w:br/>
        <w:t>-- 用户（扩展自现有user表）</w:t>
        <w:br/>
        <w:t>-- 仅新增字段：</w:t>
        <w:br/>
        <w:t>-- role: student/parent/teacher/volunteer/admin</w:t>
        <w:br/>
        <w:t>-- grade: 1-12（学生必填，家长选填孩子年级）</w:t>
        <w:br/>
        <w:t>-- avatar: 微信头像URL（不存储本地）</w:t>
        <w:br/>
        <w:t>resource_link 表新增 column_name 字段：资源按所属模块（module_id）+ 栏目（column_name，对应各模块栏目结构）分类存储；栏目列表由各模块栏目模板驱动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全部内容模块（与首页模块网格一致，由 module 表数据驱动；资源中心/家长学堂不在主导航，由首页与页脚承接入口）</w:t>
        <w:br/>
        <w:t>首页：Banner（云纹山水，hero 文案见 1.4 固化资源）→ 每日一句 → 模块网格（数量动态） → 今日推荐 → 互动模块条（资源中心/家长学堂入口，白底卡片，与主模块卡片主体色一致）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每个模块含资料上传入口（先审后发，按模块栏目模板分类入库） → 模块内 ABC 分级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资源中心页按模块分类渲染：资源须标注所属模块（resource_link.module_id）与栏目（resource_link.column_name，按模块栏目模板分类存储），页面按模块分组展示，模块内按栏目与 ABC 分级浏览；严禁全部资源平铺堆叠</w:t>
        <w:br/>
        <w:t>4. 每个模块分组提供「资料上传入口」：用户提交资料登记（标题/所属模块/栏目/分级/简介/资源链接），入库 status=0 待审核，管理员审核通过后 status=1 上线展示（先审后发）</w:t>
        <w:br/>
        <w:t>5.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>
      <w:pPr>
        <w:pStyle w:val="31"/>
      </w:pPr>
      <w:r>
        <w:t>11.4 联系方式（新增）</w:t>
      </w:r>
    </w:p>
    <w:p>
      <w:r>
        <w:t>联系邮箱：LiveJerry@sohu.com</w:t>
      </w:r>
    </w:p>
    <w:p>
      <w:r>
        <w:t>联系电话：13571965093</w:t>
      </w:r>
    </w:p>
    <w:p>
      <w:r>
        <w:t>用途：投稿、合作、建议、志愿者报名。关于页「联系我们」区块（about.html #contact）同步展示，样式与页面正文一致（普通段落，不使用大卡片/大方块）。</w:t>
      </w:r>
    </w:p>
    <w:p>
      <w:r>
        <w:t>日常任务：不定期根据百度云网盘资源（「001 孩子教育与终身学习资源」全库，托管浏览器登录态访问）充实各模块内容；各模块基础信息从百度云资料爬取整理，按模块栏目模板归类入库。</w:t>
        <w:br/>
        <w:t>更新规则：文本类内容直接更新上线；图片、视频等大容量资源须先经负责人确认再上线。</w:t>
      </w:r>
    </w:p>
    <w:p>
      <w:pPr>
        <w:pStyle w:val="31"/>
      </w:pPr>
      <w:r>
        <w:t>11.5 内容充实机制（百度云资源，新增）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