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jc w:val="center"/>
      </w:pPr>
      <w:r>
        <w:rPr>
          <w:rFonts w:hint="eastAsia"/>
        </w:rPr>
        <w:t>LIVE-CHAT用户操作手册</w:t>
      </w:r>
    </w:p>
    <w:p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.引言</w:t>
      </w:r>
    </w:p>
    <w:p>
      <w:pPr>
        <w:ind w:firstLine="720"/>
        <w:rPr>
          <w:b/>
        </w:rPr>
      </w:pPr>
      <w:r>
        <w:rPr>
          <w:b/>
        </w:rPr>
        <w:t>1.1编写目的</w:t>
      </w:r>
    </w:p>
    <w:p>
      <w:pPr>
        <w:ind w:left="720"/>
      </w:pPr>
      <w:r>
        <w:t>本手册的编写，是为使用者，熟悉软件的功能与操作以及各项参数。学习如何配置环境，如何运行。</w:t>
      </w:r>
    </w:p>
    <w:p>
      <w:pPr>
        <w:ind w:firstLine="720"/>
        <w:rPr>
          <w:b/>
        </w:rPr>
      </w:pPr>
      <w:r>
        <w:rPr>
          <w:b/>
        </w:rPr>
        <w:t>1.2参考资料</w:t>
      </w:r>
    </w:p>
    <w:p>
      <w:pPr>
        <w:ind w:firstLine="720"/>
      </w:pPr>
      <w:r>
        <w:rPr>
          <w:rFonts w:hint="eastAsia"/>
        </w:rPr>
        <w:t>LIVE-CHAT</w:t>
      </w:r>
      <w:r>
        <w:t>需求规格说明书，</w:t>
      </w:r>
      <w:r>
        <w:rPr>
          <w:rFonts w:hint="eastAsia"/>
        </w:rPr>
        <w:t>LIVE-CHAT</w:t>
      </w:r>
      <w:r>
        <w:t>设计文档</w:t>
      </w:r>
    </w:p>
    <w:p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.软件概述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2.1目标</w:t>
      </w:r>
    </w:p>
    <w:p>
      <w:pPr>
        <w:ind w:left="720"/>
      </w:pPr>
      <w:r>
        <w:t>本软件的目标在于，实现一个简单的在线聊天系统，让用户可以在线上进行实时聊天，包括群聊，私聊，注册，修改个人信息。</w:t>
      </w:r>
    </w:p>
    <w:p>
      <w:pPr>
        <w:ind w:left="720"/>
        <w:rPr>
          <w:b/>
        </w:rPr>
      </w:pPr>
      <w:r>
        <w:rPr>
          <w:b/>
        </w:rPr>
        <w:t>2.2功能</w:t>
      </w:r>
    </w:p>
    <w:p>
      <w:pPr>
        <w:ind w:left="720"/>
      </w:pPr>
      <w:r>
        <w:rPr>
          <w:rFonts w:hint="eastAsia"/>
        </w:rPr>
        <w:t>注册：新用户可以进行注册</w:t>
      </w:r>
    </w:p>
    <w:p>
      <w:pPr>
        <w:ind w:left="720"/>
      </w:pPr>
      <w:r>
        <w:t>登陆：用户利用注册后的用户名密码进行登陆</w:t>
      </w:r>
    </w:p>
    <w:p>
      <w:pPr>
        <w:ind w:left="720"/>
      </w:pPr>
      <w:r>
        <w:t>第三方登陆：没有注册的用户可以利用第三方账号进行登陆。</w:t>
      </w:r>
    </w:p>
    <w:p>
      <w:pPr>
        <w:ind w:left="720"/>
      </w:pPr>
      <w:r>
        <w:t>登出：登陆的用户在完成自己的聊天之后可以选择登出。</w:t>
      </w:r>
    </w:p>
    <w:p>
      <w:pPr>
        <w:ind w:left="720"/>
      </w:pPr>
      <w:r>
        <w:rPr>
          <w:rFonts w:hint="eastAsia"/>
        </w:rPr>
        <w:t>设置修改个人信息</w:t>
      </w:r>
      <w:r>
        <w:t>：用户登录成功之后可以进行个人信息，如头像，昵称等的修改。</w:t>
      </w:r>
    </w:p>
    <w:p>
      <w:pPr>
        <w:ind w:left="720"/>
      </w:pPr>
      <w:r>
        <w:rPr>
          <w:rFonts w:hint="eastAsia"/>
        </w:rPr>
        <w:t>离线消息提示：用户离线之后收到的消息在其上线时会收到提示。</w:t>
      </w:r>
    </w:p>
    <w:p>
      <w:pPr>
        <w:ind w:left="720"/>
      </w:pPr>
      <w:r>
        <w:rPr>
          <w:rFonts w:hint="eastAsia"/>
        </w:rPr>
        <w:t>群聊：用户可加入实时聊天室进行群聊。</w:t>
      </w:r>
    </w:p>
    <w:p>
      <w:pPr>
        <w:ind w:left="720"/>
      </w:pPr>
      <w:r>
        <w:t>私聊</w:t>
      </w:r>
      <w:r>
        <w:rPr>
          <w:rFonts w:hint="eastAsia"/>
        </w:rPr>
        <w:t>：任意两个在线用户之间可以进行私聊。</w:t>
      </w:r>
    </w:p>
    <w:p>
      <w:pPr>
        <w:ind w:left="720"/>
      </w:pPr>
      <w:r>
        <w:rPr>
          <w:rFonts w:hint="eastAsia"/>
        </w:rPr>
        <w:t>查看历史记录：用户可以查看自己与任意用户之间的聊天记录。</w:t>
      </w:r>
    </w:p>
    <w:p>
      <w:pPr>
        <w:ind w:left="720"/>
        <w:rPr>
          <w:b/>
        </w:rPr>
      </w:pPr>
      <w:r>
        <w:rPr>
          <w:rFonts w:hint="eastAsia"/>
          <w:b/>
        </w:rPr>
        <w:t>2.3性能</w:t>
      </w:r>
    </w:p>
    <w:p>
      <w:pPr>
        <w:ind w:left="720"/>
      </w:pPr>
      <w:r>
        <w:t>由于是在线实时聊天软件，处理和响应速度极快。采用的</w:t>
      </w:r>
      <w:r>
        <w:rPr>
          <w:rFonts w:hint="eastAsia"/>
        </w:rPr>
        <w:t>Mango</w:t>
      </w:r>
      <w:r>
        <w:t>DB数据库也能很快的进行数据查询。</w:t>
      </w:r>
    </w:p>
    <w:p>
      <w:pPr>
        <w:rPr>
          <w:b/>
        </w:rPr>
      </w:pPr>
      <w:r>
        <w:rPr>
          <w:b/>
        </w:rPr>
        <w:t>3.运行环境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3.1硬件</w:t>
      </w:r>
    </w:p>
    <w:p>
      <w:pPr>
        <w:rPr>
          <w:rFonts w:hint="eastAsia"/>
        </w:rPr>
      </w:pPr>
      <w:r>
        <w:rPr>
          <w:b/>
        </w:rPr>
        <w:tab/>
      </w:r>
      <w:r>
        <w:rPr>
          <w:rFonts w:hint="eastAsia"/>
        </w:rPr>
        <w:t>本软件要求在PC 及其兼容机上运行， 软件需要有WINDOWS </w:t>
      </w:r>
      <w:r>
        <w:t>\LINUX\OS X</w:t>
      </w:r>
      <w:r>
        <w:rPr>
          <w:rFonts w:hint="eastAsia"/>
        </w:rPr>
        <w:t>操作系统环境。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软件需要支持HTML5/Web</w:t>
      </w:r>
      <w:r>
        <w:t>Socket</w:t>
      </w:r>
      <w:r>
        <w:rPr>
          <w:rFonts w:hint="eastAsia"/>
        </w:rPr>
        <w:t>的浏览器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3.2软件</w:t>
      </w:r>
    </w:p>
    <w:p>
      <w:pPr>
        <w:pStyle w:val="4"/>
        <w:widowControl/>
        <w:shd w:val="clear" w:color="auto" w:fill="FFFFFF"/>
        <w:spacing w:line="252" w:lineRule="atLeast"/>
        <w:ind w:left="0" w:firstLine="720" w:firstLineChars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Windows 安装包(.msi)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 :</w:t>
      </w:r>
    </w:p>
    <w:p>
      <w:pPr>
        <w:pStyle w:val="2"/>
        <w:widowControl/>
        <w:shd w:val="clear" w:color="auto" w:fill="FFFFFF"/>
        <w:spacing w:before="150" w:beforeAutospacing="0" w:after="150" w:afterAutospacing="0" w:line="240" w:lineRule="auto"/>
        <w:ind w:left="0" w:firstLine="720" w:firstLineChars="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Windowv 上安装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color="auto" w:fill="FFFFFF"/>
          <w:lang w:val="en-US" w:eastAsia="zh-CN"/>
        </w:rPr>
        <w:t>MongoDB</w:t>
      </w:r>
    </w:p>
    <w:p>
      <w:pPr>
        <w:pStyle w:val="3"/>
        <w:ind w:firstLine="7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Window 上安装</w:t>
      </w:r>
      <w:r>
        <w:rPr>
          <w:rFonts w:hint="eastAsia"/>
          <w:sz w:val="18"/>
          <w:szCs w:val="18"/>
          <w:lang w:val="en-US" w:eastAsia="zh-CN"/>
        </w:rPr>
        <w:t>Grunt</w:t>
      </w:r>
    </w:p>
    <w:p>
      <w:pPr>
        <w:rPr>
          <w:b/>
        </w:rPr>
      </w:pPr>
      <w:r>
        <w:rPr>
          <w:b/>
        </w:rPr>
        <w:t>4.使用说明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4.1安装和初始化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在项目根目录下面安装依赖包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5" o:spid="_x0000_s1026" type="#_x0000_t75" style="height:271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在public下面安装依赖包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6" o:spid="_x0000_s1027" type="#_x0000_t75" style="height:271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在public下面打包文件</w:t>
      </w: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7" o:spid="_x0000_s1028" type="#_x0000_t75" style="height:271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720" w:firstLineChars="0"/>
        <w:rPr>
          <w:rFonts w:hint="eastAsia"/>
          <w:kern w:val="2"/>
          <w:sz w:val="21"/>
          <w:szCs w:val="22"/>
          <w:lang w:val="en-US" w:eastAsia="zh-CN" w:bidi="ar-SA"/>
        </w:rPr>
      </w:pPr>
      <w:bookmarkStart w:id="0" w:name="_GoBack"/>
      <w:bookmarkEnd w:id="0"/>
      <w:r>
        <w:rPr>
          <w:rFonts w:hint="eastAsia"/>
          <w:kern w:val="2"/>
          <w:sz w:val="21"/>
          <w:szCs w:val="22"/>
          <w:lang w:val="en-US" w:eastAsia="zh-CN" w:bidi="ar-SA"/>
        </w:rPr>
        <w:t>运行</w:t>
      </w:r>
    </w:p>
    <w:p>
      <w:pPr>
        <w:ind w:firstLine="720" w:firstLineChars="0"/>
        <w:rPr>
          <w:rFonts w:hint="eastAsia"/>
          <w:b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1" o:spid="_x0000_s1029" type="#_x0000_t75" style="height:271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b/>
        </w:rPr>
      </w:pPr>
      <w:r>
        <w:rPr>
          <w:b/>
        </w:rPr>
        <w:t>5.运行说明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5.1运行表</w:t>
      </w:r>
    </w:p>
    <w:tbl>
      <w:tblPr>
        <w:tblStyle w:val="11"/>
        <w:tblW w:w="93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7"/>
        <w:gridCol w:w="4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4697" w:type="dxa"/>
            <w:vAlign w:val="top"/>
          </w:tcPr>
          <w:p>
            <w:pPr>
              <w:spacing w:after="0" w:line="24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运行情况</w:t>
            </w:r>
          </w:p>
        </w:tc>
        <w:tc>
          <w:tcPr>
            <w:tcW w:w="4697" w:type="dxa"/>
            <w:vAlign w:val="top"/>
          </w:tcPr>
          <w:p>
            <w:pPr>
              <w:spacing w:after="0" w:line="24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运行目的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697" w:type="dxa"/>
            <w:vAlign w:val="top"/>
          </w:tcPr>
          <w:p>
            <w:pPr>
              <w:spacing w:after="0" w:line="240" w:lineRule="auto"/>
              <w:rPr>
                <w:rFonts w:hint="eastAsia"/>
              </w:rPr>
            </w:pPr>
            <w:r>
              <w:t>主界面点击登陆按钮</w:t>
            </w:r>
          </w:p>
        </w:tc>
        <w:tc>
          <w:tcPr>
            <w:tcW w:w="4697" w:type="dxa"/>
            <w:vAlign w:val="top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登陆进live-chat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4697" w:type="dxa"/>
            <w:vAlign w:val="top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主界面点击注册按钮</w:t>
            </w:r>
          </w:p>
        </w:tc>
        <w:tc>
          <w:tcPr>
            <w:tcW w:w="4697" w:type="dxa"/>
            <w:vAlign w:val="top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注册新用户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4697" w:type="dxa"/>
            <w:vAlign w:val="top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聊天界面点击其他用户头像</w:t>
            </w:r>
          </w:p>
        </w:tc>
        <w:tc>
          <w:tcPr>
            <w:tcW w:w="4697" w:type="dxa"/>
            <w:vAlign w:val="top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发起私聊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697" w:type="dxa"/>
            <w:vAlign w:val="top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聊天界面点击发送</w:t>
            </w:r>
          </w:p>
        </w:tc>
        <w:tc>
          <w:tcPr>
            <w:tcW w:w="4697" w:type="dxa"/>
            <w:vAlign w:val="top"/>
          </w:tcPr>
          <w:p>
            <w:pPr>
              <w:spacing w:after="0" w:line="240" w:lineRule="auto"/>
              <w:rPr>
                <w:rFonts w:hint="eastAsia"/>
              </w:rPr>
            </w:pPr>
            <w:r>
              <w:t>发送信息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697" w:type="dxa"/>
            <w:vAlign w:val="top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聊天界面点击历史消息</w:t>
            </w:r>
          </w:p>
        </w:tc>
        <w:tc>
          <w:tcPr>
            <w:tcW w:w="4697" w:type="dxa"/>
            <w:vAlign w:val="top"/>
          </w:tcPr>
          <w:p>
            <w:pPr>
              <w:spacing w:after="0" w:line="240" w:lineRule="auto"/>
            </w:pPr>
            <w:r>
              <w:t>获取历史消息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697" w:type="dxa"/>
            <w:vAlign w:val="top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主界面点击注销</w:t>
            </w:r>
          </w:p>
        </w:tc>
        <w:tc>
          <w:tcPr>
            <w:tcW w:w="4697" w:type="dxa"/>
            <w:vAlign w:val="top"/>
          </w:tcPr>
          <w:p>
            <w:pPr>
              <w:spacing w:after="0" w:line="240" w:lineRule="auto"/>
              <w:rPr>
                <w:rFonts w:hint="eastAsia"/>
              </w:rPr>
            </w:pPr>
            <w:r>
              <w:t>退出当前用户</w:t>
            </w:r>
          </w:p>
        </w:tc>
      </w:tr>
    </w:tbl>
    <w:p>
      <w:pPr>
        <w:rPr>
          <w:rFonts w:hint="eastAsia"/>
          <w:b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13256"/>
    <w:rsid w:val="0044487C"/>
    <w:rsid w:val="0062049E"/>
    <w:rsid w:val="0076318E"/>
    <w:rsid w:val="00A13256"/>
    <w:rsid w:val="00DF3985"/>
    <w:rsid w:val="00E52F6C"/>
    <w:rsid w:val="00F5518C"/>
    <w:rsid w:val="4A3F095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-SA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Normal (Web)"/>
    <w:basedOn w:val="1"/>
    <w:unhideWhenUsed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styleId="5">
    <w:name w:val="Title"/>
    <w:basedOn w:val="1"/>
    <w:next w:val="1"/>
    <w:link w:val="13"/>
    <w:qFormat/>
    <w:uiPriority w:val="10"/>
    <w:pPr>
      <w:spacing w:after="0" w:line="240" w:lineRule="auto"/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unhideWhenUsed/>
    <w:uiPriority w:val="0"/>
    <w:rPr>
      <w:color w:val="0563C1"/>
      <w:u w:val="single"/>
    </w:rPr>
  </w:style>
  <w:style w:type="character" w:styleId="9">
    <w:name w:val="HTML Code"/>
    <w:basedOn w:val="6"/>
    <w:unhideWhenUsed/>
    <w:uiPriority w:val="0"/>
    <w:rPr>
      <w:rFonts w:ascii="Courier New" w:hAnsi="Courier New"/>
      <w:sz w:val="20"/>
    </w:rPr>
  </w:style>
  <w:style w:type="table" w:styleId="11">
    <w:name w:val="Table Grid"/>
    <w:basedOn w:val="10"/>
    <w:uiPriority w:val="39"/>
    <w:pPr>
      <w:spacing w:after="0" w:line="240" w:lineRule="auto"/>
    </w:pPr>
    <w:tblPr>
      <w:tblStyle w:val="1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Title Char"/>
    <w:basedOn w:val="6"/>
    <w:link w:val="5"/>
    <w:uiPriority w:val="10"/>
    <w:rPr>
      <w:rFonts w:ascii="Calibri Light" w:hAnsi="Calibri Light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SAP</Company>
  <Pages>2</Pages>
  <Words>97</Words>
  <Characters>558</Characters>
  <Lines>4</Lines>
  <Paragraphs>1</Paragraphs>
  <TotalTime>0</TotalTime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2015-07-14T05:47:00Z</dcterms:created>
  <dc:creator>Zhang, Ryan</dc:creator>
  <cp:lastModifiedBy>ryan</cp:lastModifiedBy>
  <dcterms:modified xsi:type="dcterms:W3CDTF">2015-07-15T06:27:24Z</dcterms:modified>
  <dc:title>live-chat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